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A2AA3" w14:textId="77777777" w:rsidR="002857B9" w:rsidRPr="009F22DB" w:rsidRDefault="002857B9" w:rsidP="002857B9">
      <w:pPr>
        <w:jc w:val="center"/>
        <w:rPr>
          <w:rFonts w:ascii="Times New Roman" w:hAnsi="Times New Roman" w:cs="Times New Roman"/>
          <w:b/>
          <w:sz w:val="22"/>
          <w:szCs w:val="22"/>
        </w:rPr>
      </w:pPr>
      <w:bookmarkStart w:id="0" w:name="_GoBack"/>
      <w:bookmarkEnd w:id="0"/>
      <w:r w:rsidRPr="009F22DB">
        <w:rPr>
          <w:rFonts w:ascii="Times New Roman" w:hAnsi="Times New Roman" w:cs="Times New Roman"/>
          <w:b/>
          <w:sz w:val="22"/>
          <w:szCs w:val="22"/>
        </w:rPr>
        <w:t>STATEMENT OF</w:t>
      </w:r>
    </w:p>
    <w:p w14:paraId="690251FB" w14:textId="77777777" w:rsidR="002857B9" w:rsidRPr="009F22DB" w:rsidRDefault="002857B9" w:rsidP="002857B9">
      <w:pPr>
        <w:jc w:val="center"/>
        <w:rPr>
          <w:rFonts w:ascii="Times New Roman" w:hAnsi="Times New Roman" w:cs="Times New Roman"/>
          <w:b/>
          <w:sz w:val="22"/>
          <w:szCs w:val="22"/>
        </w:rPr>
      </w:pPr>
      <w:r w:rsidRPr="009F22DB">
        <w:rPr>
          <w:rFonts w:ascii="Times New Roman" w:hAnsi="Times New Roman" w:cs="Times New Roman"/>
          <w:b/>
          <w:sz w:val="22"/>
          <w:szCs w:val="22"/>
        </w:rPr>
        <w:t>COMMISSIONER MICHAEL O’RIELLY</w:t>
      </w:r>
    </w:p>
    <w:p w14:paraId="190FEED1" w14:textId="77777777" w:rsidR="002857B9" w:rsidRPr="009F22DB" w:rsidRDefault="002857B9" w:rsidP="002857B9">
      <w:pPr>
        <w:rPr>
          <w:rFonts w:ascii="Times New Roman" w:hAnsi="Times New Roman" w:cs="Times New Roman"/>
          <w:sz w:val="22"/>
          <w:szCs w:val="22"/>
        </w:rPr>
      </w:pPr>
    </w:p>
    <w:p w14:paraId="367FDF7C" w14:textId="3A340872" w:rsidR="001B470B" w:rsidRPr="002D37C3" w:rsidRDefault="001B470B" w:rsidP="001B470B">
      <w:pPr>
        <w:pStyle w:val="NormalWeb"/>
        <w:spacing w:before="0" w:beforeAutospacing="0" w:after="0" w:afterAutospacing="0"/>
        <w:ind w:left="720" w:hanging="720"/>
        <w:rPr>
          <w:i/>
          <w:sz w:val="22"/>
          <w:szCs w:val="22"/>
        </w:rPr>
      </w:pPr>
      <w:r w:rsidRPr="002D37C3">
        <w:rPr>
          <w:sz w:val="22"/>
          <w:szCs w:val="22"/>
        </w:rPr>
        <w:t>Re:</w:t>
      </w:r>
      <w:r w:rsidRPr="002D37C3">
        <w:rPr>
          <w:sz w:val="22"/>
          <w:szCs w:val="22"/>
        </w:rPr>
        <w:tab/>
      </w:r>
      <w:r w:rsidRPr="002D37C3">
        <w:rPr>
          <w:i/>
          <w:sz w:val="22"/>
          <w:szCs w:val="22"/>
        </w:rPr>
        <w:t>Amendment of Parts 1 and 22 of the Commission’s Rules with Regard to the Cellular Service, Includ</w:t>
      </w:r>
      <w:r>
        <w:rPr>
          <w:i/>
          <w:sz w:val="22"/>
          <w:szCs w:val="22"/>
        </w:rPr>
        <w:t>ing</w:t>
      </w:r>
      <w:r w:rsidRPr="002D37C3">
        <w:rPr>
          <w:i/>
          <w:sz w:val="22"/>
          <w:szCs w:val="22"/>
        </w:rPr>
        <w:t xml:space="preserve"> Changes in Licensing of Unserved Area</w:t>
      </w:r>
      <w:r w:rsidRPr="00985B06">
        <w:rPr>
          <w:sz w:val="22"/>
          <w:szCs w:val="22"/>
        </w:rPr>
        <w:t xml:space="preserve">, </w:t>
      </w:r>
      <w:r w:rsidRPr="002D37C3">
        <w:rPr>
          <w:sz w:val="22"/>
          <w:szCs w:val="22"/>
        </w:rPr>
        <w:t>WT Docket No. 12-40</w:t>
      </w:r>
      <w:r>
        <w:rPr>
          <w:sz w:val="22"/>
          <w:szCs w:val="22"/>
        </w:rPr>
        <w:t>,</w:t>
      </w:r>
      <w:r w:rsidRPr="002D37C3">
        <w:rPr>
          <w:sz w:val="22"/>
          <w:szCs w:val="22"/>
        </w:rPr>
        <w:t xml:space="preserve"> RM No, 11510; </w:t>
      </w:r>
      <w:r w:rsidRPr="002D37C3">
        <w:rPr>
          <w:i/>
          <w:color w:val="000000"/>
          <w:sz w:val="22"/>
          <w:szCs w:val="22"/>
        </w:rPr>
        <w:t>Amendment of the Commission’s Rules with Regard to Relocation of Part 24 to Part 27; Interim Restrictions and Procedures for Cellular Service Applications; Amendment of Parts 0, 1, and 22 of the Commission’s Rules with Regard to Frequency Coordination for the Cellular Service; Amendment of the Commission’s Rules Governing Radiated Power Limits for the Cellular Service</w:t>
      </w:r>
      <w:r w:rsidRPr="002D37C3">
        <w:rPr>
          <w:color w:val="000000"/>
          <w:sz w:val="22"/>
          <w:szCs w:val="22"/>
        </w:rPr>
        <w:t xml:space="preserve">, RM No. 11660; </w:t>
      </w:r>
      <w:r w:rsidRPr="002D37C3">
        <w:rPr>
          <w:i/>
          <w:sz w:val="22"/>
          <w:szCs w:val="22"/>
        </w:rPr>
        <w:t xml:space="preserve">Amendment of Parts 1, 22, 24, 27, 74, 80, 90, 95, and 101 to Establish Uniform License Renewal, Discontinuance of Operation, and Geographic Partitioning and Spectrum Disaggregation Rules and </w:t>
      </w:r>
      <w:r>
        <w:rPr>
          <w:i/>
          <w:sz w:val="22"/>
          <w:szCs w:val="22"/>
        </w:rPr>
        <w:t>P</w:t>
      </w:r>
      <w:r w:rsidRPr="002D37C3">
        <w:rPr>
          <w:i/>
          <w:sz w:val="22"/>
          <w:szCs w:val="22"/>
        </w:rPr>
        <w:t>olicies for Certain Wireless Radio Services</w:t>
      </w:r>
      <w:r w:rsidRPr="002D37C3">
        <w:rPr>
          <w:sz w:val="22"/>
          <w:szCs w:val="22"/>
        </w:rPr>
        <w:t xml:space="preserve">, </w:t>
      </w:r>
      <w:r>
        <w:rPr>
          <w:sz w:val="22"/>
          <w:szCs w:val="22"/>
        </w:rPr>
        <w:t>WT Docket No. 10-112;</w:t>
      </w:r>
      <w:r w:rsidRPr="002D37C3">
        <w:rPr>
          <w:sz w:val="22"/>
          <w:szCs w:val="22"/>
        </w:rPr>
        <w:t xml:space="preserve"> </w:t>
      </w:r>
      <w:r w:rsidRPr="002D37C3">
        <w:rPr>
          <w:i/>
          <w:sz w:val="22"/>
          <w:szCs w:val="22"/>
        </w:rPr>
        <w:t>2016 Biennial Review of Telecommunications Regulations</w:t>
      </w:r>
      <w:r w:rsidRPr="002D37C3">
        <w:rPr>
          <w:sz w:val="22"/>
          <w:szCs w:val="22"/>
        </w:rPr>
        <w:t>,</w:t>
      </w:r>
      <w:r w:rsidRPr="00985B06">
        <w:rPr>
          <w:sz w:val="22"/>
          <w:szCs w:val="22"/>
        </w:rPr>
        <w:t xml:space="preserve"> </w:t>
      </w:r>
      <w:r w:rsidRPr="002D37C3">
        <w:rPr>
          <w:sz w:val="22"/>
          <w:szCs w:val="22"/>
        </w:rPr>
        <w:t>WT Docket No. 16-138</w:t>
      </w:r>
    </w:p>
    <w:p w14:paraId="50136C3B" w14:textId="77777777" w:rsidR="002857B9" w:rsidRPr="009F22DB" w:rsidRDefault="002857B9">
      <w:pPr>
        <w:rPr>
          <w:rFonts w:ascii="Times New Roman" w:hAnsi="Times New Roman" w:cs="Times New Roman"/>
          <w:sz w:val="22"/>
          <w:szCs w:val="22"/>
        </w:rPr>
      </w:pPr>
    </w:p>
    <w:p w14:paraId="4437AA6E" w14:textId="515DF8A5" w:rsidR="006C1358" w:rsidRPr="009F22DB" w:rsidRDefault="00B67E11" w:rsidP="00064754">
      <w:pPr>
        <w:ind w:firstLine="720"/>
        <w:rPr>
          <w:rFonts w:ascii="Times New Roman" w:hAnsi="Times New Roman" w:cs="Times New Roman"/>
          <w:sz w:val="22"/>
          <w:szCs w:val="22"/>
        </w:rPr>
      </w:pPr>
      <w:r w:rsidRPr="009F22DB">
        <w:rPr>
          <w:rFonts w:ascii="Times New Roman" w:hAnsi="Times New Roman" w:cs="Times New Roman"/>
          <w:sz w:val="22"/>
          <w:szCs w:val="22"/>
        </w:rPr>
        <w:t xml:space="preserve">The item before us, which </w:t>
      </w:r>
      <w:r w:rsidR="005147F8" w:rsidRPr="009F22DB">
        <w:rPr>
          <w:rFonts w:ascii="Times New Roman" w:hAnsi="Times New Roman" w:cs="Times New Roman"/>
          <w:sz w:val="22"/>
          <w:szCs w:val="22"/>
        </w:rPr>
        <w:t>I am pleased to support, will perm</w:t>
      </w:r>
      <w:r w:rsidR="001F11A4" w:rsidRPr="009F22DB">
        <w:rPr>
          <w:rFonts w:ascii="Times New Roman" w:hAnsi="Times New Roman" w:cs="Times New Roman"/>
          <w:sz w:val="22"/>
          <w:szCs w:val="22"/>
        </w:rPr>
        <w:t xml:space="preserve">it wireless providers to offer LTE on </w:t>
      </w:r>
      <w:r w:rsidR="00FC7014" w:rsidRPr="009F22DB">
        <w:rPr>
          <w:rFonts w:ascii="Times New Roman" w:hAnsi="Times New Roman" w:cs="Times New Roman"/>
          <w:sz w:val="22"/>
          <w:szCs w:val="22"/>
        </w:rPr>
        <w:t>their 800 MHz C</w:t>
      </w:r>
      <w:r w:rsidR="005147F8" w:rsidRPr="009F22DB">
        <w:rPr>
          <w:rFonts w:ascii="Times New Roman" w:hAnsi="Times New Roman" w:cs="Times New Roman"/>
          <w:sz w:val="22"/>
          <w:szCs w:val="22"/>
        </w:rPr>
        <w:t xml:space="preserve">ellular </w:t>
      </w:r>
      <w:r w:rsidR="001F11A4" w:rsidRPr="009F22DB">
        <w:rPr>
          <w:rFonts w:ascii="Times New Roman" w:hAnsi="Times New Roman" w:cs="Times New Roman"/>
          <w:sz w:val="22"/>
          <w:szCs w:val="22"/>
        </w:rPr>
        <w:t>networks</w:t>
      </w:r>
      <w:r w:rsidR="00EE79B0" w:rsidRPr="009F22DB">
        <w:rPr>
          <w:rFonts w:ascii="Times New Roman" w:hAnsi="Times New Roman" w:cs="Times New Roman"/>
          <w:sz w:val="22"/>
          <w:szCs w:val="22"/>
        </w:rPr>
        <w:t>, while protecting adjacent public safety systems</w:t>
      </w:r>
      <w:r w:rsidR="00166793" w:rsidRPr="009F22DB">
        <w:rPr>
          <w:rFonts w:ascii="Times New Roman" w:hAnsi="Times New Roman" w:cs="Times New Roman"/>
          <w:sz w:val="22"/>
          <w:szCs w:val="22"/>
        </w:rPr>
        <w:t>.</w:t>
      </w:r>
      <w:r w:rsidR="00E351A2" w:rsidRPr="009F22DB">
        <w:rPr>
          <w:rFonts w:ascii="Times New Roman" w:hAnsi="Times New Roman" w:cs="Times New Roman"/>
          <w:sz w:val="22"/>
          <w:szCs w:val="22"/>
        </w:rPr>
        <w:t xml:space="preserve"> </w:t>
      </w:r>
      <w:r w:rsidR="00166793" w:rsidRPr="009F22DB">
        <w:rPr>
          <w:rFonts w:ascii="Times New Roman" w:hAnsi="Times New Roman" w:cs="Times New Roman"/>
          <w:sz w:val="22"/>
          <w:szCs w:val="22"/>
        </w:rPr>
        <w:t xml:space="preserve"> </w:t>
      </w:r>
      <w:r w:rsidR="00BD4F3E" w:rsidRPr="009F22DB">
        <w:rPr>
          <w:rFonts w:ascii="Times New Roman" w:hAnsi="Times New Roman" w:cs="Times New Roman"/>
          <w:sz w:val="22"/>
          <w:szCs w:val="22"/>
        </w:rPr>
        <w:t>By</w:t>
      </w:r>
      <w:r w:rsidR="001D19D6" w:rsidRPr="009F22DB">
        <w:rPr>
          <w:rFonts w:ascii="Times New Roman" w:hAnsi="Times New Roman" w:cs="Times New Roman"/>
          <w:sz w:val="22"/>
          <w:szCs w:val="22"/>
        </w:rPr>
        <w:t xml:space="preserve"> simply</w:t>
      </w:r>
      <w:r w:rsidR="005F114C" w:rsidRPr="009F22DB">
        <w:rPr>
          <w:rFonts w:ascii="Times New Roman" w:hAnsi="Times New Roman" w:cs="Times New Roman"/>
          <w:sz w:val="22"/>
          <w:szCs w:val="22"/>
        </w:rPr>
        <w:t xml:space="preserve"> modify</w:t>
      </w:r>
      <w:r w:rsidR="001E47B7" w:rsidRPr="009F22DB">
        <w:rPr>
          <w:rFonts w:ascii="Times New Roman" w:hAnsi="Times New Roman" w:cs="Times New Roman"/>
          <w:sz w:val="22"/>
          <w:szCs w:val="22"/>
        </w:rPr>
        <w:t>ing the</w:t>
      </w:r>
      <w:r w:rsidR="00FC7014" w:rsidRPr="009F22DB">
        <w:rPr>
          <w:rFonts w:ascii="Times New Roman" w:hAnsi="Times New Roman" w:cs="Times New Roman"/>
          <w:sz w:val="22"/>
          <w:szCs w:val="22"/>
        </w:rPr>
        <w:t xml:space="preserve"> C</w:t>
      </w:r>
      <w:r w:rsidR="00BD4F3E" w:rsidRPr="009F22DB">
        <w:rPr>
          <w:rFonts w:ascii="Times New Roman" w:hAnsi="Times New Roman" w:cs="Times New Roman"/>
          <w:sz w:val="22"/>
          <w:szCs w:val="22"/>
        </w:rPr>
        <w:t>ellular power rules</w:t>
      </w:r>
      <w:r w:rsidR="001E47B7" w:rsidRPr="009F22DB">
        <w:rPr>
          <w:rFonts w:ascii="Times New Roman" w:hAnsi="Times New Roman" w:cs="Times New Roman"/>
          <w:sz w:val="22"/>
          <w:szCs w:val="22"/>
        </w:rPr>
        <w:t xml:space="preserve"> to also include workable power metrics for </w:t>
      </w:r>
      <w:r w:rsidR="001F3578" w:rsidRPr="009F22DB">
        <w:rPr>
          <w:rFonts w:ascii="Times New Roman" w:hAnsi="Times New Roman" w:cs="Times New Roman"/>
          <w:sz w:val="22"/>
          <w:szCs w:val="22"/>
        </w:rPr>
        <w:t>wideb</w:t>
      </w:r>
      <w:r w:rsidR="001E47B7" w:rsidRPr="009F22DB">
        <w:rPr>
          <w:rFonts w:ascii="Times New Roman" w:hAnsi="Times New Roman" w:cs="Times New Roman"/>
          <w:sz w:val="22"/>
          <w:szCs w:val="22"/>
        </w:rPr>
        <w:t>and technologies</w:t>
      </w:r>
      <w:r w:rsidR="00575D91" w:rsidRPr="009F22DB">
        <w:rPr>
          <w:rFonts w:ascii="Times New Roman" w:hAnsi="Times New Roman" w:cs="Times New Roman"/>
          <w:sz w:val="22"/>
          <w:szCs w:val="22"/>
        </w:rPr>
        <w:t xml:space="preserve">, we provide </w:t>
      </w:r>
      <w:r w:rsidR="001F3578" w:rsidRPr="009F22DB">
        <w:rPr>
          <w:rFonts w:ascii="Times New Roman" w:hAnsi="Times New Roman" w:cs="Times New Roman"/>
          <w:sz w:val="22"/>
          <w:szCs w:val="22"/>
        </w:rPr>
        <w:t xml:space="preserve">companies </w:t>
      </w:r>
      <w:r w:rsidR="00794DE9" w:rsidRPr="009F22DB">
        <w:rPr>
          <w:rFonts w:ascii="Times New Roman" w:hAnsi="Times New Roman" w:cs="Times New Roman"/>
          <w:sz w:val="22"/>
          <w:szCs w:val="22"/>
        </w:rPr>
        <w:t>the flexibili</w:t>
      </w:r>
      <w:r w:rsidR="00D2267E" w:rsidRPr="009F22DB">
        <w:rPr>
          <w:rFonts w:ascii="Times New Roman" w:hAnsi="Times New Roman" w:cs="Times New Roman"/>
          <w:sz w:val="22"/>
          <w:szCs w:val="22"/>
        </w:rPr>
        <w:t xml:space="preserve">ty </w:t>
      </w:r>
      <w:r w:rsidR="00794DE9" w:rsidRPr="009F22DB">
        <w:rPr>
          <w:rFonts w:ascii="Times New Roman" w:hAnsi="Times New Roman" w:cs="Times New Roman"/>
          <w:sz w:val="22"/>
          <w:szCs w:val="22"/>
        </w:rPr>
        <w:t>to deploy the technology of their choosing</w:t>
      </w:r>
      <w:r w:rsidR="00F7115C" w:rsidRPr="009F22DB">
        <w:rPr>
          <w:rFonts w:ascii="Times New Roman" w:hAnsi="Times New Roman" w:cs="Times New Roman"/>
          <w:sz w:val="22"/>
          <w:szCs w:val="22"/>
        </w:rPr>
        <w:t>.  In permitting LTE</w:t>
      </w:r>
      <w:r w:rsidRPr="009F22DB">
        <w:rPr>
          <w:rFonts w:ascii="Times New Roman" w:hAnsi="Times New Roman" w:cs="Times New Roman"/>
          <w:sz w:val="22"/>
          <w:szCs w:val="22"/>
        </w:rPr>
        <w:t xml:space="preserve"> on </w:t>
      </w:r>
      <w:r w:rsidR="00790F24" w:rsidRPr="009F22DB">
        <w:rPr>
          <w:rFonts w:ascii="Times New Roman" w:hAnsi="Times New Roman" w:cs="Times New Roman"/>
          <w:sz w:val="22"/>
          <w:szCs w:val="22"/>
        </w:rPr>
        <w:t xml:space="preserve">this </w:t>
      </w:r>
      <w:r w:rsidRPr="009F22DB">
        <w:rPr>
          <w:rFonts w:ascii="Times New Roman" w:hAnsi="Times New Roman" w:cs="Times New Roman"/>
          <w:sz w:val="22"/>
          <w:szCs w:val="22"/>
        </w:rPr>
        <w:t>band</w:t>
      </w:r>
      <w:r w:rsidR="00741E6C" w:rsidRPr="009F22DB">
        <w:rPr>
          <w:rFonts w:ascii="Times New Roman" w:hAnsi="Times New Roman" w:cs="Times New Roman"/>
          <w:sz w:val="22"/>
          <w:szCs w:val="22"/>
        </w:rPr>
        <w:t xml:space="preserve">, </w:t>
      </w:r>
      <w:r w:rsidR="00F7115C" w:rsidRPr="009F22DB">
        <w:rPr>
          <w:rFonts w:ascii="Times New Roman" w:hAnsi="Times New Roman" w:cs="Times New Roman"/>
          <w:sz w:val="22"/>
          <w:szCs w:val="22"/>
        </w:rPr>
        <w:t xml:space="preserve">we </w:t>
      </w:r>
      <w:r w:rsidRPr="009F22DB">
        <w:rPr>
          <w:rFonts w:ascii="Times New Roman" w:hAnsi="Times New Roman" w:cs="Times New Roman"/>
          <w:sz w:val="22"/>
          <w:szCs w:val="22"/>
        </w:rPr>
        <w:t>are, in effect, improving</w:t>
      </w:r>
      <w:r w:rsidR="008430D5" w:rsidRPr="009F22DB">
        <w:rPr>
          <w:rFonts w:ascii="Times New Roman" w:hAnsi="Times New Roman" w:cs="Times New Roman"/>
          <w:sz w:val="22"/>
          <w:szCs w:val="22"/>
        </w:rPr>
        <w:t xml:space="preserve"> </w:t>
      </w:r>
      <w:r w:rsidR="00741E6C" w:rsidRPr="009F22DB">
        <w:rPr>
          <w:rFonts w:ascii="Times New Roman" w:hAnsi="Times New Roman" w:cs="Times New Roman"/>
          <w:sz w:val="22"/>
          <w:szCs w:val="22"/>
        </w:rPr>
        <w:t>spectrum efficiency and facilitat</w:t>
      </w:r>
      <w:r w:rsidRPr="009F22DB">
        <w:rPr>
          <w:rFonts w:ascii="Times New Roman" w:hAnsi="Times New Roman" w:cs="Times New Roman"/>
          <w:sz w:val="22"/>
          <w:szCs w:val="22"/>
        </w:rPr>
        <w:t>ing</w:t>
      </w:r>
      <w:r w:rsidR="00741E6C" w:rsidRPr="009F22DB">
        <w:rPr>
          <w:rFonts w:ascii="Times New Roman" w:hAnsi="Times New Roman" w:cs="Times New Roman"/>
          <w:sz w:val="22"/>
          <w:szCs w:val="22"/>
        </w:rPr>
        <w:t xml:space="preserve"> </w:t>
      </w:r>
      <w:r w:rsidR="008430D5" w:rsidRPr="009F22DB">
        <w:rPr>
          <w:rFonts w:ascii="Times New Roman" w:hAnsi="Times New Roman" w:cs="Times New Roman"/>
          <w:sz w:val="22"/>
          <w:szCs w:val="22"/>
        </w:rPr>
        <w:t>mobile broadband deployment</w:t>
      </w:r>
      <w:r w:rsidRPr="009F22DB">
        <w:rPr>
          <w:rFonts w:ascii="Times New Roman" w:hAnsi="Times New Roman" w:cs="Times New Roman"/>
          <w:sz w:val="22"/>
          <w:szCs w:val="22"/>
        </w:rPr>
        <w:t xml:space="preserve">.  It also </w:t>
      </w:r>
      <w:r w:rsidR="00842432" w:rsidRPr="009F22DB">
        <w:rPr>
          <w:rFonts w:ascii="Times New Roman" w:hAnsi="Times New Roman" w:cs="Times New Roman"/>
          <w:sz w:val="22"/>
          <w:szCs w:val="22"/>
        </w:rPr>
        <w:t>place</w:t>
      </w:r>
      <w:r w:rsidRPr="009F22DB">
        <w:rPr>
          <w:rFonts w:ascii="Times New Roman" w:hAnsi="Times New Roman" w:cs="Times New Roman"/>
          <w:sz w:val="22"/>
          <w:szCs w:val="22"/>
        </w:rPr>
        <w:t>s</w:t>
      </w:r>
      <w:r w:rsidR="00842432" w:rsidRPr="009F22DB">
        <w:rPr>
          <w:rFonts w:ascii="Times New Roman" w:hAnsi="Times New Roman" w:cs="Times New Roman"/>
          <w:sz w:val="22"/>
          <w:szCs w:val="22"/>
        </w:rPr>
        <w:t xml:space="preserve"> C</w:t>
      </w:r>
      <w:r w:rsidR="00833AC2" w:rsidRPr="009F22DB">
        <w:rPr>
          <w:rFonts w:ascii="Times New Roman" w:hAnsi="Times New Roman" w:cs="Times New Roman"/>
          <w:sz w:val="22"/>
          <w:szCs w:val="22"/>
        </w:rPr>
        <w:t xml:space="preserve">ellular spectrum </w:t>
      </w:r>
      <w:r w:rsidR="00E4047E" w:rsidRPr="009F22DB">
        <w:rPr>
          <w:rFonts w:ascii="Times New Roman" w:hAnsi="Times New Roman" w:cs="Times New Roman"/>
          <w:sz w:val="22"/>
          <w:szCs w:val="22"/>
        </w:rPr>
        <w:t xml:space="preserve">on the same footing as </w:t>
      </w:r>
      <w:r w:rsidR="00BB328B" w:rsidRPr="009F22DB">
        <w:rPr>
          <w:rFonts w:ascii="Times New Roman" w:hAnsi="Times New Roman" w:cs="Times New Roman"/>
          <w:sz w:val="22"/>
          <w:szCs w:val="22"/>
        </w:rPr>
        <w:t>other commercial services, such as PCS, AWS and 700 MHz</w:t>
      </w:r>
      <w:r w:rsidR="00DA5F71" w:rsidRPr="009F22DB">
        <w:rPr>
          <w:rFonts w:ascii="Times New Roman" w:hAnsi="Times New Roman" w:cs="Times New Roman"/>
          <w:sz w:val="22"/>
          <w:szCs w:val="22"/>
        </w:rPr>
        <w:t xml:space="preserve">.  </w:t>
      </w:r>
    </w:p>
    <w:p w14:paraId="4C4934EC" w14:textId="77777777" w:rsidR="006C1358" w:rsidRPr="009F22DB" w:rsidRDefault="006C1358">
      <w:pPr>
        <w:rPr>
          <w:rFonts w:ascii="Times New Roman" w:hAnsi="Times New Roman" w:cs="Times New Roman"/>
          <w:sz w:val="22"/>
          <w:szCs w:val="22"/>
        </w:rPr>
      </w:pPr>
    </w:p>
    <w:p w14:paraId="0D70CD55" w14:textId="0675356B" w:rsidR="00AE3B55" w:rsidRPr="009F22DB" w:rsidRDefault="00B71204" w:rsidP="00064754">
      <w:pPr>
        <w:ind w:firstLine="720"/>
        <w:rPr>
          <w:rFonts w:ascii="Times New Roman" w:hAnsi="Times New Roman" w:cs="Times New Roman"/>
          <w:sz w:val="22"/>
          <w:szCs w:val="22"/>
        </w:rPr>
      </w:pPr>
      <w:r w:rsidRPr="009F22DB">
        <w:rPr>
          <w:rFonts w:ascii="Times New Roman" w:hAnsi="Times New Roman" w:cs="Times New Roman"/>
          <w:sz w:val="22"/>
          <w:szCs w:val="22"/>
        </w:rPr>
        <w:t>My</w:t>
      </w:r>
      <w:r w:rsidR="008867DC" w:rsidRPr="009F22DB">
        <w:rPr>
          <w:rFonts w:ascii="Times New Roman" w:hAnsi="Times New Roman" w:cs="Times New Roman"/>
          <w:sz w:val="22"/>
          <w:szCs w:val="22"/>
        </w:rPr>
        <w:t xml:space="preserve"> only </w:t>
      </w:r>
      <w:r w:rsidR="00B67E11" w:rsidRPr="009F22DB">
        <w:rPr>
          <w:rFonts w:ascii="Times New Roman" w:hAnsi="Times New Roman" w:cs="Times New Roman"/>
          <w:sz w:val="22"/>
          <w:szCs w:val="22"/>
        </w:rPr>
        <w:t>critique</w:t>
      </w:r>
      <w:r w:rsidR="00B67E11" w:rsidRPr="009F22DB" w:rsidDel="00B67E11">
        <w:rPr>
          <w:rFonts w:ascii="Times New Roman" w:hAnsi="Times New Roman" w:cs="Times New Roman"/>
          <w:sz w:val="22"/>
          <w:szCs w:val="22"/>
        </w:rPr>
        <w:t xml:space="preserve"> </w:t>
      </w:r>
      <w:r w:rsidR="00E75303" w:rsidRPr="009F22DB">
        <w:rPr>
          <w:rFonts w:ascii="Times New Roman" w:hAnsi="Times New Roman" w:cs="Times New Roman"/>
          <w:sz w:val="22"/>
          <w:szCs w:val="22"/>
        </w:rPr>
        <w:t>of today’s order</w:t>
      </w:r>
      <w:r w:rsidR="00DA5F71" w:rsidRPr="009F22DB">
        <w:rPr>
          <w:rFonts w:ascii="Times New Roman" w:hAnsi="Times New Roman" w:cs="Times New Roman"/>
          <w:sz w:val="22"/>
          <w:szCs w:val="22"/>
        </w:rPr>
        <w:t xml:space="preserve"> is that</w:t>
      </w:r>
      <w:r w:rsidR="006C1358" w:rsidRPr="009F22DB">
        <w:rPr>
          <w:rFonts w:ascii="Times New Roman" w:hAnsi="Times New Roman" w:cs="Times New Roman"/>
          <w:sz w:val="22"/>
          <w:szCs w:val="22"/>
        </w:rPr>
        <w:t xml:space="preserve"> </w:t>
      </w:r>
      <w:r w:rsidR="0059111C" w:rsidRPr="009F22DB">
        <w:rPr>
          <w:rFonts w:ascii="Times New Roman" w:hAnsi="Times New Roman" w:cs="Times New Roman"/>
          <w:sz w:val="22"/>
          <w:szCs w:val="22"/>
        </w:rPr>
        <w:t>the petitio</w:t>
      </w:r>
      <w:r w:rsidR="00DE765D" w:rsidRPr="009F22DB">
        <w:rPr>
          <w:rFonts w:ascii="Times New Roman" w:hAnsi="Times New Roman" w:cs="Times New Roman"/>
          <w:sz w:val="22"/>
          <w:szCs w:val="22"/>
        </w:rPr>
        <w:t>n requesting this change was filed in 2012</w:t>
      </w:r>
      <w:r w:rsidR="006C1358" w:rsidRPr="009F22DB">
        <w:rPr>
          <w:rFonts w:ascii="Times New Roman" w:hAnsi="Times New Roman" w:cs="Times New Roman"/>
          <w:sz w:val="22"/>
          <w:szCs w:val="22"/>
        </w:rPr>
        <w:t xml:space="preserve">.  The </w:t>
      </w:r>
      <w:r w:rsidR="00FF2F64" w:rsidRPr="009F22DB">
        <w:rPr>
          <w:rFonts w:ascii="Times New Roman" w:hAnsi="Times New Roman" w:cs="Times New Roman"/>
          <w:sz w:val="22"/>
          <w:szCs w:val="22"/>
        </w:rPr>
        <w:t xml:space="preserve">Commission </w:t>
      </w:r>
      <w:r w:rsidR="002857B9" w:rsidRPr="009F22DB">
        <w:rPr>
          <w:rFonts w:ascii="Times New Roman" w:hAnsi="Times New Roman" w:cs="Times New Roman"/>
          <w:sz w:val="22"/>
          <w:szCs w:val="22"/>
        </w:rPr>
        <w:t>must ensure that it</w:t>
      </w:r>
      <w:r w:rsidR="00D825EF" w:rsidRPr="009F22DB">
        <w:rPr>
          <w:rFonts w:ascii="Times New Roman" w:hAnsi="Times New Roman" w:cs="Times New Roman"/>
          <w:sz w:val="22"/>
          <w:szCs w:val="22"/>
        </w:rPr>
        <w:t xml:space="preserve">s rules are </w:t>
      </w:r>
      <w:r w:rsidR="00B03EDD" w:rsidRPr="009F22DB">
        <w:rPr>
          <w:rFonts w:ascii="Times New Roman" w:hAnsi="Times New Roman" w:cs="Times New Roman"/>
          <w:sz w:val="22"/>
          <w:szCs w:val="22"/>
        </w:rPr>
        <w:t>current</w:t>
      </w:r>
      <w:r w:rsidR="002B3B0F" w:rsidRPr="009F22DB">
        <w:rPr>
          <w:rFonts w:ascii="Times New Roman" w:hAnsi="Times New Roman" w:cs="Times New Roman"/>
          <w:sz w:val="22"/>
          <w:szCs w:val="22"/>
        </w:rPr>
        <w:t xml:space="preserve">, </w:t>
      </w:r>
      <w:r w:rsidR="00D825EF" w:rsidRPr="009F22DB">
        <w:rPr>
          <w:rFonts w:ascii="Times New Roman" w:hAnsi="Times New Roman" w:cs="Times New Roman"/>
          <w:sz w:val="22"/>
          <w:szCs w:val="22"/>
        </w:rPr>
        <w:t xml:space="preserve">technologically neutral </w:t>
      </w:r>
      <w:r w:rsidR="00B03EDD" w:rsidRPr="009F22DB">
        <w:rPr>
          <w:rFonts w:ascii="Times New Roman" w:hAnsi="Times New Roman" w:cs="Times New Roman"/>
          <w:sz w:val="22"/>
          <w:szCs w:val="22"/>
        </w:rPr>
        <w:t xml:space="preserve">and </w:t>
      </w:r>
      <w:r w:rsidR="006D6978" w:rsidRPr="009F22DB">
        <w:rPr>
          <w:rFonts w:ascii="Times New Roman" w:hAnsi="Times New Roman" w:cs="Times New Roman"/>
          <w:sz w:val="22"/>
          <w:szCs w:val="22"/>
        </w:rPr>
        <w:t>promote flexible use</w:t>
      </w:r>
      <w:r w:rsidR="00B03EDD" w:rsidRPr="009F22DB">
        <w:rPr>
          <w:rFonts w:ascii="Times New Roman" w:hAnsi="Times New Roman" w:cs="Times New Roman"/>
          <w:sz w:val="22"/>
          <w:szCs w:val="22"/>
        </w:rPr>
        <w:t xml:space="preserve">.  When they are not, it can’t take five years to update them. </w:t>
      </w:r>
    </w:p>
    <w:p w14:paraId="01667F4C" w14:textId="77777777" w:rsidR="00AE3B55" w:rsidRPr="009F22DB" w:rsidRDefault="00AE3B55">
      <w:pPr>
        <w:rPr>
          <w:rFonts w:ascii="Times New Roman" w:hAnsi="Times New Roman" w:cs="Times New Roman"/>
          <w:sz w:val="22"/>
          <w:szCs w:val="22"/>
        </w:rPr>
      </w:pPr>
    </w:p>
    <w:p w14:paraId="2BD04F3D" w14:textId="647B369A" w:rsidR="00BB328B" w:rsidRPr="009F22DB" w:rsidRDefault="00E351A2" w:rsidP="00064754">
      <w:pPr>
        <w:ind w:firstLine="720"/>
        <w:rPr>
          <w:rFonts w:ascii="Times New Roman" w:hAnsi="Times New Roman" w:cs="Times New Roman"/>
          <w:sz w:val="22"/>
          <w:szCs w:val="22"/>
        </w:rPr>
      </w:pPr>
      <w:r w:rsidRPr="009F22DB">
        <w:rPr>
          <w:rFonts w:ascii="Times New Roman" w:hAnsi="Times New Roman" w:cs="Times New Roman"/>
          <w:sz w:val="22"/>
          <w:szCs w:val="22"/>
        </w:rPr>
        <w:t>That being said</w:t>
      </w:r>
      <w:r w:rsidR="00466D52" w:rsidRPr="009F22DB">
        <w:rPr>
          <w:rFonts w:ascii="Times New Roman" w:hAnsi="Times New Roman" w:cs="Times New Roman"/>
          <w:sz w:val="22"/>
          <w:szCs w:val="22"/>
        </w:rPr>
        <w:t xml:space="preserve">, </w:t>
      </w:r>
      <w:r w:rsidR="0058159D" w:rsidRPr="009F22DB">
        <w:rPr>
          <w:rFonts w:ascii="Times New Roman" w:hAnsi="Times New Roman" w:cs="Times New Roman"/>
          <w:sz w:val="22"/>
          <w:szCs w:val="22"/>
        </w:rPr>
        <w:t xml:space="preserve">I am hopeful that we will move on the </w:t>
      </w:r>
      <w:r w:rsidR="00827171" w:rsidRPr="009F22DB">
        <w:rPr>
          <w:rFonts w:ascii="Times New Roman" w:hAnsi="Times New Roman" w:cs="Times New Roman"/>
          <w:sz w:val="22"/>
          <w:szCs w:val="22"/>
        </w:rPr>
        <w:t xml:space="preserve">proposals </w:t>
      </w:r>
      <w:r w:rsidR="0033669E" w:rsidRPr="009F22DB">
        <w:rPr>
          <w:rFonts w:ascii="Times New Roman" w:hAnsi="Times New Roman" w:cs="Times New Roman"/>
          <w:sz w:val="22"/>
          <w:szCs w:val="22"/>
        </w:rPr>
        <w:t xml:space="preserve">in the further notice </w:t>
      </w:r>
      <w:r w:rsidR="00827171" w:rsidRPr="009F22DB">
        <w:rPr>
          <w:rFonts w:ascii="Times New Roman" w:hAnsi="Times New Roman" w:cs="Times New Roman"/>
          <w:sz w:val="22"/>
          <w:szCs w:val="22"/>
        </w:rPr>
        <w:t xml:space="preserve">to eliminate </w:t>
      </w:r>
      <w:r w:rsidR="00A93892" w:rsidRPr="009F22DB">
        <w:rPr>
          <w:rFonts w:ascii="Times New Roman" w:hAnsi="Times New Roman" w:cs="Times New Roman"/>
          <w:sz w:val="22"/>
          <w:szCs w:val="22"/>
        </w:rPr>
        <w:t xml:space="preserve">unnecessary and costly rules that may disadvantage </w:t>
      </w:r>
      <w:r w:rsidR="00842432" w:rsidRPr="009F22DB">
        <w:rPr>
          <w:rFonts w:ascii="Times New Roman" w:hAnsi="Times New Roman" w:cs="Times New Roman"/>
          <w:sz w:val="22"/>
          <w:szCs w:val="22"/>
        </w:rPr>
        <w:t>C</w:t>
      </w:r>
      <w:r w:rsidR="00A93892" w:rsidRPr="009F22DB">
        <w:rPr>
          <w:rFonts w:ascii="Times New Roman" w:hAnsi="Times New Roman" w:cs="Times New Roman"/>
          <w:sz w:val="22"/>
          <w:szCs w:val="22"/>
        </w:rPr>
        <w:t>ellular licensees</w:t>
      </w:r>
      <w:r w:rsidR="0033669E" w:rsidRPr="009F22DB">
        <w:rPr>
          <w:rFonts w:ascii="Times New Roman" w:hAnsi="Times New Roman" w:cs="Times New Roman"/>
          <w:sz w:val="22"/>
          <w:szCs w:val="22"/>
        </w:rPr>
        <w:t xml:space="preserve"> as compared to other commercial licensees as quickly as possible. </w:t>
      </w:r>
      <w:r w:rsidRPr="009F22DB">
        <w:rPr>
          <w:rFonts w:ascii="Times New Roman" w:hAnsi="Times New Roman" w:cs="Times New Roman"/>
          <w:sz w:val="22"/>
          <w:szCs w:val="22"/>
        </w:rPr>
        <w:t xml:space="preserve"> </w:t>
      </w:r>
      <w:r w:rsidR="00D36304" w:rsidRPr="009F22DB">
        <w:rPr>
          <w:rFonts w:ascii="Times New Roman" w:hAnsi="Times New Roman" w:cs="Times New Roman"/>
          <w:sz w:val="22"/>
          <w:szCs w:val="22"/>
        </w:rPr>
        <w:t>Similarly, today’s item reference</w:t>
      </w:r>
      <w:r w:rsidR="004036D5" w:rsidRPr="009F22DB">
        <w:rPr>
          <w:rFonts w:ascii="Times New Roman" w:hAnsi="Times New Roman" w:cs="Times New Roman"/>
          <w:sz w:val="22"/>
          <w:szCs w:val="22"/>
        </w:rPr>
        <w:t>s</w:t>
      </w:r>
      <w:r w:rsidR="006649F0" w:rsidRPr="009F22DB">
        <w:rPr>
          <w:rFonts w:ascii="Times New Roman" w:hAnsi="Times New Roman" w:cs="Times New Roman"/>
          <w:sz w:val="22"/>
          <w:szCs w:val="22"/>
        </w:rPr>
        <w:t xml:space="preserve"> </w:t>
      </w:r>
      <w:r w:rsidR="00D36304" w:rsidRPr="009F22DB">
        <w:rPr>
          <w:rFonts w:ascii="Times New Roman" w:hAnsi="Times New Roman" w:cs="Times New Roman"/>
          <w:sz w:val="22"/>
          <w:szCs w:val="22"/>
        </w:rPr>
        <w:t xml:space="preserve">the Commission’s </w:t>
      </w:r>
      <w:r w:rsidR="00BC5C1C" w:rsidRPr="009F22DB">
        <w:rPr>
          <w:rFonts w:ascii="Times New Roman" w:hAnsi="Times New Roman" w:cs="Times New Roman"/>
          <w:sz w:val="22"/>
          <w:szCs w:val="22"/>
        </w:rPr>
        <w:t>WRS R</w:t>
      </w:r>
      <w:r w:rsidR="007B6973" w:rsidRPr="009F22DB">
        <w:rPr>
          <w:rFonts w:ascii="Times New Roman" w:hAnsi="Times New Roman" w:cs="Times New Roman"/>
          <w:sz w:val="22"/>
          <w:szCs w:val="22"/>
        </w:rPr>
        <w:t xml:space="preserve">eform proceeding </w:t>
      </w:r>
      <w:r w:rsidR="002D242D" w:rsidRPr="009F22DB">
        <w:rPr>
          <w:rFonts w:ascii="Times New Roman" w:hAnsi="Times New Roman" w:cs="Times New Roman"/>
          <w:sz w:val="22"/>
          <w:szCs w:val="22"/>
        </w:rPr>
        <w:t>that was started in 2010</w:t>
      </w:r>
      <w:r w:rsidR="00BC5C1C" w:rsidRPr="009F22DB">
        <w:rPr>
          <w:rFonts w:ascii="Times New Roman" w:hAnsi="Times New Roman" w:cs="Times New Roman"/>
          <w:sz w:val="22"/>
          <w:szCs w:val="22"/>
        </w:rPr>
        <w:t>.</w:t>
      </w:r>
      <w:r w:rsidRPr="009F22DB">
        <w:rPr>
          <w:rStyle w:val="FootnoteReference"/>
          <w:rFonts w:ascii="Times New Roman" w:hAnsi="Times New Roman" w:cs="Times New Roman"/>
          <w:sz w:val="22"/>
          <w:szCs w:val="22"/>
        </w:rPr>
        <w:footnoteReference w:id="1"/>
      </w:r>
      <w:r w:rsidR="00BC5C1C" w:rsidRPr="009F22DB">
        <w:rPr>
          <w:rFonts w:ascii="Times New Roman" w:hAnsi="Times New Roman" w:cs="Times New Roman"/>
          <w:sz w:val="22"/>
          <w:szCs w:val="22"/>
        </w:rPr>
        <w:t xml:space="preserve"> </w:t>
      </w:r>
      <w:r w:rsidRPr="009F22DB">
        <w:rPr>
          <w:rFonts w:ascii="Times New Roman" w:hAnsi="Times New Roman" w:cs="Times New Roman"/>
          <w:sz w:val="22"/>
          <w:szCs w:val="22"/>
        </w:rPr>
        <w:t xml:space="preserve"> </w:t>
      </w:r>
      <w:r w:rsidR="00B67E11" w:rsidRPr="009F22DB">
        <w:rPr>
          <w:rFonts w:ascii="Times New Roman" w:hAnsi="Times New Roman" w:cs="Times New Roman"/>
          <w:sz w:val="22"/>
          <w:szCs w:val="22"/>
        </w:rPr>
        <w:t>T</w:t>
      </w:r>
      <w:r w:rsidR="00BC5C1C" w:rsidRPr="009F22DB">
        <w:rPr>
          <w:rFonts w:ascii="Times New Roman" w:hAnsi="Times New Roman" w:cs="Times New Roman"/>
          <w:sz w:val="22"/>
          <w:szCs w:val="22"/>
        </w:rPr>
        <w:t>his proceeding</w:t>
      </w:r>
      <w:r w:rsidR="00AE3B55" w:rsidRPr="009F22DB">
        <w:rPr>
          <w:rFonts w:ascii="Times New Roman" w:hAnsi="Times New Roman" w:cs="Times New Roman"/>
          <w:sz w:val="22"/>
          <w:szCs w:val="22"/>
        </w:rPr>
        <w:t>,</w:t>
      </w:r>
      <w:r w:rsidR="00BC5C1C" w:rsidRPr="009F22DB">
        <w:rPr>
          <w:rFonts w:ascii="Times New Roman" w:hAnsi="Times New Roman" w:cs="Times New Roman"/>
          <w:sz w:val="22"/>
          <w:szCs w:val="22"/>
        </w:rPr>
        <w:t xml:space="preserve"> which considers </w:t>
      </w:r>
      <w:r w:rsidR="005748CD" w:rsidRPr="009F22DB">
        <w:rPr>
          <w:rFonts w:ascii="Times New Roman" w:hAnsi="Times New Roman" w:cs="Times New Roman"/>
          <w:sz w:val="22"/>
          <w:szCs w:val="22"/>
        </w:rPr>
        <w:t>such things as</w:t>
      </w:r>
      <w:r w:rsidR="00AE3B55" w:rsidRPr="009F22DB">
        <w:rPr>
          <w:rFonts w:ascii="Times New Roman" w:hAnsi="Times New Roman" w:cs="Times New Roman"/>
          <w:sz w:val="22"/>
          <w:szCs w:val="22"/>
        </w:rPr>
        <w:t xml:space="preserve"> harmonizing</w:t>
      </w:r>
      <w:r w:rsidR="005748CD" w:rsidRPr="009F22DB">
        <w:rPr>
          <w:rFonts w:ascii="Times New Roman" w:hAnsi="Times New Roman" w:cs="Times New Roman"/>
          <w:sz w:val="22"/>
          <w:szCs w:val="22"/>
        </w:rPr>
        <w:t xml:space="preserve"> renewal procedures and </w:t>
      </w:r>
      <w:r w:rsidR="00BC5C1C" w:rsidRPr="009F22DB">
        <w:rPr>
          <w:rFonts w:ascii="Times New Roman" w:hAnsi="Times New Roman" w:cs="Times New Roman"/>
          <w:sz w:val="22"/>
          <w:szCs w:val="22"/>
        </w:rPr>
        <w:t>permanent discontinuance</w:t>
      </w:r>
      <w:r w:rsidR="005748CD" w:rsidRPr="009F22DB">
        <w:rPr>
          <w:rFonts w:ascii="Times New Roman" w:hAnsi="Times New Roman" w:cs="Times New Roman"/>
          <w:sz w:val="22"/>
          <w:szCs w:val="22"/>
        </w:rPr>
        <w:t xml:space="preserve"> policies for multiple spectrum bands</w:t>
      </w:r>
      <w:r w:rsidR="00AE3B55" w:rsidRPr="009F22DB">
        <w:rPr>
          <w:rFonts w:ascii="Times New Roman" w:hAnsi="Times New Roman" w:cs="Times New Roman"/>
          <w:sz w:val="22"/>
          <w:szCs w:val="22"/>
        </w:rPr>
        <w:t>,</w:t>
      </w:r>
      <w:r w:rsidR="005748CD" w:rsidRPr="009F22DB">
        <w:rPr>
          <w:rFonts w:ascii="Times New Roman" w:hAnsi="Times New Roman" w:cs="Times New Roman"/>
          <w:sz w:val="22"/>
          <w:szCs w:val="22"/>
        </w:rPr>
        <w:t xml:space="preserve"> should</w:t>
      </w:r>
      <w:r w:rsidR="002D242D" w:rsidRPr="009F22DB">
        <w:rPr>
          <w:rFonts w:ascii="Times New Roman" w:hAnsi="Times New Roman" w:cs="Times New Roman"/>
          <w:sz w:val="22"/>
          <w:szCs w:val="22"/>
        </w:rPr>
        <w:t xml:space="preserve"> finally</w:t>
      </w:r>
      <w:r w:rsidR="005748CD" w:rsidRPr="009F22DB">
        <w:rPr>
          <w:rFonts w:ascii="Times New Roman" w:hAnsi="Times New Roman" w:cs="Times New Roman"/>
          <w:sz w:val="22"/>
          <w:szCs w:val="22"/>
        </w:rPr>
        <w:t xml:space="preserve"> be concluded.</w:t>
      </w:r>
      <w:r w:rsidR="005246FB" w:rsidRPr="009F22DB">
        <w:rPr>
          <w:rFonts w:ascii="Times New Roman" w:hAnsi="Times New Roman" w:cs="Times New Roman"/>
          <w:sz w:val="22"/>
          <w:szCs w:val="22"/>
        </w:rPr>
        <w:t xml:space="preserve"> </w:t>
      </w:r>
      <w:r w:rsidRPr="009F22DB">
        <w:rPr>
          <w:rFonts w:ascii="Times New Roman" w:hAnsi="Times New Roman" w:cs="Times New Roman"/>
          <w:sz w:val="22"/>
          <w:szCs w:val="22"/>
        </w:rPr>
        <w:t xml:space="preserve"> </w:t>
      </w:r>
      <w:r w:rsidR="005246FB" w:rsidRPr="009F22DB">
        <w:rPr>
          <w:rFonts w:ascii="Times New Roman" w:hAnsi="Times New Roman" w:cs="Times New Roman"/>
          <w:sz w:val="22"/>
          <w:szCs w:val="22"/>
        </w:rPr>
        <w:t xml:space="preserve">The Commission should </w:t>
      </w:r>
      <w:r w:rsidR="00B312DE" w:rsidRPr="009F22DB">
        <w:rPr>
          <w:rFonts w:ascii="Times New Roman" w:hAnsi="Times New Roman" w:cs="Times New Roman"/>
          <w:sz w:val="22"/>
          <w:szCs w:val="22"/>
        </w:rPr>
        <w:t>also</w:t>
      </w:r>
      <w:r w:rsidR="00ED7381" w:rsidRPr="009F22DB">
        <w:rPr>
          <w:rFonts w:ascii="Times New Roman" w:hAnsi="Times New Roman" w:cs="Times New Roman"/>
          <w:sz w:val="22"/>
          <w:szCs w:val="22"/>
        </w:rPr>
        <w:t xml:space="preserve"> </w:t>
      </w:r>
      <w:r w:rsidR="00CC76DD" w:rsidRPr="009F22DB">
        <w:rPr>
          <w:rFonts w:ascii="Times New Roman" w:hAnsi="Times New Roman" w:cs="Times New Roman"/>
          <w:sz w:val="22"/>
          <w:szCs w:val="22"/>
        </w:rPr>
        <w:t>finish</w:t>
      </w:r>
      <w:r w:rsidR="003E4BC3" w:rsidRPr="009F22DB">
        <w:rPr>
          <w:rFonts w:ascii="Times New Roman" w:hAnsi="Times New Roman" w:cs="Times New Roman"/>
          <w:sz w:val="22"/>
          <w:szCs w:val="22"/>
        </w:rPr>
        <w:t xml:space="preserve"> the proceeding to eliminate the </w:t>
      </w:r>
      <w:r w:rsidR="007C1629" w:rsidRPr="009F22DB">
        <w:rPr>
          <w:rFonts w:ascii="Times New Roman" w:hAnsi="Times New Roman" w:cs="Times New Roman"/>
          <w:sz w:val="22"/>
          <w:szCs w:val="22"/>
        </w:rPr>
        <w:t>CMRS presumption in Part 20 of the Commission’s rules.</w:t>
      </w:r>
      <w:r w:rsidRPr="009F22DB">
        <w:rPr>
          <w:rStyle w:val="FootnoteReference"/>
          <w:rFonts w:ascii="Times New Roman" w:hAnsi="Times New Roman" w:cs="Times New Roman"/>
          <w:sz w:val="22"/>
          <w:szCs w:val="22"/>
        </w:rPr>
        <w:footnoteReference w:id="2"/>
      </w:r>
      <w:r w:rsidR="007C1629" w:rsidRPr="009F22DB">
        <w:rPr>
          <w:rFonts w:ascii="Times New Roman" w:hAnsi="Times New Roman" w:cs="Times New Roman"/>
          <w:sz w:val="22"/>
          <w:szCs w:val="22"/>
        </w:rPr>
        <w:t xml:space="preserve"> </w:t>
      </w:r>
      <w:r w:rsidR="00EF395D" w:rsidRPr="009F22DB">
        <w:rPr>
          <w:rFonts w:ascii="Times New Roman" w:hAnsi="Times New Roman" w:cs="Times New Roman"/>
          <w:sz w:val="22"/>
          <w:szCs w:val="22"/>
        </w:rPr>
        <w:t xml:space="preserve"> </w:t>
      </w:r>
      <w:r w:rsidR="007C1629" w:rsidRPr="009F22DB">
        <w:rPr>
          <w:rFonts w:ascii="Times New Roman" w:hAnsi="Times New Roman" w:cs="Times New Roman"/>
          <w:sz w:val="22"/>
          <w:szCs w:val="22"/>
        </w:rPr>
        <w:t>Although this</w:t>
      </w:r>
      <w:r w:rsidR="00BF3E8A" w:rsidRPr="009F22DB">
        <w:rPr>
          <w:rFonts w:ascii="Times New Roman" w:hAnsi="Times New Roman" w:cs="Times New Roman"/>
          <w:sz w:val="22"/>
          <w:szCs w:val="22"/>
        </w:rPr>
        <w:t xml:space="preserve"> seems to be a minor change, it would </w:t>
      </w:r>
      <w:r w:rsidR="00BD197F" w:rsidRPr="009F22DB">
        <w:rPr>
          <w:rFonts w:ascii="Times New Roman" w:hAnsi="Times New Roman" w:cs="Times New Roman"/>
          <w:sz w:val="22"/>
          <w:szCs w:val="22"/>
        </w:rPr>
        <w:t xml:space="preserve">further </w:t>
      </w:r>
      <w:r w:rsidR="00BF3E8A" w:rsidRPr="009F22DB">
        <w:rPr>
          <w:rFonts w:ascii="Times New Roman" w:hAnsi="Times New Roman" w:cs="Times New Roman"/>
          <w:sz w:val="22"/>
          <w:szCs w:val="22"/>
        </w:rPr>
        <w:t>harmonize</w:t>
      </w:r>
      <w:r w:rsidR="00BD197F" w:rsidRPr="009F22DB">
        <w:rPr>
          <w:rFonts w:ascii="Times New Roman" w:hAnsi="Times New Roman" w:cs="Times New Roman"/>
          <w:sz w:val="22"/>
          <w:szCs w:val="22"/>
        </w:rPr>
        <w:t xml:space="preserve"> </w:t>
      </w:r>
      <w:r w:rsidRPr="009F22DB">
        <w:rPr>
          <w:rFonts w:ascii="Times New Roman" w:hAnsi="Times New Roman" w:cs="Times New Roman"/>
          <w:sz w:val="22"/>
          <w:szCs w:val="22"/>
        </w:rPr>
        <w:t>C</w:t>
      </w:r>
      <w:r w:rsidR="00BD197F" w:rsidRPr="009F22DB">
        <w:rPr>
          <w:rFonts w:ascii="Times New Roman" w:hAnsi="Times New Roman" w:cs="Times New Roman"/>
          <w:sz w:val="22"/>
          <w:szCs w:val="22"/>
        </w:rPr>
        <w:t>ellular with</w:t>
      </w:r>
      <w:r w:rsidR="00BF3E8A" w:rsidRPr="009F22DB">
        <w:rPr>
          <w:rFonts w:ascii="Times New Roman" w:hAnsi="Times New Roman" w:cs="Times New Roman"/>
          <w:sz w:val="22"/>
          <w:szCs w:val="22"/>
        </w:rPr>
        <w:t xml:space="preserve"> the flexib</w:t>
      </w:r>
      <w:r w:rsidR="00BD197F" w:rsidRPr="009F22DB">
        <w:rPr>
          <w:rFonts w:ascii="Times New Roman" w:hAnsi="Times New Roman" w:cs="Times New Roman"/>
          <w:sz w:val="22"/>
          <w:szCs w:val="22"/>
        </w:rPr>
        <w:t xml:space="preserve">le use policies </w:t>
      </w:r>
      <w:r w:rsidRPr="009F22DB">
        <w:rPr>
          <w:rFonts w:ascii="Times New Roman" w:hAnsi="Times New Roman" w:cs="Times New Roman"/>
          <w:sz w:val="22"/>
          <w:szCs w:val="22"/>
        </w:rPr>
        <w:t xml:space="preserve">in place </w:t>
      </w:r>
      <w:r w:rsidR="00BD197F" w:rsidRPr="009F22DB">
        <w:rPr>
          <w:rFonts w:ascii="Times New Roman" w:hAnsi="Times New Roman" w:cs="Times New Roman"/>
          <w:sz w:val="22"/>
          <w:szCs w:val="22"/>
        </w:rPr>
        <w:t xml:space="preserve">for other </w:t>
      </w:r>
      <w:r w:rsidR="00C75C6B" w:rsidRPr="009F22DB">
        <w:rPr>
          <w:rFonts w:ascii="Times New Roman" w:hAnsi="Times New Roman" w:cs="Times New Roman"/>
          <w:sz w:val="22"/>
          <w:szCs w:val="22"/>
        </w:rPr>
        <w:t xml:space="preserve">wireless services. </w:t>
      </w:r>
    </w:p>
    <w:p w14:paraId="3D83DAC6" w14:textId="77777777" w:rsidR="00CC76DD" w:rsidRPr="009F22DB" w:rsidRDefault="00CC76DD">
      <w:pPr>
        <w:rPr>
          <w:rFonts w:ascii="Times New Roman" w:hAnsi="Times New Roman" w:cs="Times New Roman"/>
          <w:sz w:val="22"/>
          <w:szCs w:val="22"/>
        </w:rPr>
      </w:pPr>
    </w:p>
    <w:p w14:paraId="066CAACF" w14:textId="7AC0D83D" w:rsidR="00CC76DD" w:rsidRPr="009F22DB" w:rsidRDefault="00CC76DD" w:rsidP="00064754">
      <w:pPr>
        <w:ind w:firstLine="720"/>
        <w:rPr>
          <w:rFonts w:ascii="Times New Roman" w:hAnsi="Times New Roman" w:cs="Times New Roman"/>
          <w:sz w:val="22"/>
          <w:szCs w:val="22"/>
        </w:rPr>
      </w:pPr>
      <w:r w:rsidRPr="009F22DB">
        <w:rPr>
          <w:rFonts w:ascii="Times New Roman" w:hAnsi="Times New Roman" w:cs="Times New Roman"/>
          <w:sz w:val="22"/>
          <w:szCs w:val="22"/>
        </w:rPr>
        <w:t>I thank the staff for their work on this item and look forward to working with them o</w:t>
      </w:r>
      <w:r w:rsidR="007B6973" w:rsidRPr="009F22DB">
        <w:rPr>
          <w:rFonts w:ascii="Times New Roman" w:hAnsi="Times New Roman" w:cs="Times New Roman"/>
          <w:sz w:val="22"/>
          <w:szCs w:val="22"/>
        </w:rPr>
        <w:t xml:space="preserve">n these other issues. </w:t>
      </w:r>
    </w:p>
    <w:sectPr w:rsidR="00CC76DD" w:rsidRPr="009F22D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915DC" w14:textId="77777777" w:rsidR="00403390" w:rsidRDefault="00403390" w:rsidP="00E351A2">
      <w:r>
        <w:separator/>
      </w:r>
    </w:p>
  </w:endnote>
  <w:endnote w:type="continuationSeparator" w:id="0">
    <w:p w14:paraId="7FAEB5B0" w14:textId="77777777" w:rsidR="00403390" w:rsidRDefault="00403390" w:rsidP="00E3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B4A0C" w14:textId="77777777" w:rsidR="00FB08B7" w:rsidRDefault="00FB08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BB4C3" w14:textId="77777777" w:rsidR="00FB08B7" w:rsidRDefault="00FB08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97442" w14:textId="77777777" w:rsidR="00FB08B7" w:rsidRDefault="00FB08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59599" w14:textId="77777777" w:rsidR="00403390" w:rsidRDefault="00403390" w:rsidP="00E351A2">
      <w:r>
        <w:separator/>
      </w:r>
    </w:p>
  </w:footnote>
  <w:footnote w:type="continuationSeparator" w:id="0">
    <w:p w14:paraId="2C2DB8DF" w14:textId="77777777" w:rsidR="00403390" w:rsidRDefault="00403390" w:rsidP="00E351A2">
      <w:r>
        <w:continuationSeparator/>
      </w:r>
    </w:p>
  </w:footnote>
  <w:footnote w:id="1">
    <w:p w14:paraId="00692633" w14:textId="7506D5E5" w:rsidR="00E351A2" w:rsidRPr="009610D8" w:rsidRDefault="00E351A2" w:rsidP="009610D8">
      <w:pPr>
        <w:pStyle w:val="FootnoteText"/>
        <w:spacing w:after="120"/>
        <w:rPr>
          <w:rFonts w:ascii="Times New Roman" w:hAnsi="Times New Roman" w:cs="Times New Roman"/>
        </w:rPr>
      </w:pPr>
      <w:r w:rsidRPr="009610D8">
        <w:rPr>
          <w:rStyle w:val="FootnoteReference"/>
          <w:rFonts w:ascii="Times New Roman" w:hAnsi="Times New Roman" w:cs="Times New Roman"/>
        </w:rPr>
        <w:footnoteRef/>
      </w:r>
      <w:r w:rsidRPr="009610D8">
        <w:rPr>
          <w:rFonts w:ascii="Times New Roman" w:hAnsi="Times New Roman" w:cs="Times New Roman"/>
        </w:rPr>
        <w:t xml:space="preserve"> </w:t>
      </w:r>
      <w:r w:rsidR="009F22DB" w:rsidRPr="009610D8">
        <w:rPr>
          <w:rFonts w:ascii="Times New Roman" w:hAnsi="Times New Roman" w:cs="Times New Roman"/>
          <w:i/>
        </w:rPr>
        <w:t>Amendment of Parts 1,22,24,27,74, 80, 90, 95, and 101 to Establish Uniform License Renewal, Discontinuance of Operation, and Geographic Partitioning and Spectrum Disaggregation Rules and Policies for Certain Wireless Radio Services</w:t>
      </w:r>
      <w:r w:rsidR="009F22DB" w:rsidRPr="009610D8">
        <w:rPr>
          <w:rFonts w:ascii="Times New Roman" w:hAnsi="Times New Roman" w:cs="Times New Roman"/>
        </w:rPr>
        <w:t>, WT Docket No. 10-112, Notice of Proposed Rulemaking, 25 FCC Rcd 6996 (2010).</w:t>
      </w:r>
    </w:p>
  </w:footnote>
  <w:footnote w:id="2">
    <w:p w14:paraId="47161984" w14:textId="72C8B04A" w:rsidR="00E351A2" w:rsidRPr="009610D8" w:rsidRDefault="00E351A2">
      <w:pPr>
        <w:pStyle w:val="FootnoteText"/>
        <w:rPr>
          <w:rFonts w:ascii="Times New Roman" w:hAnsi="Times New Roman" w:cs="Times New Roman"/>
        </w:rPr>
      </w:pPr>
      <w:r w:rsidRPr="009610D8">
        <w:rPr>
          <w:rStyle w:val="FootnoteReference"/>
          <w:rFonts w:ascii="Times New Roman" w:hAnsi="Times New Roman" w:cs="Times New Roman"/>
        </w:rPr>
        <w:footnoteRef/>
      </w:r>
      <w:r w:rsidRPr="009610D8">
        <w:rPr>
          <w:rFonts w:ascii="Times New Roman" w:hAnsi="Times New Roman" w:cs="Times New Roman"/>
        </w:rPr>
        <w:t xml:space="preserve"> </w:t>
      </w:r>
      <w:r w:rsidR="009F22DB" w:rsidRPr="009610D8">
        <w:rPr>
          <w:rFonts w:ascii="Times New Roman" w:hAnsi="Times New Roman" w:cs="Times New Roman"/>
          <w:i/>
        </w:rPr>
        <w:t>Amendments to Harmonize and Streamline Part 20 of the Commission’s Rules Concerning Requirements for Licensees to Overcome a CMRS Presumption</w:t>
      </w:r>
      <w:r w:rsidR="009F22DB" w:rsidRPr="009610D8">
        <w:rPr>
          <w:rFonts w:ascii="Times New Roman" w:hAnsi="Times New Roman" w:cs="Times New Roman"/>
        </w:rPr>
        <w:t xml:space="preserve">, WT Docket No. 16-240, </w:t>
      </w:r>
      <w:r w:rsidR="009610D8" w:rsidRPr="009610D8">
        <w:rPr>
          <w:rFonts w:ascii="Times New Roman" w:hAnsi="Times New Roman" w:cs="Times New Roman"/>
        </w:rPr>
        <w:t xml:space="preserve">Notice of Proposed Rulemaking, </w:t>
      </w:r>
      <w:r w:rsidR="009F22DB" w:rsidRPr="009610D8">
        <w:rPr>
          <w:rFonts w:ascii="Times New Roman" w:hAnsi="Times New Roman" w:cs="Times New Roman"/>
        </w:rPr>
        <w:t>31 FCC Rcd 8470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10003" w14:textId="77777777" w:rsidR="00FB08B7" w:rsidRDefault="00FB08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5F71A" w14:textId="77777777" w:rsidR="00FB08B7" w:rsidRDefault="00FB08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79B67" w14:textId="77777777" w:rsidR="00FB08B7" w:rsidRDefault="00FB08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7F8"/>
    <w:rsid w:val="00040F04"/>
    <w:rsid w:val="00064754"/>
    <w:rsid w:val="00166793"/>
    <w:rsid w:val="001864A0"/>
    <w:rsid w:val="001B20CD"/>
    <w:rsid w:val="001B470B"/>
    <w:rsid w:val="001D19D6"/>
    <w:rsid w:val="001E47B7"/>
    <w:rsid w:val="001F11A4"/>
    <w:rsid w:val="001F3578"/>
    <w:rsid w:val="00265A61"/>
    <w:rsid w:val="002857B9"/>
    <w:rsid w:val="002B3B0F"/>
    <w:rsid w:val="002D242D"/>
    <w:rsid w:val="0033669E"/>
    <w:rsid w:val="003E4BC3"/>
    <w:rsid w:val="00403390"/>
    <w:rsid w:val="004036D5"/>
    <w:rsid w:val="00466D52"/>
    <w:rsid w:val="005147F8"/>
    <w:rsid w:val="005246FB"/>
    <w:rsid w:val="005748CD"/>
    <w:rsid w:val="00575D91"/>
    <w:rsid w:val="0058159D"/>
    <w:rsid w:val="0059111C"/>
    <w:rsid w:val="005F114C"/>
    <w:rsid w:val="00653552"/>
    <w:rsid w:val="006649F0"/>
    <w:rsid w:val="006C1358"/>
    <w:rsid w:val="006D6978"/>
    <w:rsid w:val="006E2239"/>
    <w:rsid w:val="00741E6C"/>
    <w:rsid w:val="00790F24"/>
    <w:rsid w:val="00794DE9"/>
    <w:rsid w:val="007B6973"/>
    <w:rsid w:val="007C1629"/>
    <w:rsid w:val="00827171"/>
    <w:rsid w:val="0083079C"/>
    <w:rsid w:val="00833AC2"/>
    <w:rsid w:val="00842432"/>
    <w:rsid w:val="008430D5"/>
    <w:rsid w:val="008867DC"/>
    <w:rsid w:val="009610D8"/>
    <w:rsid w:val="009724AB"/>
    <w:rsid w:val="009C5EFC"/>
    <w:rsid w:val="009F22DB"/>
    <w:rsid w:val="009F3682"/>
    <w:rsid w:val="00A93892"/>
    <w:rsid w:val="00AE3B55"/>
    <w:rsid w:val="00B03EDD"/>
    <w:rsid w:val="00B312DE"/>
    <w:rsid w:val="00B67E11"/>
    <w:rsid w:val="00B71204"/>
    <w:rsid w:val="00BB328B"/>
    <w:rsid w:val="00BC5C1C"/>
    <w:rsid w:val="00BD197F"/>
    <w:rsid w:val="00BD4F3E"/>
    <w:rsid w:val="00BF3E8A"/>
    <w:rsid w:val="00C23698"/>
    <w:rsid w:val="00C75C6B"/>
    <w:rsid w:val="00CC76DD"/>
    <w:rsid w:val="00CE339A"/>
    <w:rsid w:val="00D2267E"/>
    <w:rsid w:val="00D36304"/>
    <w:rsid w:val="00D825EF"/>
    <w:rsid w:val="00DA5F71"/>
    <w:rsid w:val="00DE765D"/>
    <w:rsid w:val="00DF023C"/>
    <w:rsid w:val="00E351A2"/>
    <w:rsid w:val="00E4047E"/>
    <w:rsid w:val="00E45A6D"/>
    <w:rsid w:val="00E66229"/>
    <w:rsid w:val="00E75303"/>
    <w:rsid w:val="00ED7381"/>
    <w:rsid w:val="00EE79B0"/>
    <w:rsid w:val="00EF395D"/>
    <w:rsid w:val="00F306C6"/>
    <w:rsid w:val="00F7115C"/>
    <w:rsid w:val="00F87D5A"/>
    <w:rsid w:val="00FB08B7"/>
    <w:rsid w:val="00FC7014"/>
    <w:rsid w:val="00FF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351A2"/>
    <w:rPr>
      <w:sz w:val="20"/>
      <w:szCs w:val="20"/>
    </w:rPr>
  </w:style>
  <w:style w:type="character" w:customStyle="1" w:styleId="FootnoteTextChar">
    <w:name w:val="Footnote Text Char"/>
    <w:basedOn w:val="DefaultParagraphFont"/>
    <w:link w:val="FootnoteText"/>
    <w:uiPriority w:val="99"/>
    <w:semiHidden/>
    <w:rsid w:val="00E351A2"/>
    <w:rPr>
      <w:sz w:val="20"/>
      <w:szCs w:val="20"/>
    </w:rPr>
  </w:style>
  <w:style w:type="character" w:styleId="FootnoteReference">
    <w:name w:val="footnote reference"/>
    <w:basedOn w:val="DefaultParagraphFont"/>
    <w:uiPriority w:val="99"/>
    <w:semiHidden/>
    <w:unhideWhenUsed/>
    <w:rsid w:val="00E351A2"/>
    <w:rPr>
      <w:vertAlign w:val="superscript"/>
    </w:rPr>
  </w:style>
  <w:style w:type="paragraph" w:styleId="BalloonText">
    <w:name w:val="Balloon Text"/>
    <w:basedOn w:val="Normal"/>
    <w:link w:val="BalloonTextChar"/>
    <w:uiPriority w:val="99"/>
    <w:semiHidden/>
    <w:unhideWhenUsed/>
    <w:rsid w:val="000647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754"/>
    <w:rPr>
      <w:rFonts w:ascii="Segoe UI" w:hAnsi="Segoe UI" w:cs="Segoe UI"/>
      <w:sz w:val="18"/>
      <w:szCs w:val="18"/>
    </w:rPr>
  </w:style>
  <w:style w:type="paragraph" w:styleId="NormalWeb">
    <w:name w:val="Normal (Web)"/>
    <w:basedOn w:val="Normal"/>
    <w:uiPriority w:val="99"/>
    <w:unhideWhenUsed/>
    <w:rsid w:val="001B470B"/>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B08B7"/>
    <w:pPr>
      <w:tabs>
        <w:tab w:val="center" w:pos="4680"/>
        <w:tab w:val="right" w:pos="9360"/>
      </w:tabs>
    </w:pPr>
  </w:style>
  <w:style w:type="character" w:customStyle="1" w:styleId="HeaderChar">
    <w:name w:val="Header Char"/>
    <w:basedOn w:val="DefaultParagraphFont"/>
    <w:link w:val="Header"/>
    <w:uiPriority w:val="99"/>
    <w:rsid w:val="00FB08B7"/>
  </w:style>
  <w:style w:type="paragraph" w:styleId="Footer">
    <w:name w:val="footer"/>
    <w:basedOn w:val="Normal"/>
    <w:link w:val="FooterChar"/>
    <w:uiPriority w:val="99"/>
    <w:unhideWhenUsed/>
    <w:rsid w:val="00FB08B7"/>
    <w:pPr>
      <w:tabs>
        <w:tab w:val="center" w:pos="4680"/>
        <w:tab w:val="right" w:pos="9360"/>
      </w:tabs>
    </w:pPr>
  </w:style>
  <w:style w:type="character" w:customStyle="1" w:styleId="FooterChar">
    <w:name w:val="Footer Char"/>
    <w:basedOn w:val="DefaultParagraphFont"/>
    <w:link w:val="Footer"/>
    <w:uiPriority w:val="99"/>
    <w:rsid w:val="00FB08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351A2"/>
    <w:rPr>
      <w:sz w:val="20"/>
      <w:szCs w:val="20"/>
    </w:rPr>
  </w:style>
  <w:style w:type="character" w:customStyle="1" w:styleId="FootnoteTextChar">
    <w:name w:val="Footnote Text Char"/>
    <w:basedOn w:val="DefaultParagraphFont"/>
    <w:link w:val="FootnoteText"/>
    <w:uiPriority w:val="99"/>
    <w:semiHidden/>
    <w:rsid w:val="00E351A2"/>
    <w:rPr>
      <w:sz w:val="20"/>
      <w:szCs w:val="20"/>
    </w:rPr>
  </w:style>
  <w:style w:type="character" w:styleId="FootnoteReference">
    <w:name w:val="footnote reference"/>
    <w:basedOn w:val="DefaultParagraphFont"/>
    <w:uiPriority w:val="99"/>
    <w:semiHidden/>
    <w:unhideWhenUsed/>
    <w:rsid w:val="00E351A2"/>
    <w:rPr>
      <w:vertAlign w:val="superscript"/>
    </w:rPr>
  </w:style>
  <w:style w:type="paragraph" w:styleId="BalloonText">
    <w:name w:val="Balloon Text"/>
    <w:basedOn w:val="Normal"/>
    <w:link w:val="BalloonTextChar"/>
    <w:uiPriority w:val="99"/>
    <w:semiHidden/>
    <w:unhideWhenUsed/>
    <w:rsid w:val="000647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754"/>
    <w:rPr>
      <w:rFonts w:ascii="Segoe UI" w:hAnsi="Segoe UI" w:cs="Segoe UI"/>
      <w:sz w:val="18"/>
      <w:szCs w:val="18"/>
    </w:rPr>
  </w:style>
  <w:style w:type="paragraph" w:styleId="NormalWeb">
    <w:name w:val="Normal (Web)"/>
    <w:basedOn w:val="Normal"/>
    <w:uiPriority w:val="99"/>
    <w:unhideWhenUsed/>
    <w:rsid w:val="001B470B"/>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B08B7"/>
    <w:pPr>
      <w:tabs>
        <w:tab w:val="center" w:pos="4680"/>
        <w:tab w:val="right" w:pos="9360"/>
      </w:tabs>
    </w:pPr>
  </w:style>
  <w:style w:type="character" w:customStyle="1" w:styleId="HeaderChar">
    <w:name w:val="Header Char"/>
    <w:basedOn w:val="DefaultParagraphFont"/>
    <w:link w:val="Header"/>
    <w:uiPriority w:val="99"/>
    <w:rsid w:val="00FB08B7"/>
  </w:style>
  <w:style w:type="paragraph" w:styleId="Footer">
    <w:name w:val="footer"/>
    <w:basedOn w:val="Normal"/>
    <w:link w:val="FooterChar"/>
    <w:uiPriority w:val="99"/>
    <w:unhideWhenUsed/>
    <w:rsid w:val="00FB08B7"/>
    <w:pPr>
      <w:tabs>
        <w:tab w:val="center" w:pos="4680"/>
        <w:tab w:val="right" w:pos="9360"/>
      </w:tabs>
    </w:pPr>
  </w:style>
  <w:style w:type="character" w:customStyle="1" w:styleId="FooterChar">
    <w:name w:val="Footer Char"/>
    <w:basedOn w:val="DefaultParagraphFont"/>
    <w:link w:val="Footer"/>
    <w:uiPriority w:val="99"/>
    <w:rsid w:val="00FB0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2285</Characters>
  <Application>Microsoft Office Word</Application>
  <DocSecurity>0</DocSecurity>
  <Lines>37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2017-03-24T18:01:00Z</dcterms:created>
  <dcterms:modified xsi:type="dcterms:W3CDTF">2017-03-24T18:01:00Z</dcterms:modified>
  <cp:category> </cp:category>
  <cp:contentStatus> </cp:contentStatus>
</cp:coreProperties>
</file>