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021" w:rsidRPr="00550177" w:rsidRDefault="00DB4021" w:rsidP="00DB4021">
      <w:pPr>
        <w:widowControl/>
        <w:spacing w:line="259" w:lineRule="auto"/>
        <w:jc w:val="center"/>
        <w:rPr>
          <w:rFonts w:eastAsia="Calibri"/>
          <w:b/>
          <w:snapToGrid/>
          <w:kern w:val="0"/>
          <w:szCs w:val="24"/>
        </w:rPr>
      </w:pPr>
      <w:bookmarkStart w:id="0" w:name="_GoBack"/>
      <w:bookmarkEnd w:id="0"/>
      <w:r w:rsidRPr="00550177">
        <w:rPr>
          <w:rFonts w:eastAsia="Calibri"/>
          <w:b/>
          <w:snapToGrid/>
          <w:kern w:val="0"/>
          <w:szCs w:val="24"/>
        </w:rPr>
        <w:t>STATEMENT OF</w:t>
      </w:r>
    </w:p>
    <w:p w:rsidR="00DB4021" w:rsidRPr="00550177" w:rsidRDefault="00DB4021" w:rsidP="00DB4021">
      <w:pPr>
        <w:widowControl/>
        <w:spacing w:after="160" w:line="259" w:lineRule="auto"/>
        <w:jc w:val="center"/>
        <w:rPr>
          <w:rFonts w:eastAsia="Calibri"/>
          <w:b/>
          <w:snapToGrid/>
          <w:kern w:val="0"/>
          <w:szCs w:val="24"/>
        </w:rPr>
      </w:pPr>
      <w:r w:rsidRPr="00550177">
        <w:rPr>
          <w:rFonts w:eastAsia="Calibri"/>
          <w:b/>
          <w:snapToGrid/>
          <w:kern w:val="0"/>
          <w:szCs w:val="24"/>
        </w:rPr>
        <w:t>COMMISSIONER BRENDAN CARR</w:t>
      </w:r>
    </w:p>
    <w:p w:rsidR="00DB4021" w:rsidRPr="00066261" w:rsidRDefault="00DB4021" w:rsidP="00DB4021">
      <w:pPr>
        <w:widowControl/>
        <w:spacing w:after="120"/>
        <w:ind w:left="720" w:hanging="720"/>
        <w:rPr>
          <w:rFonts w:eastAsia="Calibri"/>
          <w:snapToGrid/>
          <w:kern w:val="0"/>
          <w:szCs w:val="22"/>
        </w:rPr>
      </w:pPr>
      <w:r w:rsidRPr="00066261">
        <w:rPr>
          <w:rFonts w:eastAsia="Calibri"/>
          <w:snapToGrid/>
          <w:kern w:val="0"/>
          <w:szCs w:val="22"/>
        </w:rPr>
        <w:t>Re:</w:t>
      </w:r>
      <w:r w:rsidRPr="00066261">
        <w:rPr>
          <w:rFonts w:eastAsia="Calibri"/>
          <w:snapToGrid/>
          <w:kern w:val="0"/>
          <w:szCs w:val="22"/>
        </w:rPr>
        <w:tab/>
      </w:r>
      <w:r w:rsidRPr="00066261">
        <w:rPr>
          <w:rFonts w:eastAsia="Calibri"/>
          <w:i/>
          <w:snapToGrid/>
          <w:kern w:val="0"/>
          <w:szCs w:val="22"/>
        </w:rPr>
        <w:t>FCC Form 325 Data Collection</w:t>
      </w:r>
      <w:r w:rsidRPr="00066261">
        <w:rPr>
          <w:rFonts w:eastAsia="Calibri"/>
          <w:snapToGrid/>
          <w:kern w:val="0"/>
          <w:szCs w:val="22"/>
        </w:rPr>
        <w:t xml:space="preserve">, MB Docket No. 17-290; </w:t>
      </w:r>
      <w:r w:rsidRPr="00066261">
        <w:rPr>
          <w:rFonts w:eastAsia="Calibri"/>
          <w:i/>
          <w:snapToGrid/>
          <w:kern w:val="0"/>
          <w:szCs w:val="22"/>
        </w:rPr>
        <w:t>Modernization of Media Regulation Initiative</w:t>
      </w:r>
      <w:r w:rsidRPr="00066261">
        <w:rPr>
          <w:rFonts w:eastAsia="Calibri"/>
          <w:snapToGrid/>
          <w:kern w:val="0"/>
          <w:szCs w:val="22"/>
        </w:rPr>
        <w:t>, MB Docket No. 17-105.</w:t>
      </w:r>
    </w:p>
    <w:p w:rsidR="00DB4021" w:rsidRPr="00550177" w:rsidRDefault="00DB4021" w:rsidP="00DB4021">
      <w:pPr>
        <w:widowControl/>
        <w:spacing w:after="160" w:line="259" w:lineRule="auto"/>
        <w:ind w:firstLine="720"/>
        <w:rPr>
          <w:rFonts w:eastAsia="Calibri"/>
          <w:snapToGrid/>
          <w:kern w:val="0"/>
          <w:szCs w:val="24"/>
        </w:rPr>
      </w:pPr>
      <w:r w:rsidRPr="00550177">
        <w:rPr>
          <w:rFonts w:eastAsia="Calibri"/>
          <w:snapToGrid/>
          <w:kern w:val="0"/>
          <w:szCs w:val="24"/>
        </w:rPr>
        <w:t xml:space="preserve">With this item, we take another step toward reducing unnecessary paperwork burdens.  According to the Office of Management and Budget, the costs associated with the Commission’s current information collections exceed $790 million annually.  It’s far from clear that this hefty price tag is worth it.  That’s why I’m pleased that this Commission has been reevaluating the necessity and utility of a number of our reporting requirements.  Today is no different.  Specifically, we seek comment on whether to streamline or eliminate FCC Form 325, which the agency has used to collect operational data about cable systems.  </w:t>
      </w:r>
    </w:p>
    <w:p w:rsidR="00DB4021" w:rsidRPr="00550177" w:rsidRDefault="00DB4021" w:rsidP="00DB4021">
      <w:pPr>
        <w:widowControl/>
        <w:spacing w:after="160" w:line="259" w:lineRule="auto"/>
        <w:ind w:firstLine="720"/>
        <w:rPr>
          <w:rFonts w:eastAsia="Calibri"/>
          <w:snapToGrid/>
          <w:kern w:val="0"/>
          <w:szCs w:val="24"/>
        </w:rPr>
      </w:pPr>
      <w:r w:rsidRPr="00550177">
        <w:rPr>
          <w:rFonts w:eastAsia="Calibri"/>
          <w:snapToGrid/>
          <w:kern w:val="0"/>
          <w:szCs w:val="24"/>
        </w:rPr>
        <w:t xml:space="preserve">Cable providers have advocated for the elimination of this Form in the media modernization proceeding.  They contend that routine collection of this data is unnecessary today, especially when their satellite and online video competitors are not saddled with a similar obligation.  They also express concern about the burden and uncertainty imposed on smaller cable operators who are randomly selected (lucky them) each year to complete the Form.  We should allow these service providers to focus their time and resources on competing for customers in today’s dynamic video marketplace, not filling out FCC forms.  So I’m glad that we’re initiating this rulemaking to reduce or eliminate this reporting burden and this item has my support.  I hope that we will act swiftly based on the record we receive.  </w:t>
      </w:r>
    </w:p>
    <w:p w:rsidR="00FD1D15" w:rsidRPr="005577AD" w:rsidRDefault="00FD1D15" w:rsidP="00FD1D15">
      <w:pPr>
        <w:widowControl/>
        <w:ind w:firstLine="720"/>
        <w:rPr>
          <w:szCs w:val="22"/>
        </w:rPr>
      </w:pPr>
    </w:p>
    <w:p w:rsidR="00122BD5" w:rsidRPr="00FD1D15" w:rsidRDefault="00122BD5" w:rsidP="00FD1D15"/>
    <w:sectPr w:rsidR="00122BD5" w:rsidRPr="00FD1D15" w:rsidSect="0055614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 wne:acdName="acd0" wne:fciIndexBasedOn="0065"/>
    <wne:acd wne:argValue="AQAAAA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C34" w:rsidRDefault="00E97C34">
      <w:pPr>
        <w:spacing w:line="20" w:lineRule="exact"/>
      </w:pPr>
    </w:p>
  </w:endnote>
  <w:endnote w:type="continuationSeparator" w:id="0">
    <w:p w:rsidR="00E97C34" w:rsidRDefault="00E97C34">
      <w:r>
        <w:t xml:space="preserve"> </w:t>
      </w:r>
    </w:p>
  </w:endnote>
  <w:endnote w:type="continuationNotice" w:id="1">
    <w:p w:rsidR="00E97C34" w:rsidRDefault="00E97C3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C34" w:rsidRDefault="00E97C34">
      <w:r>
        <w:separator/>
      </w:r>
    </w:p>
  </w:footnote>
  <w:footnote w:type="continuationSeparator" w:id="0">
    <w:p w:rsidR="00E97C34" w:rsidRDefault="00E97C34" w:rsidP="00C721AC">
      <w:pPr>
        <w:spacing w:before="120"/>
        <w:rPr>
          <w:sz w:val="20"/>
        </w:rPr>
      </w:pPr>
      <w:r>
        <w:rPr>
          <w:sz w:val="20"/>
        </w:rPr>
        <w:t xml:space="preserve">(Continued from previous page)  </w:t>
      </w:r>
      <w:r>
        <w:rPr>
          <w:sz w:val="20"/>
        </w:rPr>
        <w:separator/>
      </w:r>
    </w:p>
  </w:footnote>
  <w:footnote w:type="continuationNotice" w:id="1">
    <w:p w:rsidR="00E97C34" w:rsidRDefault="00E97C34"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170" w:rsidRDefault="004E31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rsidRDefault="00CE3D38">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CE3D38"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7A45CE">
      <w:rPr>
        <w:spacing w:val="-2"/>
      </w:rPr>
      <w:t>FCC 17-157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2E97"/>
    <w:rsid w:val="00036039"/>
    <w:rsid w:val="00037F90"/>
    <w:rsid w:val="000875BF"/>
    <w:rsid w:val="00096D8C"/>
    <w:rsid w:val="000C0B65"/>
    <w:rsid w:val="000E05FE"/>
    <w:rsid w:val="000E3D42"/>
    <w:rsid w:val="00122BD5"/>
    <w:rsid w:val="00133F79"/>
    <w:rsid w:val="00194A66"/>
    <w:rsid w:val="001D6BCF"/>
    <w:rsid w:val="001E01CA"/>
    <w:rsid w:val="00242BD4"/>
    <w:rsid w:val="00275CF5"/>
    <w:rsid w:val="0028301F"/>
    <w:rsid w:val="00285017"/>
    <w:rsid w:val="002A2D2E"/>
    <w:rsid w:val="00343749"/>
    <w:rsid w:val="003660ED"/>
    <w:rsid w:val="003B0550"/>
    <w:rsid w:val="003B694F"/>
    <w:rsid w:val="003F171C"/>
    <w:rsid w:val="00412FC5"/>
    <w:rsid w:val="00422276"/>
    <w:rsid w:val="004242F1"/>
    <w:rsid w:val="00445A00"/>
    <w:rsid w:val="00451B0F"/>
    <w:rsid w:val="004C2EE3"/>
    <w:rsid w:val="004E3170"/>
    <w:rsid w:val="004E4A22"/>
    <w:rsid w:val="00511968"/>
    <w:rsid w:val="00535B03"/>
    <w:rsid w:val="0055614C"/>
    <w:rsid w:val="005E14C2"/>
    <w:rsid w:val="00607BA5"/>
    <w:rsid w:val="00626EB6"/>
    <w:rsid w:val="00655D03"/>
    <w:rsid w:val="00683388"/>
    <w:rsid w:val="00683F84"/>
    <w:rsid w:val="006A6A81"/>
    <w:rsid w:val="006F7393"/>
    <w:rsid w:val="0070224F"/>
    <w:rsid w:val="007115F7"/>
    <w:rsid w:val="00785689"/>
    <w:rsid w:val="0079754B"/>
    <w:rsid w:val="007A1E6D"/>
    <w:rsid w:val="007A45CE"/>
    <w:rsid w:val="007B0EB2"/>
    <w:rsid w:val="00810B6F"/>
    <w:rsid w:val="00822CE0"/>
    <w:rsid w:val="00841AB1"/>
    <w:rsid w:val="008C68F1"/>
    <w:rsid w:val="00921803"/>
    <w:rsid w:val="00926503"/>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CE3D38"/>
    <w:rsid w:val="00D0218D"/>
    <w:rsid w:val="00D25FB5"/>
    <w:rsid w:val="00D41BA0"/>
    <w:rsid w:val="00D44223"/>
    <w:rsid w:val="00D949D2"/>
    <w:rsid w:val="00DA2529"/>
    <w:rsid w:val="00DB130A"/>
    <w:rsid w:val="00DB2EBB"/>
    <w:rsid w:val="00DB4021"/>
    <w:rsid w:val="00DC10A1"/>
    <w:rsid w:val="00DC655F"/>
    <w:rsid w:val="00DD0B59"/>
    <w:rsid w:val="00DD7EBD"/>
    <w:rsid w:val="00DE72D3"/>
    <w:rsid w:val="00DF62B6"/>
    <w:rsid w:val="00E07225"/>
    <w:rsid w:val="00E5409F"/>
    <w:rsid w:val="00E875C6"/>
    <w:rsid w:val="00E97C34"/>
    <w:rsid w:val="00EE6488"/>
    <w:rsid w:val="00F021FA"/>
    <w:rsid w:val="00F62E97"/>
    <w:rsid w:val="00F64209"/>
    <w:rsid w:val="00F85B11"/>
    <w:rsid w:val="00F93BF5"/>
    <w:rsid w:val="00FD1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3D38"/>
    <w:pPr>
      <w:widowControl w:val="0"/>
    </w:pPr>
    <w:rPr>
      <w:snapToGrid w:val="0"/>
      <w:kern w:val="28"/>
      <w:sz w:val="22"/>
    </w:rPr>
  </w:style>
  <w:style w:type="paragraph" w:styleId="Heading1">
    <w:name w:val="heading 1"/>
    <w:basedOn w:val="Normal"/>
    <w:next w:val="ParaNum"/>
    <w:qFormat/>
    <w:rsid w:val="00CE3D3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CE3D38"/>
    <w:pPr>
      <w:keepNext/>
      <w:numPr>
        <w:ilvl w:val="1"/>
        <w:numId w:val="3"/>
      </w:numPr>
      <w:spacing w:after="120"/>
      <w:outlineLvl w:val="1"/>
    </w:pPr>
    <w:rPr>
      <w:b/>
    </w:rPr>
  </w:style>
  <w:style w:type="paragraph" w:styleId="Heading3">
    <w:name w:val="heading 3"/>
    <w:basedOn w:val="Normal"/>
    <w:next w:val="ParaNum"/>
    <w:qFormat/>
    <w:rsid w:val="00CE3D38"/>
    <w:pPr>
      <w:keepNext/>
      <w:numPr>
        <w:ilvl w:val="2"/>
        <w:numId w:val="3"/>
      </w:numPr>
      <w:tabs>
        <w:tab w:val="left" w:pos="2160"/>
      </w:tabs>
      <w:spacing w:after="120"/>
      <w:outlineLvl w:val="2"/>
    </w:pPr>
    <w:rPr>
      <w:b/>
    </w:rPr>
  </w:style>
  <w:style w:type="paragraph" w:styleId="Heading4">
    <w:name w:val="heading 4"/>
    <w:basedOn w:val="Normal"/>
    <w:next w:val="ParaNum"/>
    <w:qFormat/>
    <w:rsid w:val="00CE3D38"/>
    <w:pPr>
      <w:keepNext/>
      <w:numPr>
        <w:ilvl w:val="3"/>
        <w:numId w:val="3"/>
      </w:numPr>
      <w:tabs>
        <w:tab w:val="left" w:pos="2880"/>
      </w:tabs>
      <w:spacing w:after="120"/>
      <w:outlineLvl w:val="3"/>
    </w:pPr>
    <w:rPr>
      <w:b/>
    </w:rPr>
  </w:style>
  <w:style w:type="paragraph" w:styleId="Heading5">
    <w:name w:val="heading 5"/>
    <w:basedOn w:val="Normal"/>
    <w:next w:val="ParaNum"/>
    <w:qFormat/>
    <w:rsid w:val="00CE3D3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CE3D38"/>
    <w:pPr>
      <w:numPr>
        <w:ilvl w:val="5"/>
        <w:numId w:val="3"/>
      </w:numPr>
      <w:tabs>
        <w:tab w:val="left" w:pos="4320"/>
      </w:tabs>
      <w:spacing w:after="120"/>
      <w:outlineLvl w:val="5"/>
    </w:pPr>
    <w:rPr>
      <w:b/>
    </w:rPr>
  </w:style>
  <w:style w:type="paragraph" w:styleId="Heading7">
    <w:name w:val="heading 7"/>
    <w:basedOn w:val="Normal"/>
    <w:next w:val="ParaNum"/>
    <w:qFormat/>
    <w:rsid w:val="00CE3D38"/>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CE3D38"/>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CE3D3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E3D3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E3D38"/>
  </w:style>
  <w:style w:type="paragraph" w:customStyle="1" w:styleId="ParaNum">
    <w:name w:val="ParaNum"/>
    <w:basedOn w:val="Normal"/>
    <w:rsid w:val="00CE3D38"/>
    <w:pPr>
      <w:numPr>
        <w:numId w:val="2"/>
      </w:numPr>
      <w:tabs>
        <w:tab w:val="clear" w:pos="1080"/>
        <w:tab w:val="num" w:pos="1440"/>
      </w:tabs>
      <w:spacing w:after="120"/>
    </w:pPr>
  </w:style>
  <w:style w:type="paragraph" w:styleId="EndnoteText">
    <w:name w:val="endnote text"/>
    <w:basedOn w:val="Normal"/>
    <w:semiHidden/>
    <w:rsid w:val="00CE3D38"/>
    <w:rPr>
      <w:sz w:val="20"/>
    </w:rPr>
  </w:style>
  <w:style w:type="character" w:styleId="EndnoteReference">
    <w:name w:val="endnote reference"/>
    <w:semiHidden/>
    <w:rsid w:val="00CE3D38"/>
    <w:rPr>
      <w:vertAlign w:val="superscript"/>
    </w:rPr>
  </w:style>
  <w:style w:type="paragraph" w:styleId="FootnoteText">
    <w:name w:val="footnote text"/>
    <w:rsid w:val="00CE3D38"/>
    <w:pPr>
      <w:spacing w:after="120"/>
    </w:pPr>
  </w:style>
  <w:style w:type="character" w:styleId="FootnoteReference">
    <w:name w:val="footnote reference"/>
    <w:rsid w:val="00CE3D38"/>
    <w:rPr>
      <w:rFonts w:ascii="Times New Roman" w:hAnsi="Times New Roman"/>
      <w:dstrike w:val="0"/>
      <w:color w:val="auto"/>
      <w:sz w:val="20"/>
      <w:vertAlign w:val="superscript"/>
    </w:rPr>
  </w:style>
  <w:style w:type="paragraph" w:styleId="TOC1">
    <w:name w:val="toc 1"/>
    <w:basedOn w:val="Normal"/>
    <w:next w:val="Normal"/>
    <w:semiHidden/>
    <w:rsid w:val="00CE3D3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E3D38"/>
    <w:pPr>
      <w:tabs>
        <w:tab w:val="left" w:pos="720"/>
        <w:tab w:val="right" w:leader="dot" w:pos="9360"/>
      </w:tabs>
      <w:suppressAutoHyphens/>
      <w:ind w:left="720" w:right="720" w:hanging="360"/>
    </w:pPr>
    <w:rPr>
      <w:noProof/>
    </w:rPr>
  </w:style>
  <w:style w:type="paragraph" w:styleId="TOC3">
    <w:name w:val="toc 3"/>
    <w:basedOn w:val="Normal"/>
    <w:next w:val="Normal"/>
    <w:semiHidden/>
    <w:rsid w:val="00CE3D3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E3D3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E3D3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E3D3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E3D3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E3D3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E3D3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E3D38"/>
    <w:pPr>
      <w:tabs>
        <w:tab w:val="right" w:pos="9360"/>
      </w:tabs>
      <w:suppressAutoHyphens/>
    </w:pPr>
  </w:style>
  <w:style w:type="character" w:customStyle="1" w:styleId="EquationCaption">
    <w:name w:val="_Equation Caption"/>
    <w:rsid w:val="00CE3D38"/>
  </w:style>
  <w:style w:type="paragraph" w:styleId="Header">
    <w:name w:val="header"/>
    <w:basedOn w:val="Normal"/>
    <w:autoRedefine/>
    <w:rsid w:val="00CE3D38"/>
    <w:pPr>
      <w:tabs>
        <w:tab w:val="center" w:pos="4680"/>
        <w:tab w:val="right" w:pos="9360"/>
      </w:tabs>
    </w:pPr>
    <w:rPr>
      <w:b/>
    </w:rPr>
  </w:style>
  <w:style w:type="paragraph" w:styleId="Footer">
    <w:name w:val="footer"/>
    <w:basedOn w:val="Normal"/>
    <w:rsid w:val="00CE3D38"/>
    <w:pPr>
      <w:tabs>
        <w:tab w:val="center" w:pos="4320"/>
        <w:tab w:val="right" w:pos="8640"/>
      </w:tabs>
    </w:pPr>
  </w:style>
  <w:style w:type="character" w:styleId="PageNumber">
    <w:name w:val="page number"/>
    <w:basedOn w:val="DefaultParagraphFont"/>
    <w:rsid w:val="00CE3D38"/>
  </w:style>
  <w:style w:type="paragraph" w:styleId="BlockText">
    <w:name w:val="Block Text"/>
    <w:basedOn w:val="Normal"/>
    <w:rsid w:val="00CE3D38"/>
    <w:pPr>
      <w:spacing w:after="240"/>
      <w:ind w:left="1440" w:right="1440"/>
    </w:pPr>
  </w:style>
  <w:style w:type="paragraph" w:customStyle="1" w:styleId="Paratitle">
    <w:name w:val="Para title"/>
    <w:basedOn w:val="Normal"/>
    <w:rsid w:val="00CE3D38"/>
    <w:pPr>
      <w:tabs>
        <w:tab w:val="center" w:pos="9270"/>
      </w:tabs>
      <w:spacing w:after="240"/>
    </w:pPr>
    <w:rPr>
      <w:spacing w:val="-2"/>
    </w:rPr>
  </w:style>
  <w:style w:type="paragraph" w:customStyle="1" w:styleId="Bullet">
    <w:name w:val="Bullet"/>
    <w:basedOn w:val="Normal"/>
    <w:rsid w:val="00CE3D38"/>
    <w:pPr>
      <w:tabs>
        <w:tab w:val="left" w:pos="2160"/>
      </w:tabs>
      <w:spacing w:after="220"/>
      <w:ind w:left="2160" w:hanging="720"/>
    </w:pPr>
  </w:style>
  <w:style w:type="paragraph" w:customStyle="1" w:styleId="TableFormat">
    <w:name w:val="TableFormat"/>
    <w:basedOn w:val="Bullet"/>
    <w:rsid w:val="00CE3D38"/>
    <w:pPr>
      <w:tabs>
        <w:tab w:val="clear" w:pos="2160"/>
        <w:tab w:val="left" w:pos="5040"/>
      </w:tabs>
      <w:ind w:left="5040" w:hanging="3600"/>
    </w:pPr>
  </w:style>
  <w:style w:type="paragraph" w:customStyle="1" w:styleId="TOCTitle">
    <w:name w:val="TOC Title"/>
    <w:basedOn w:val="Normal"/>
    <w:rsid w:val="00CE3D3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E3D38"/>
    <w:pPr>
      <w:jc w:val="center"/>
    </w:pPr>
    <w:rPr>
      <w:rFonts w:ascii="Times New Roman Bold" w:hAnsi="Times New Roman Bold"/>
      <w:b/>
      <w:bCs/>
      <w:caps/>
      <w:szCs w:val="22"/>
    </w:rPr>
  </w:style>
  <w:style w:type="character" w:styleId="Hyperlink">
    <w:name w:val="Hyperlink"/>
    <w:rsid w:val="00CE3D3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5%20Statement%20-%20Cmmr%20O'Riel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 Statement - Cmmr O'Rielly</Template>
  <TotalTime>0</TotalTime>
  <Pages>1</Pages>
  <Words>246</Words>
  <Characters>1329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1584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2017-11-16T22:49:00Z</dcterms:created>
  <dcterms:modified xsi:type="dcterms:W3CDTF">2017-11-16T22:49:00Z</dcterms:modified>
  <cp:category> </cp:category>
  <cp:contentStatus> </cp:contentStatus>
</cp:coreProperties>
</file>