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62" w:rsidRPr="003E484A" w:rsidRDefault="00EE4362" w:rsidP="00EE4362">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Pr>
          <w:rFonts w:ascii="Times New Roman" w:hAnsi="Times New Roman" w:cs="Times New Roman"/>
          <w:b/>
        </w:rPr>
        <w:br/>
      </w:r>
      <w:r w:rsidRPr="003E484A">
        <w:rPr>
          <w:rFonts w:ascii="Times New Roman" w:hAnsi="Times New Roman" w:cs="Times New Roman"/>
          <w:b/>
        </w:rPr>
        <w:t>COMMISSIONER AJIT PAI</w:t>
      </w:r>
    </w:p>
    <w:p w:rsidR="00EE4362" w:rsidRPr="007C0EB6" w:rsidRDefault="00EE4362" w:rsidP="00EE4362">
      <w:pPr>
        <w:spacing w:after="120" w:line="240" w:lineRule="auto"/>
        <w:ind w:left="720" w:hanging="720"/>
        <w:rPr>
          <w:rFonts w:ascii="Times New Roman" w:hAnsi="Times New Roman" w:cs="Times New Roman"/>
          <w:i/>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LPFM MX Group 304 et al.</w:t>
      </w:r>
      <w:r>
        <w:rPr>
          <w:rFonts w:ascii="Times New Roman" w:hAnsi="Times New Roman" w:cs="Times New Roman"/>
        </w:rPr>
        <w:t>, File Nos. BNPL-20131112BWB et al</w:t>
      </w:r>
      <w:r>
        <w:rPr>
          <w:rFonts w:ascii="Times New Roman" w:hAnsi="Times New Roman" w:cs="Times New Roman"/>
          <w:i/>
        </w:rPr>
        <w:t>.</w:t>
      </w:r>
    </w:p>
    <w:p w:rsidR="00EE4362" w:rsidRDefault="00EE4362" w:rsidP="00EE4362">
      <w:pPr>
        <w:spacing w:after="120" w:line="240" w:lineRule="auto"/>
        <w:ind w:firstLine="720"/>
        <w:rPr>
          <w:rFonts w:ascii="Times New Roman" w:hAnsi="Times New Roman" w:cs="Times New Roman"/>
        </w:rPr>
      </w:pPr>
      <w:r>
        <w:rPr>
          <w:rFonts w:ascii="Times New Roman" w:hAnsi="Times New Roman" w:cs="Times New Roman"/>
        </w:rPr>
        <w:t>Since 2012, I have been urging the Commission to resolve applications for review (AFRs) more quickly.  I was therefore pleased that my office was able to work closely with Diane Cornell in the Office of Chairman Wheeler to develop a new “rocket docket” procedure for handling AFRs.  With this new tool, the Commission in appropriate cases can rule on AFRs in approximately three-and-a-half months—far quicker than the norm.</w:t>
      </w:r>
    </w:p>
    <w:p w:rsidR="00A94885" w:rsidRDefault="00EE4362" w:rsidP="00EE4362">
      <w:pPr>
        <w:spacing w:line="240" w:lineRule="auto"/>
        <w:ind w:firstLine="720"/>
      </w:pPr>
      <w:r>
        <w:rPr>
          <w:rFonts w:ascii="Times New Roman" w:hAnsi="Times New Roman" w:cs="Times New Roman"/>
        </w:rPr>
        <w:t>This item was the test run of the rocket docket and is an excellent example of how the process can work.  Today, the Commission finishes its consideration of an AFR that was filed on August 17, just three-and-a-half months ago.  In the future, I hope that we will make greater use of the AFR rocket docket procedure so the Commission’s business is done more efficiently and expeditiously</w:t>
      </w:r>
      <w:r w:rsidR="00BF1213">
        <w:rPr>
          <w:rFonts w:ascii="Times New Roman" w:hAnsi="Times New Roman" w:cs="Times New Roman"/>
        </w:rPr>
        <w:t>.</w:t>
      </w:r>
    </w:p>
    <w:sectPr w:rsidR="00A9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04" w:rsidRDefault="008F0D04" w:rsidP="008F0D04">
      <w:pPr>
        <w:spacing w:after="0" w:line="240" w:lineRule="auto"/>
      </w:pPr>
      <w:r>
        <w:separator/>
      </w:r>
    </w:p>
  </w:endnote>
  <w:endnote w:type="continuationSeparator" w:id="0">
    <w:p w:rsidR="008F0D04" w:rsidRDefault="008F0D04" w:rsidP="008F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04" w:rsidRDefault="008F0D04" w:rsidP="008F0D04">
      <w:pPr>
        <w:spacing w:after="0" w:line="240" w:lineRule="auto"/>
      </w:pPr>
      <w:r>
        <w:separator/>
      </w:r>
    </w:p>
  </w:footnote>
  <w:footnote w:type="continuationSeparator" w:id="0">
    <w:p w:rsidR="008F0D04" w:rsidRDefault="008F0D04" w:rsidP="008F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04" w:rsidRDefault="008F0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62"/>
    <w:rsid w:val="00272AB8"/>
    <w:rsid w:val="008F0D04"/>
    <w:rsid w:val="00A94885"/>
    <w:rsid w:val="00BF1213"/>
    <w:rsid w:val="00E81F23"/>
    <w:rsid w:val="00EE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23"/>
    <w:rPr>
      <w:rFonts w:ascii="Segoe UI" w:hAnsi="Segoe UI" w:cs="Segoe UI"/>
      <w:sz w:val="18"/>
      <w:szCs w:val="18"/>
    </w:rPr>
  </w:style>
  <w:style w:type="paragraph" w:styleId="Header">
    <w:name w:val="header"/>
    <w:basedOn w:val="Normal"/>
    <w:link w:val="HeaderChar"/>
    <w:uiPriority w:val="99"/>
    <w:unhideWhenUsed/>
    <w:rsid w:val="008F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04"/>
  </w:style>
  <w:style w:type="paragraph" w:styleId="Footer">
    <w:name w:val="footer"/>
    <w:basedOn w:val="Normal"/>
    <w:link w:val="FooterChar"/>
    <w:uiPriority w:val="99"/>
    <w:unhideWhenUsed/>
    <w:rsid w:val="008F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23"/>
    <w:rPr>
      <w:rFonts w:ascii="Segoe UI" w:hAnsi="Segoe UI" w:cs="Segoe UI"/>
      <w:sz w:val="18"/>
      <w:szCs w:val="18"/>
    </w:rPr>
  </w:style>
  <w:style w:type="paragraph" w:styleId="Header">
    <w:name w:val="header"/>
    <w:basedOn w:val="Normal"/>
    <w:link w:val="HeaderChar"/>
    <w:uiPriority w:val="99"/>
    <w:unhideWhenUsed/>
    <w:rsid w:val="008F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04"/>
  </w:style>
  <w:style w:type="paragraph" w:styleId="Footer">
    <w:name w:val="footer"/>
    <w:basedOn w:val="Normal"/>
    <w:link w:val="FooterChar"/>
    <w:uiPriority w:val="99"/>
    <w:unhideWhenUsed/>
    <w:rsid w:val="008F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756</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2015-12-03T16:49:00Z</cp:lastPrinted>
  <dcterms:created xsi:type="dcterms:W3CDTF">2015-12-03T20:31:00Z</dcterms:created>
  <dcterms:modified xsi:type="dcterms:W3CDTF">2015-12-03T20:31:00Z</dcterms:modified>
  <cp:category> </cp:category>
  <cp:contentStatus> </cp:contentStatus>
</cp:coreProperties>
</file>