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44" w:rsidRDefault="00A85844" w:rsidP="00A85844">
      <w:pPr>
        <w:jc w:val="center"/>
        <w:rPr>
          <w:b/>
          <w:bCs/>
          <w:caps/>
          <w:sz w:val="24"/>
          <w:szCs w:val="24"/>
        </w:rPr>
      </w:pPr>
      <w:bookmarkStart w:id="0" w:name="_GoBack"/>
      <w:bookmarkEnd w:id="0"/>
      <w:r w:rsidRPr="000F592C">
        <w:rPr>
          <w:b/>
          <w:bCs/>
          <w:caps/>
          <w:sz w:val="24"/>
          <w:szCs w:val="24"/>
        </w:rPr>
        <w:t>Statement of</w:t>
      </w:r>
      <w:r>
        <w:rPr>
          <w:b/>
          <w:bCs/>
          <w:caps/>
          <w:sz w:val="24"/>
          <w:szCs w:val="24"/>
        </w:rPr>
        <w:t xml:space="preserve"> </w:t>
      </w:r>
    </w:p>
    <w:p w:rsidR="00A85844" w:rsidRPr="000F592C" w:rsidRDefault="00A85844" w:rsidP="00A85844">
      <w:pPr>
        <w:jc w:val="center"/>
        <w:rPr>
          <w:b/>
          <w:bCs/>
          <w:caps/>
          <w:sz w:val="24"/>
          <w:szCs w:val="24"/>
        </w:rPr>
      </w:pPr>
      <w:r>
        <w:rPr>
          <w:b/>
          <w:bCs/>
          <w:caps/>
          <w:sz w:val="24"/>
          <w:szCs w:val="24"/>
        </w:rPr>
        <w:t>COMMISSIONER</w:t>
      </w:r>
      <w:r w:rsidRPr="000F592C">
        <w:rPr>
          <w:b/>
          <w:bCs/>
          <w:caps/>
          <w:sz w:val="24"/>
          <w:szCs w:val="24"/>
        </w:rPr>
        <w:t xml:space="preserve"> MIGNON l. Clyburn</w:t>
      </w:r>
    </w:p>
    <w:p w:rsidR="00A85844" w:rsidRPr="00B64623" w:rsidRDefault="00A85844" w:rsidP="00A85844">
      <w:pPr>
        <w:jc w:val="center"/>
        <w:rPr>
          <w:b/>
          <w:bCs/>
          <w:caps/>
          <w:szCs w:val="22"/>
        </w:rPr>
      </w:pPr>
    </w:p>
    <w:p w:rsidR="00A85844" w:rsidRPr="00B64623" w:rsidRDefault="00A85844" w:rsidP="00A85844">
      <w:pPr>
        <w:rPr>
          <w:i/>
          <w:iCs/>
          <w:szCs w:val="22"/>
        </w:rPr>
      </w:pPr>
      <w:r w:rsidRPr="00B64623">
        <w:rPr>
          <w:iCs/>
          <w:szCs w:val="22"/>
        </w:rPr>
        <w:t>Re:</w:t>
      </w:r>
      <w:r w:rsidRPr="00B64623">
        <w:rPr>
          <w:szCs w:val="22"/>
        </w:rPr>
        <w:t xml:space="preserve">    </w:t>
      </w:r>
      <w:r w:rsidRPr="00B64623">
        <w:rPr>
          <w:szCs w:val="22"/>
        </w:rPr>
        <w:tab/>
      </w:r>
      <w:r w:rsidRPr="00B64623">
        <w:rPr>
          <w:i/>
          <w:iCs/>
          <w:szCs w:val="22"/>
        </w:rPr>
        <w:t>Rural Call Completion</w:t>
      </w:r>
      <w:r w:rsidRPr="00B64623">
        <w:rPr>
          <w:iCs/>
          <w:szCs w:val="22"/>
        </w:rPr>
        <w:t>, WC Docket No. 13-39.</w:t>
      </w:r>
    </w:p>
    <w:p w:rsidR="00A85844" w:rsidRPr="00B64623" w:rsidRDefault="00A85844" w:rsidP="00A85844">
      <w:pPr>
        <w:ind w:firstLine="720"/>
        <w:rPr>
          <w:color w:val="000000"/>
          <w:szCs w:val="22"/>
        </w:rPr>
      </w:pPr>
    </w:p>
    <w:p w:rsidR="00A85844" w:rsidRPr="00B64623" w:rsidRDefault="00A85844" w:rsidP="00B64623">
      <w:pPr>
        <w:spacing w:after="220"/>
        <w:ind w:firstLine="720"/>
        <w:rPr>
          <w:szCs w:val="22"/>
        </w:rPr>
      </w:pPr>
      <w:r w:rsidRPr="00B64623">
        <w:rPr>
          <w:szCs w:val="22"/>
        </w:rPr>
        <w:t xml:space="preserve">It is astonishing that in 2014 an alarming number of calls to rural America are not being completed.  This is unacceptable.  The core of the FCC’s mission is to guarantee that networks are reliable and resilient so that every consumer can make and receive a telephone call. We have an obligation to take decisive and meaningful action to ensure that all calls – whether rural, remote, urban or suburban – are completed.  </w:t>
      </w:r>
    </w:p>
    <w:p w:rsidR="000D008A" w:rsidRPr="00B64623" w:rsidRDefault="00A85844" w:rsidP="00B64623">
      <w:pPr>
        <w:spacing w:after="220"/>
        <w:ind w:firstLine="720"/>
        <w:rPr>
          <w:szCs w:val="22"/>
        </w:rPr>
      </w:pPr>
      <w:r w:rsidRPr="00B64623">
        <w:rPr>
          <w:szCs w:val="22"/>
        </w:rPr>
        <w:t>The FCC should always strive to minimize burdens while making sure that we have the tools necessary to protect the public interest.  The Order adopted last year took a balanced approach to enable us to investigate and crack down on call completion problems by requiring providers to retain and report information about long distance calls on their networks. New information in the record demonstrates that a narrow reconsideration is appropriate in order to reduce the burdens on providers, but we still have more work to do. Analyzing data will help isolate and investigate the issue, but it will not completely solve the problem.  It is my hope that by working with my colleagues, we will be able to take permanent action to address rural call completion issues as expeditiously as possible.</w:t>
      </w:r>
    </w:p>
    <w:p w:rsidR="00A85844" w:rsidRDefault="00A85844">
      <w:pPr>
        <w:widowControl/>
        <w:rPr>
          <w:szCs w:val="22"/>
        </w:rPr>
      </w:pPr>
    </w:p>
    <w:sectPr w:rsidR="00A85844" w:rsidSect="002E3C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E2793" w15:done="0"/>
  <w15:commentEx w15:paraId="4A511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42" w:rsidRDefault="007E6B42">
      <w:r>
        <w:separator/>
      </w:r>
    </w:p>
  </w:endnote>
  <w:endnote w:type="continuationSeparator" w:id="0">
    <w:p w:rsidR="007E6B42" w:rsidRDefault="007E6B42">
      <w:r>
        <w:continuationSeparator/>
      </w:r>
    </w:p>
  </w:endnote>
  <w:endnote w:type="continuationNotice" w:id="1">
    <w:p w:rsidR="007E6B42" w:rsidRDefault="007E6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9C7">
      <w:rPr>
        <w:rStyle w:val="PageNumber"/>
        <w:noProof/>
      </w:rPr>
      <w:t>1</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D7" w:rsidRDefault="0049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42" w:rsidRDefault="007E6B42">
      <w:r>
        <w:separator/>
      </w:r>
    </w:p>
  </w:footnote>
  <w:footnote w:type="continuationSeparator" w:id="0">
    <w:p w:rsidR="007E6B42" w:rsidRDefault="007E6B42" w:rsidP="00242FF1">
      <w:pPr>
        <w:spacing w:before="120"/>
        <w:rPr>
          <w:sz w:val="20"/>
        </w:rPr>
      </w:pPr>
      <w:r>
        <w:rPr>
          <w:sz w:val="20"/>
        </w:rPr>
        <w:t xml:space="preserve">(Continued from previous page)  </w:t>
      </w:r>
      <w:r>
        <w:rPr>
          <w:sz w:val="20"/>
        </w:rPr>
        <w:separator/>
      </w:r>
    </w:p>
    <w:p w:rsidR="007E6B42" w:rsidRDefault="007E6B42"/>
  </w:footnote>
  <w:footnote w:type="continuationNotice" w:id="1">
    <w:p w:rsidR="007E6B42" w:rsidRPr="005275E6" w:rsidRDefault="007E6B42" w:rsidP="005275E6">
      <w:pPr>
        <w:jc w:val="right"/>
        <w:rPr>
          <w:sz w:val="20"/>
        </w:rPr>
      </w:pPr>
      <w:r w:rsidRPr="001207E8">
        <w:rPr>
          <w:sz w:val="20"/>
        </w:rPr>
        <w:t>(continued</w:t>
      </w:r>
      <w:r>
        <w:rPr>
          <w:sz w:val="20"/>
        </w:rPr>
        <w:t>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D7" w:rsidRDefault="0049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6FD6E0E9" wp14:editId="217F3306">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27D521B5" wp14:editId="367ADCE5">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285"/>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4D7"/>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259C"/>
    <w:rsid w:val="007E2672"/>
    <w:rsid w:val="007E39AB"/>
    <w:rsid w:val="007E3A1E"/>
    <w:rsid w:val="007E5822"/>
    <w:rsid w:val="007E612B"/>
    <w:rsid w:val="007E6B42"/>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D003BB"/>
    <w:rsid w:val="00D00F9C"/>
    <w:rsid w:val="00D0128D"/>
    <w:rsid w:val="00D03AE2"/>
    <w:rsid w:val="00D03B7E"/>
    <w:rsid w:val="00D0477C"/>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39C7"/>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C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F339C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F339C7"/>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F339C7"/>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F339C7"/>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F339C7"/>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F339C7"/>
    <w:pPr>
      <w:numPr>
        <w:ilvl w:val="5"/>
        <w:numId w:val="1"/>
      </w:numPr>
      <w:tabs>
        <w:tab w:val="left" w:pos="4320"/>
      </w:tabs>
      <w:spacing w:after="120"/>
      <w:outlineLvl w:val="5"/>
    </w:pPr>
    <w:rPr>
      <w:b/>
    </w:rPr>
  </w:style>
  <w:style w:type="paragraph" w:styleId="Heading7">
    <w:name w:val="heading 7"/>
    <w:basedOn w:val="Normal"/>
    <w:next w:val="ParaNum"/>
    <w:qFormat/>
    <w:rsid w:val="00F339C7"/>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339C7"/>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F339C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339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39C7"/>
  </w:style>
  <w:style w:type="paragraph" w:styleId="TOAHeading">
    <w:name w:val="toa heading"/>
    <w:basedOn w:val="Normal"/>
    <w:next w:val="Normal"/>
    <w:semiHidden/>
    <w:rsid w:val="00F339C7"/>
    <w:pPr>
      <w:tabs>
        <w:tab w:val="right" w:pos="9360"/>
      </w:tabs>
      <w:suppressAutoHyphens/>
    </w:pPr>
  </w:style>
  <w:style w:type="paragraph" w:customStyle="1" w:styleId="StyleBoldCentered">
    <w:name w:val="Style Bold Centered"/>
    <w:basedOn w:val="Normal"/>
    <w:rsid w:val="00F339C7"/>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F339C7"/>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F339C7"/>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F339C7"/>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F339C7"/>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F339C7"/>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F339C7"/>
    <w:pPr>
      <w:tabs>
        <w:tab w:val="left" w:pos="2160"/>
      </w:tabs>
      <w:spacing w:after="220"/>
      <w:ind w:left="2160" w:hanging="720"/>
    </w:pPr>
  </w:style>
  <w:style w:type="character" w:styleId="PageNumber">
    <w:name w:val="page number"/>
    <w:basedOn w:val="DefaultParagraphFont"/>
    <w:rsid w:val="00F339C7"/>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F339C7"/>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F339C7"/>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F339C7"/>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F339C7"/>
    <w:rPr>
      <w:vertAlign w:val="superscript"/>
    </w:rPr>
  </w:style>
  <w:style w:type="paragraph" w:styleId="TOC2">
    <w:name w:val="toc 2"/>
    <w:basedOn w:val="Normal"/>
    <w:next w:val="Normal"/>
    <w:rsid w:val="00F339C7"/>
    <w:pPr>
      <w:tabs>
        <w:tab w:val="left" w:pos="720"/>
        <w:tab w:val="right" w:leader="dot" w:pos="9360"/>
      </w:tabs>
      <w:suppressAutoHyphens/>
      <w:ind w:left="720" w:right="720" w:hanging="360"/>
    </w:pPr>
    <w:rPr>
      <w:noProof/>
    </w:rPr>
  </w:style>
  <w:style w:type="paragraph" w:styleId="TOC3">
    <w:name w:val="toc 3"/>
    <w:basedOn w:val="Normal"/>
    <w:next w:val="Normal"/>
    <w:rsid w:val="00F339C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339C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339C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339C7"/>
    <w:pPr>
      <w:tabs>
        <w:tab w:val="left" w:pos="2160"/>
        <w:tab w:val="right" w:leader="dot" w:pos="9360"/>
      </w:tabs>
      <w:suppressAutoHyphens/>
      <w:ind w:left="2160" w:hanging="360"/>
    </w:pPr>
    <w:rPr>
      <w:noProof/>
    </w:rPr>
  </w:style>
  <w:style w:type="paragraph" w:styleId="TOC7">
    <w:name w:val="toc 7"/>
    <w:basedOn w:val="Normal"/>
    <w:next w:val="Normal"/>
    <w:autoRedefine/>
    <w:rsid w:val="00F339C7"/>
    <w:pPr>
      <w:tabs>
        <w:tab w:val="left" w:pos="2520"/>
        <w:tab w:val="right" w:leader="dot" w:pos="9360"/>
      </w:tabs>
      <w:suppressAutoHyphens/>
      <w:ind w:left="2520" w:hanging="360"/>
    </w:pPr>
    <w:rPr>
      <w:noProof/>
    </w:rPr>
  </w:style>
  <w:style w:type="paragraph" w:styleId="TOC8">
    <w:name w:val="toc 8"/>
    <w:basedOn w:val="Normal"/>
    <w:next w:val="Normal"/>
    <w:autoRedefine/>
    <w:rsid w:val="00F339C7"/>
    <w:pPr>
      <w:tabs>
        <w:tab w:val="left" w:pos="2880"/>
        <w:tab w:val="right" w:leader="dot" w:pos="9360"/>
      </w:tabs>
      <w:suppressAutoHyphens/>
      <w:ind w:left="2880" w:hanging="360"/>
    </w:pPr>
    <w:rPr>
      <w:noProof/>
    </w:rPr>
  </w:style>
  <w:style w:type="paragraph" w:styleId="TOC9">
    <w:name w:val="toc 9"/>
    <w:basedOn w:val="Normal"/>
    <w:next w:val="Normal"/>
    <w:autoRedefine/>
    <w:rsid w:val="00F339C7"/>
    <w:pPr>
      <w:tabs>
        <w:tab w:val="left" w:pos="3240"/>
        <w:tab w:val="right" w:leader="dot" w:pos="9360"/>
      </w:tabs>
      <w:suppressAutoHyphens/>
      <w:ind w:left="3240" w:hanging="360"/>
    </w:pPr>
    <w:rPr>
      <w:noProof/>
    </w:rPr>
  </w:style>
  <w:style w:type="character" w:customStyle="1" w:styleId="EquationCaption">
    <w:name w:val="_Equation Caption"/>
    <w:rsid w:val="00F339C7"/>
  </w:style>
  <w:style w:type="paragraph" w:styleId="BlockText">
    <w:name w:val="Block Text"/>
    <w:basedOn w:val="Normal"/>
    <w:rsid w:val="00F339C7"/>
    <w:pPr>
      <w:spacing w:after="240"/>
      <w:ind w:left="1440" w:right="1440"/>
    </w:pPr>
  </w:style>
  <w:style w:type="paragraph" w:customStyle="1" w:styleId="Paratitle">
    <w:name w:val="Para title"/>
    <w:basedOn w:val="Normal"/>
    <w:rsid w:val="00F339C7"/>
    <w:pPr>
      <w:tabs>
        <w:tab w:val="center" w:pos="9270"/>
      </w:tabs>
      <w:spacing w:after="240"/>
    </w:pPr>
    <w:rPr>
      <w:spacing w:val="-2"/>
    </w:rPr>
  </w:style>
  <w:style w:type="paragraph" w:customStyle="1" w:styleId="TableFormat">
    <w:name w:val="TableFormat"/>
    <w:basedOn w:val="Bullet"/>
    <w:rsid w:val="00F339C7"/>
    <w:pPr>
      <w:tabs>
        <w:tab w:val="clear" w:pos="2160"/>
        <w:tab w:val="left" w:pos="5040"/>
      </w:tabs>
      <w:ind w:left="5040" w:hanging="3600"/>
    </w:pPr>
  </w:style>
  <w:style w:type="paragraph" w:customStyle="1" w:styleId="TOCTitle">
    <w:name w:val="TOC Title"/>
    <w:basedOn w:val="Normal"/>
    <w:rsid w:val="00F339C7"/>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C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F339C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F339C7"/>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F339C7"/>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F339C7"/>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F339C7"/>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F339C7"/>
    <w:pPr>
      <w:numPr>
        <w:ilvl w:val="5"/>
        <w:numId w:val="1"/>
      </w:numPr>
      <w:tabs>
        <w:tab w:val="left" w:pos="4320"/>
      </w:tabs>
      <w:spacing w:after="120"/>
      <w:outlineLvl w:val="5"/>
    </w:pPr>
    <w:rPr>
      <w:b/>
    </w:rPr>
  </w:style>
  <w:style w:type="paragraph" w:styleId="Heading7">
    <w:name w:val="heading 7"/>
    <w:basedOn w:val="Normal"/>
    <w:next w:val="ParaNum"/>
    <w:qFormat/>
    <w:rsid w:val="00F339C7"/>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339C7"/>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F339C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339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39C7"/>
  </w:style>
  <w:style w:type="paragraph" w:styleId="TOAHeading">
    <w:name w:val="toa heading"/>
    <w:basedOn w:val="Normal"/>
    <w:next w:val="Normal"/>
    <w:semiHidden/>
    <w:rsid w:val="00F339C7"/>
    <w:pPr>
      <w:tabs>
        <w:tab w:val="right" w:pos="9360"/>
      </w:tabs>
      <w:suppressAutoHyphens/>
    </w:pPr>
  </w:style>
  <w:style w:type="paragraph" w:customStyle="1" w:styleId="StyleBoldCentered">
    <w:name w:val="Style Bold Centered"/>
    <w:basedOn w:val="Normal"/>
    <w:rsid w:val="00F339C7"/>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F339C7"/>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F339C7"/>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F339C7"/>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F339C7"/>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F339C7"/>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F339C7"/>
    <w:pPr>
      <w:tabs>
        <w:tab w:val="left" w:pos="2160"/>
      </w:tabs>
      <w:spacing w:after="220"/>
      <w:ind w:left="2160" w:hanging="720"/>
    </w:pPr>
  </w:style>
  <w:style w:type="character" w:styleId="PageNumber">
    <w:name w:val="page number"/>
    <w:basedOn w:val="DefaultParagraphFont"/>
    <w:rsid w:val="00F339C7"/>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F339C7"/>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F339C7"/>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F339C7"/>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F339C7"/>
    <w:rPr>
      <w:vertAlign w:val="superscript"/>
    </w:rPr>
  </w:style>
  <w:style w:type="paragraph" w:styleId="TOC2">
    <w:name w:val="toc 2"/>
    <w:basedOn w:val="Normal"/>
    <w:next w:val="Normal"/>
    <w:rsid w:val="00F339C7"/>
    <w:pPr>
      <w:tabs>
        <w:tab w:val="left" w:pos="720"/>
        <w:tab w:val="right" w:leader="dot" w:pos="9360"/>
      </w:tabs>
      <w:suppressAutoHyphens/>
      <w:ind w:left="720" w:right="720" w:hanging="360"/>
    </w:pPr>
    <w:rPr>
      <w:noProof/>
    </w:rPr>
  </w:style>
  <w:style w:type="paragraph" w:styleId="TOC3">
    <w:name w:val="toc 3"/>
    <w:basedOn w:val="Normal"/>
    <w:next w:val="Normal"/>
    <w:rsid w:val="00F339C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339C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339C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339C7"/>
    <w:pPr>
      <w:tabs>
        <w:tab w:val="left" w:pos="2160"/>
        <w:tab w:val="right" w:leader="dot" w:pos="9360"/>
      </w:tabs>
      <w:suppressAutoHyphens/>
      <w:ind w:left="2160" w:hanging="360"/>
    </w:pPr>
    <w:rPr>
      <w:noProof/>
    </w:rPr>
  </w:style>
  <w:style w:type="paragraph" w:styleId="TOC7">
    <w:name w:val="toc 7"/>
    <w:basedOn w:val="Normal"/>
    <w:next w:val="Normal"/>
    <w:autoRedefine/>
    <w:rsid w:val="00F339C7"/>
    <w:pPr>
      <w:tabs>
        <w:tab w:val="left" w:pos="2520"/>
        <w:tab w:val="right" w:leader="dot" w:pos="9360"/>
      </w:tabs>
      <w:suppressAutoHyphens/>
      <w:ind w:left="2520" w:hanging="360"/>
    </w:pPr>
    <w:rPr>
      <w:noProof/>
    </w:rPr>
  </w:style>
  <w:style w:type="paragraph" w:styleId="TOC8">
    <w:name w:val="toc 8"/>
    <w:basedOn w:val="Normal"/>
    <w:next w:val="Normal"/>
    <w:autoRedefine/>
    <w:rsid w:val="00F339C7"/>
    <w:pPr>
      <w:tabs>
        <w:tab w:val="left" w:pos="2880"/>
        <w:tab w:val="right" w:leader="dot" w:pos="9360"/>
      </w:tabs>
      <w:suppressAutoHyphens/>
      <w:ind w:left="2880" w:hanging="360"/>
    </w:pPr>
    <w:rPr>
      <w:noProof/>
    </w:rPr>
  </w:style>
  <w:style w:type="paragraph" w:styleId="TOC9">
    <w:name w:val="toc 9"/>
    <w:basedOn w:val="Normal"/>
    <w:next w:val="Normal"/>
    <w:autoRedefine/>
    <w:rsid w:val="00F339C7"/>
    <w:pPr>
      <w:tabs>
        <w:tab w:val="left" w:pos="3240"/>
        <w:tab w:val="right" w:leader="dot" w:pos="9360"/>
      </w:tabs>
      <w:suppressAutoHyphens/>
      <w:ind w:left="3240" w:hanging="360"/>
    </w:pPr>
    <w:rPr>
      <w:noProof/>
    </w:rPr>
  </w:style>
  <w:style w:type="character" w:customStyle="1" w:styleId="EquationCaption">
    <w:name w:val="_Equation Caption"/>
    <w:rsid w:val="00F339C7"/>
  </w:style>
  <w:style w:type="paragraph" w:styleId="BlockText">
    <w:name w:val="Block Text"/>
    <w:basedOn w:val="Normal"/>
    <w:rsid w:val="00F339C7"/>
    <w:pPr>
      <w:spacing w:after="240"/>
      <w:ind w:left="1440" w:right="1440"/>
    </w:pPr>
  </w:style>
  <w:style w:type="paragraph" w:customStyle="1" w:styleId="Paratitle">
    <w:name w:val="Para title"/>
    <w:basedOn w:val="Normal"/>
    <w:rsid w:val="00F339C7"/>
    <w:pPr>
      <w:tabs>
        <w:tab w:val="center" w:pos="9270"/>
      </w:tabs>
      <w:spacing w:after="240"/>
    </w:pPr>
    <w:rPr>
      <w:spacing w:val="-2"/>
    </w:rPr>
  </w:style>
  <w:style w:type="paragraph" w:customStyle="1" w:styleId="TableFormat">
    <w:name w:val="TableFormat"/>
    <w:basedOn w:val="Bullet"/>
    <w:rsid w:val="00F339C7"/>
    <w:pPr>
      <w:tabs>
        <w:tab w:val="clear" w:pos="2160"/>
        <w:tab w:val="left" w:pos="5040"/>
      </w:tabs>
      <w:ind w:left="5040" w:hanging="3600"/>
    </w:pPr>
  </w:style>
  <w:style w:type="paragraph" w:customStyle="1" w:styleId="TOCTitle">
    <w:name w:val="TOC Title"/>
    <w:basedOn w:val="Normal"/>
    <w:rsid w:val="00F339C7"/>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215</Words>
  <Characters>1085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2014-11-13T18:58:00Z</dcterms:created>
  <dcterms:modified xsi:type="dcterms:W3CDTF">2014-11-13T18:58:00Z</dcterms:modified>
  <cp:category> </cp:category>
  <cp:contentStatus> </cp:contentStatus>
</cp:coreProperties>
</file>