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4E" w:rsidRPr="0009008C" w:rsidRDefault="008F264E" w:rsidP="000A2325">
      <w:pPr>
        <w:jc w:val="center"/>
        <w:rPr>
          <w:b/>
          <w:szCs w:val="22"/>
        </w:rPr>
      </w:pPr>
      <w:bookmarkStart w:id="0" w:name="_GoBack"/>
      <w:bookmarkEnd w:id="0"/>
      <w:r w:rsidRPr="0009008C">
        <w:rPr>
          <w:b/>
          <w:szCs w:val="22"/>
        </w:rPr>
        <w:t>Before the</w:t>
      </w:r>
    </w:p>
    <w:p w:rsidR="008F264E" w:rsidRPr="0009008C" w:rsidRDefault="008F264E" w:rsidP="000A2325">
      <w:pPr>
        <w:jc w:val="center"/>
        <w:rPr>
          <w:b/>
          <w:szCs w:val="22"/>
        </w:rPr>
      </w:pPr>
      <w:r w:rsidRPr="0009008C">
        <w:rPr>
          <w:b/>
          <w:szCs w:val="22"/>
        </w:rPr>
        <w:t>Federal Communications Commission</w:t>
      </w:r>
    </w:p>
    <w:p w:rsidR="008F264E" w:rsidRPr="0009008C" w:rsidRDefault="008F264E" w:rsidP="000A2325">
      <w:pPr>
        <w:jc w:val="center"/>
        <w:rPr>
          <w:b/>
          <w:szCs w:val="22"/>
        </w:rPr>
      </w:pPr>
      <w:r w:rsidRPr="0009008C">
        <w:rPr>
          <w:b/>
          <w:szCs w:val="22"/>
        </w:rPr>
        <w:t>Washington, D.C. 20554</w:t>
      </w:r>
    </w:p>
    <w:p w:rsidR="008F264E" w:rsidRPr="0009008C" w:rsidRDefault="008F264E" w:rsidP="000A2325">
      <w:pPr>
        <w:rPr>
          <w:szCs w:val="22"/>
        </w:rPr>
      </w:pPr>
    </w:p>
    <w:p w:rsidR="008F264E" w:rsidRPr="0009008C" w:rsidRDefault="008F264E" w:rsidP="000A2325">
      <w:pPr>
        <w:rPr>
          <w:szCs w:val="22"/>
        </w:rPr>
      </w:pPr>
    </w:p>
    <w:tbl>
      <w:tblPr>
        <w:tblW w:w="0" w:type="auto"/>
        <w:tblLayout w:type="fixed"/>
        <w:tblLook w:val="0000" w:firstRow="0" w:lastRow="0" w:firstColumn="0" w:lastColumn="0" w:noHBand="0" w:noVBand="0"/>
      </w:tblPr>
      <w:tblGrid>
        <w:gridCol w:w="4698"/>
        <w:gridCol w:w="720"/>
        <w:gridCol w:w="4230"/>
      </w:tblGrid>
      <w:tr w:rsidR="008F264E" w:rsidRPr="0009008C" w:rsidTr="00CC10B4">
        <w:tc>
          <w:tcPr>
            <w:tcW w:w="4698" w:type="dxa"/>
          </w:tcPr>
          <w:p w:rsidR="008F264E" w:rsidRPr="0009008C" w:rsidRDefault="008F264E" w:rsidP="000A2325">
            <w:pPr>
              <w:ind w:right="-18"/>
              <w:rPr>
                <w:szCs w:val="22"/>
              </w:rPr>
            </w:pPr>
            <w:r w:rsidRPr="0009008C">
              <w:rPr>
                <w:szCs w:val="22"/>
              </w:rPr>
              <w:t>In the Matter of</w:t>
            </w:r>
          </w:p>
          <w:p w:rsidR="008F264E" w:rsidRPr="0009008C" w:rsidRDefault="008F264E" w:rsidP="000A2325">
            <w:pPr>
              <w:ind w:right="-18"/>
              <w:rPr>
                <w:szCs w:val="22"/>
              </w:rPr>
            </w:pPr>
          </w:p>
          <w:p w:rsidR="008F264E" w:rsidRPr="0009008C" w:rsidRDefault="005E725B" w:rsidP="000A2325">
            <w:pPr>
              <w:ind w:right="-18"/>
              <w:rPr>
                <w:szCs w:val="22"/>
              </w:rPr>
            </w:pPr>
            <w:r w:rsidRPr="0009008C">
              <w:rPr>
                <w:szCs w:val="22"/>
              </w:rPr>
              <w:t>TI</w:t>
            </w:r>
            <w:r w:rsidR="00793203" w:rsidRPr="0009008C">
              <w:rPr>
                <w:szCs w:val="22"/>
              </w:rPr>
              <w:t>N</w:t>
            </w:r>
            <w:r w:rsidRPr="0009008C">
              <w:rPr>
                <w:szCs w:val="22"/>
              </w:rPr>
              <w:t xml:space="preserve">O CORTEZ SUTTON </w:t>
            </w:r>
          </w:p>
          <w:p w:rsidR="005E725B" w:rsidRPr="0009008C" w:rsidRDefault="005E725B" w:rsidP="000A2325">
            <w:pPr>
              <w:ind w:right="-18"/>
              <w:rPr>
                <w:szCs w:val="22"/>
              </w:rPr>
            </w:pPr>
          </w:p>
          <w:p w:rsidR="008F264E" w:rsidRPr="0009008C" w:rsidRDefault="008F264E" w:rsidP="000A2325">
            <w:pPr>
              <w:ind w:right="-18"/>
              <w:rPr>
                <w:szCs w:val="22"/>
              </w:rPr>
            </w:pPr>
            <w:r w:rsidRPr="0009008C">
              <w:rPr>
                <w:szCs w:val="22"/>
              </w:rPr>
              <w:t>On Request for Inspection of Records</w:t>
            </w:r>
          </w:p>
          <w:p w:rsidR="008F264E" w:rsidRPr="0009008C" w:rsidRDefault="008F264E" w:rsidP="000A2325">
            <w:pPr>
              <w:ind w:right="-18"/>
              <w:rPr>
                <w:szCs w:val="22"/>
              </w:rPr>
            </w:pPr>
          </w:p>
        </w:tc>
        <w:tc>
          <w:tcPr>
            <w:tcW w:w="720" w:type="dxa"/>
          </w:tcPr>
          <w:p w:rsidR="008F264E" w:rsidRPr="0009008C" w:rsidRDefault="008F264E" w:rsidP="000A2325">
            <w:pPr>
              <w:rPr>
                <w:b/>
                <w:szCs w:val="22"/>
              </w:rPr>
            </w:pPr>
            <w:r w:rsidRPr="0009008C">
              <w:rPr>
                <w:b/>
                <w:szCs w:val="22"/>
              </w:rPr>
              <w:t>)</w:t>
            </w:r>
          </w:p>
          <w:p w:rsidR="008F264E" w:rsidRPr="0009008C" w:rsidRDefault="008F264E" w:rsidP="000A2325">
            <w:pPr>
              <w:rPr>
                <w:b/>
                <w:szCs w:val="22"/>
              </w:rPr>
            </w:pPr>
            <w:r w:rsidRPr="0009008C">
              <w:rPr>
                <w:b/>
                <w:szCs w:val="22"/>
              </w:rPr>
              <w:t>)</w:t>
            </w:r>
          </w:p>
          <w:p w:rsidR="008F264E" w:rsidRPr="0009008C" w:rsidRDefault="008F264E" w:rsidP="000A2325">
            <w:pPr>
              <w:rPr>
                <w:b/>
                <w:szCs w:val="22"/>
              </w:rPr>
            </w:pPr>
            <w:r w:rsidRPr="0009008C">
              <w:rPr>
                <w:b/>
                <w:szCs w:val="22"/>
              </w:rPr>
              <w:t>)</w:t>
            </w:r>
          </w:p>
          <w:p w:rsidR="008F264E" w:rsidRPr="0009008C" w:rsidRDefault="008F264E" w:rsidP="000A2325">
            <w:pPr>
              <w:rPr>
                <w:b/>
                <w:szCs w:val="22"/>
              </w:rPr>
            </w:pPr>
            <w:r w:rsidRPr="0009008C">
              <w:rPr>
                <w:b/>
                <w:szCs w:val="22"/>
              </w:rPr>
              <w:t>)</w:t>
            </w:r>
          </w:p>
          <w:p w:rsidR="008F264E" w:rsidRPr="0009008C" w:rsidRDefault="008F264E" w:rsidP="000A2325">
            <w:pPr>
              <w:rPr>
                <w:b/>
                <w:szCs w:val="22"/>
              </w:rPr>
            </w:pPr>
            <w:r w:rsidRPr="0009008C">
              <w:rPr>
                <w:b/>
                <w:szCs w:val="22"/>
              </w:rPr>
              <w:t>)</w:t>
            </w:r>
          </w:p>
          <w:p w:rsidR="008F264E" w:rsidRPr="0009008C" w:rsidRDefault="008F264E" w:rsidP="000A2325">
            <w:pPr>
              <w:rPr>
                <w:b/>
                <w:szCs w:val="22"/>
              </w:rPr>
            </w:pPr>
          </w:p>
        </w:tc>
        <w:tc>
          <w:tcPr>
            <w:tcW w:w="4230" w:type="dxa"/>
          </w:tcPr>
          <w:p w:rsidR="008F264E" w:rsidRPr="0009008C" w:rsidRDefault="008F264E" w:rsidP="000A2325">
            <w:pPr>
              <w:rPr>
                <w:szCs w:val="22"/>
              </w:rPr>
            </w:pPr>
          </w:p>
          <w:p w:rsidR="008F264E" w:rsidRPr="0009008C" w:rsidRDefault="008F264E" w:rsidP="000A2325">
            <w:pPr>
              <w:rPr>
                <w:szCs w:val="22"/>
              </w:rPr>
            </w:pPr>
          </w:p>
          <w:p w:rsidR="008F264E" w:rsidRPr="0009008C" w:rsidRDefault="008F264E" w:rsidP="000A2325">
            <w:pPr>
              <w:rPr>
                <w:szCs w:val="22"/>
              </w:rPr>
            </w:pPr>
            <w:r w:rsidRPr="0009008C">
              <w:rPr>
                <w:szCs w:val="22"/>
              </w:rPr>
              <w:t>FOIA Control No. 20</w:t>
            </w:r>
            <w:r w:rsidR="005E725B" w:rsidRPr="0009008C">
              <w:rPr>
                <w:szCs w:val="22"/>
              </w:rPr>
              <w:t>13-451</w:t>
            </w:r>
          </w:p>
          <w:p w:rsidR="008F264E" w:rsidRPr="0009008C" w:rsidRDefault="008F264E" w:rsidP="000A2325">
            <w:pPr>
              <w:rPr>
                <w:szCs w:val="22"/>
              </w:rPr>
            </w:pPr>
          </w:p>
        </w:tc>
      </w:tr>
    </w:tbl>
    <w:p w:rsidR="008F264E" w:rsidRPr="0009008C" w:rsidRDefault="008F264E" w:rsidP="000A2325">
      <w:pPr>
        <w:rPr>
          <w:szCs w:val="22"/>
        </w:rPr>
      </w:pPr>
    </w:p>
    <w:p w:rsidR="008F264E" w:rsidRPr="0009008C" w:rsidRDefault="008F264E" w:rsidP="000A2325">
      <w:pPr>
        <w:spacing w:before="120"/>
        <w:jc w:val="center"/>
        <w:rPr>
          <w:b/>
          <w:szCs w:val="22"/>
        </w:rPr>
      </w:pPr>
      <w:r w:rsidRPr="0009008C">
        <w:rPr>
          <w:b/>
          <w:spacing w:val="-2"/>
          <w:szCs w:val="22"/>
        </w:rPr>
        <w:t>MEMORANDUM OPINION AND ORDER</w:t>
      </w:r>
    </w:p>
    <w:p w:rsidR="008F264E" w:rsidRPr="0009008C" w:rsidRDefault="008F264E" w:rsidP="000A2325">
      <w:pPr>
        <w:rPr>
          <w:szCs w:val="22"/>
        </w:rPr>
      </w:pPr>
    </w:p>
    <w:p w:rsidR="008F264E" w:rsidRPr="0009008C" w:rsidRDefault="008F264E" w:rsidP="000A2325">
      <w:pPr>
        <w:tabs>
          <w:tab w:val="right" w:pos="9360"/>
        </w:tabs>
        <w:rPr>
          <w:b/>
          <w:szCs w:val="22"/>
        </w:rPr>
      </w:pPr>
      <w:r w:rsidRPr="0009008C">
        <w:rPr>
          <w:b/>
          <w:szCs w:val="22"/>
        </w:rPr>
        <w:t xml:space="preserve">Adopted:  </w:t>
      </w:r>
      <w:r w:rsidR="003700A5">
        <w:rPr>
          <w:b/>
          <w:szCs w:val="22"/>
        </w:rPr>
        <w:t>December 9, 2013</w:t>
      </w:r>
      <w:r w:rsidRPr="0009008C">
        <w:rPr>
          <w:b/>
          <w:szCs w:val="22"/>
        </w:rPr>
        <w:tab/>
        <w:t xml:space="preserve">Released:  </w:t>
      </w:r>
      <w:r w:rsidR="00F61146">
        <w:rPr>
          <w:b/>
          <w:szCs w:val="22"/>
        </w:rPr>
        <w:t>December 9</w:t>
      </w:r>
      <w:r w:rsidR="003700A5">
        <w:rPr>
          <w:b/>
          <w:szCs w:val="22"/>
        </w:rPr>
        <w:t>, 2013</w:t>
      </w:r>
    </w:p>
    <w:p w:rsidR="008F264E" w:rsidRPr="0009008C" w:rsidRDefault="008F264E" w:rsidP="000A2325">
      <w:pPr>
        <w:tabs>
          <w:tab w:val="left" w:pos="5760"/>
        </w:tabs>
        <w:rPr>
          <w:b/>
          <w:szCs w:val="22"/>
        </w:rPr>
      </w:pPr>
    </w:p>
    <w:p w:rsidR="008F264E" w:rsidRPr="0009008C" w:rsidRDefault="008F264E" w:rsidP="000A2325">
      <w:pPr>
        <w:tabs>
          <w:tab w:val="left" w:pos="5760"/>
        </w:tabs>
        <w:rPr>
          <w:szCs w:val="22"/>
        </w:rPr>
      </w:pPr>
      <w:r w:rsidRPr="0009008C">
        <w:rPr>
          <w:szCs w:val="22"/>
        </w:rPr>
        <w:t xml:space="preserve">By the </w:t>
      </w:r>
      <w:r w:rsidRPr="0009008C">
        <w:rPr>
          <w:spacing w:val="-2"/>
          <w:szCs w:val="22"/>
        </w:rPr>
        <w:t>Commission:</w:t>
      </w:r>
    </w:p>
    <w:p w:rsidR="008F264E" w:rsidRPr="0009008C" w:rsidRDefault="008F264E" w:rsidP="000A2325">
      <w:pPr>
        <w:tabs>
          <w:tab w:val="left" w:pos="5760"/>
        </w:tabs>
        <w:rPr>
          <w:b/>
          <w:szCs w:val="22"/>
        </w:rPr>
      </w:pPr>
    </w:p>
    <w:p w:rsidR="008F264E" w:rsidRPr="0009008C" w:rsidRDefault="008F264E" w:rsidP="000A2325">
      <w:pPr>
        <w:pStyle w:val="Heading1"/>
        <w:widowControl/>
        <w:numPr>
          <w:ilvl w:val="0"/>
          <w:numId w:val="4"/>
        </w:numPr>
        <w:rPr>
          <w:rFonts w:ascii="Times New Roman" w:hAnsi="Times New Roman"/>
          <w:szCs w:val="22"/>
        </w:rPr>
      </w:pPr>
      <w:r w:rsidRPr="0009008C">
        <w:rPr>
          <w:rFonts w:ascii="Times New Roman" w:hAnsi="Times New Roman"/>
          <w:szCs w:val="22"/>
        </w:rPr>
        <w:t>INTRODUCTION</w:t>
      </w:r>
    </w:p>
    <w:p w:rsidR="00B15724" w:rsidRPr="0009008C" w:rsidRDefault="00B15724" w:rsidP="000A2325">
      <w:pPr>
        <w:pStyle w:val="ParaNum"/>
        <w:rPr>
          <w:szCs w:val="22"/>
        </w:rPr>
      </w:pPr>
      <w:r w:rsidRPr="0009008C">
        <w:rPr>
          <w:szCs w:val="22"/>
        </w:rPr>
        <w:t xml:space="preserve">This Memorandum Opinion and Order dismisses </w:t>
      </w:r>
      <w:r w:rsidR="005E725B" w:rsidRPr="0009008C">
        <w:rPr>
          <w:szCs w:val="22"/>
        </w:rPr>
        <w:t xml:space="preserve">as unacceptable for filing an </w:t>
      </w:r>
      <w:r w:rsidRPr="0009008C">
        <w:rPr>
          <w:szCs w:val="22"/>
        </w:rPr>
        <w:t>application for review filed by</w:t>
      </w:r>
      <w:r w:rsidR="00793203" w:rsidRPr="0009008C">
        <w:rPr>
          <w:szCs w:val="22"/>
        </w:rPr>
        <w:t xml:space="preserve"> </w:t>
      </w:r>
      <w:r w:rsidR="005E725B" w:rsidRPr="0009008C">
        <w:rPr>
          <w:szCs w:val="22"/>
        </w:rPr>
        <w:t>Ti</w:t>
      </w:r>
      <w:r w:rsidR="00793203" w:rsidRPr="0009008C">
        <w:rPr>
          <w:szCs w:val="22"/>
        </w:rPr>
        <w:t>n</w:t>
      </w:r>
      <w:r w:rsidR="005E725B" w:rsidRPr="0009008C">
        <w:rPr>
          <w:szCs w:val="22"/>
        </w:rPr>
        <w:t>o Cortez Sutton (Sutton).</w:t>
      </w:r>
      <w:r w:rsidR="005E725B" w:rsidRPr="0009008C">
        <w:rPr>
          <w:rStyle w:val="FootnoteReference"/>
          <w:sz w:val="22"/>
          <w:szCs w:val="22"/>
        </w:rPr>
        <w:footnoteReference w:id="1"/>
      </w:r>
      <w:r w:rsidR="005E725B" w:rsidRPr="0009008C">
        <w:rPr>
          <w:szCs w:val="22"/>
        </w:rPr>
        <w:t xml:space="preserve">  Sutton </w:t>
      </w:r>
      <w:r w:rsidRPr="0009008C">
        <w:rPr>
          <w:szCs w:val="22"/>
        </w:rPr>
        <w:t>seeks review of a decision</w:t>
      </w:r>
      <w:r w:rsidR="00793203" w:rsidRPr="0009008C">
        <w:rPr>
          <w:rStyle w:val="FootnoteReference"/>
          <w:sz w:val="22"/>
          <w:szCs w:val="22"/>
        </w:rPr>
        <w:footnoteReference w:id="2"/>
      </w:r>
      <w:r w:rsidRPr="0009008C">
        <w:rPr>
          <w:szCs w:val="22"/>
        </w:rPr>
        <w:t xml:space="preserve"> by the </w:t>
      </w:r>
      <w:r w:rsidR="005E725B" w:rsidRPr="0009008C">
        <w:rPr>
          <w:szCs w:val="22"/>
        </w:rPr>
        <w:t>Public Safety and Homeland Security Bureau (PSHSB) that denied Sutton’s Freedom of Information Act (FOIA) request.</w:t>
      </w:r>
      <w:r w:rsidR="00793203" w:rsidRPr="0009008C">
        <w:rPr>
          <w:rStyle w:val="FootnoteReference"/>
          <w:sz w:val="22"/>
          <w:szCs w:val="22"/>
        </w:rPr>
        <w:footnoteReference w:id="3"/>
      </w:r>
      <w:r w:rsidR="005E725B" w:rsidRPr="0009008C">
        <w:rPr>
          <w:szCs w:val="22"/>
        </w:rPr>
        <w:t xml:space="preserve">  </w:t>
      </w:r>
      <w:r w:rsidR="00793203" w:rsidRPr="0009008C">
        <w:rPr>
          <w:szCs w:val="22"/>
        </w:rPr>
        <w:t xml:space="preserve">We find that Sutton’s AFR fails to state any grounds for review and is therefore </w:t>
      </w:r>
      <w:r w:rsidR="00C5651D">
        <w:rPr>
          <w:szCs w:val="22"/>
        </w:rPr>
        <w:t xml:space="preserve">dismissed as </w:t>
      </w:r>
      <w:r w:rsidR="00793203" w:rsidRPr="0009008C">
        <w:rPr>
          <w:szCs w:val="22"/>
        </w:rPr>
        <w:t xml:space="preserve">unacceptable for filing.  </w:t>
      </w:r>
      <w:r w:rsidRPr="0009008C">
        <w:rPr>
          <w:szCs w:val="22"/>
        </w:rPr>
        <w:t xml:space="preserve"> </w:t>
      </w:r>
    </w:p>
    <w:p w:rsidR="008F264E" w:rsidRPr="0009008C" w:rsidRDefault="002D0FDF" w:rsidP="000A2325">
      <w:pPr>
        <w:pStyle w:val="Heading1"/>
        <w:widowControl/>
        <w:numPr>
          <w:ilvl w:val="0"/>
          <w:numId w:val="4"/>
        </w:numPr>
        <w:rPr>
          <w:rFonts w:ascii="Times New Roman" w:hAnsi="Times New Roman"/>
          <w:szCs w:val="22"/>
        </w:rPr>
      </w:pPr>
      <w:r w:rsidRPr="0009008C">
        <w:rPr>
          <w:rFonts w:ascii="Times New Roman" w:hAnsi="Times New Roman"/>
          <w:szCs w:val="22"/>
        </w:rPr>
        <w:t>DISCUSSION</w:t>
      </w:r>
    </w:p>
    <w:p w:rsidR="008F264E" w:rsidRPr="0009008C" w:rsidRDefault="002D0FDF" w:rsidP="000A2325">
      <w:pPr>
        <w:pStyle w:val="ParaNum"/>
        <w:widowControl/>
        <w:rPr>
          <w:szCs w:val="22"/>
        </w:rPr>
      </w:pPr>
      <w:r w:rsidRPr="0009008C">
        <w:rPr>
          <w:szCs w:val="22"/>
        </w:rPr>
        <w:t xml:space="preserve">Sutton’s FOIA request </w:t>
      </w:r>
      <w:r w:rsidR="00901A4C">
        <w:rPr>
          <w:szCs w:val="22"/>
        </w:rPr>
        <w:t>appear</w:t>
      </w:r>
      <w:r w:rsidR="000B17B5">
        <w:rPr>
          <w:szCs w:val="22"/>
        </w:rPr>
        <w:t>s</w:t>
      </w:r>
      <w:r w:rsidR="00901A4C">
        <w:rPr>
          <w:szCs w:val="22"/>
        </w:rPr>
        <w:t xml:space="preserve"> to seek</w:t>
      </w:r>
      <w:r w:rsidRPr="0009008C">
        <w:rPr>
          <w:szCs w:val="22"/>
        </w:rPr>
        <w:t xml:space="preserve"> records related to authorizations for surveillance conducted by federal, st</w:t>
      </w:r>
      <w:r w:rsidR="00567C79" w:rsidRPr="0009008C">
        <w:rPr>
          <w:szCs w:val="22"/>
        </w:rPr>
        <w:t>a</w:t>
      </w:r>
      <w:r w:rsidRPr="0009008C">
        <w:rPr>
          <w:szCs w:val="22"/>
        </w:rPr>
        <w:t xml:space="preserve">te, and local agencies, and records related to the fruits of that surveillance, as well as information regarding the surveillance-related records </w:t>
      </w:r>
      <w:r w:rsidR="003700A5">
        <w:rPr>
          <w:szCs w:val="22"/>
        </w:rPr>
        <w:t xml:space="preserve">of </w:t>
      </w:r>
      <w:r w:rsidRPr="0009008C">
        <w:rPr>
          <w:szCs w:val="22"/>
        </w:rPr>
        <w:t>private news organizations, common carriers, and other providers of communications services.</w:t>
      </w:r>
      <w:r w:rsidR="006F706C" w:rsidRPr="0009008C">
        <w:rPr>
          <w:rStyle w:val="FootnoteReference"/>
          <w:sz w:val="22"/>
          <w:szCs w:val="22"/>
        </w:rPr>
        <w:footnoteReference w:id="4"/>
      </w:r>
      <w:r w:rsidRPr="0009008C">
        <w:rPr>
          <w:szCs w:val="22"/>
        </w:rPr>
        <w:t xml:space="preserve">  </w:t>
      </w:r>
      <w:r w:rsidR="00567C79" w:rsidRPr="0009008C">
        <w:rPr>
          <w:szCs w:val="22"/>
        </w:rPr>
        <w:t xml:space="preserve">PSHSB’s Decision explained </w:t>
      </w:r>
      <w:r w:rsidR="002637C6">
        <w:rPr>
          <w:szCs w:val="22"/>
        </w:rPr>
        <w:t xml:space="preserve">that the Commission does not conduct such surveillance and that </w:t>
      </w:r>
      <w:r w:rsidR="00567C79" w:rsidRPr="0009008C">
        <w:rPr>
          <w:szCs w:val="22"/>
        </w:rPr>
        <w:t xml:space="preserve">the Commission’s </w:t>
      </w:r>
      <w:r w:rsidR="002637C6">
        <w:rPr>
          <w:szCs w:val="22"/>
        </w:rPr>
        <w:t>r</w:t>
      </w:r>
      <w:r w:rsidR="00567C79" w:rsidRPr="0009008C">
        <w:rPr>
          <w:szCs w:val="22"/>
        </w:rPr>
        <w:t xml:space="preserve">ole in connection with surveillance activities </w:t>
      </w:r>
      <w:r w:rsidR="00D33F2E">
        <w:rPr>
          <w:szCs w:val="22"/>
        </w:rPr>
        <w:t>by</w:t>
      </w:r>
      <w:r w:rsidR="002637C6">
        <w:rPr>
          <w:szCs w:val="22"/>
        </w:rPr>
        <w:t xml:space="preserve"> other government agencies is limited to administering rules implementing</w:t>
      </w:r>
      <w:r w:rsidR="00C5651D">
        <w:rPr>
          <w:szCs w:val="22"/>
        </w:rPr>
        <w:t xml:space="preserve"> the Communications Assistance for Law Enforcement Act (CALEA)</w:t>
      </w:r>
      <w:r w:rsidR="006E7762">
        <w:rPr>
          <w:szCs w:val="22"/>
        </w:rPr>
        <w:t>.</w:t>
      </w:r>
      <w:r w:rsidR="00C5651D">
        <w:rPr>
          <w:rStyle w:val="FootnoteReference"/>
          <w:szCs w:val="22"/>
        </w:rPr>
        <w:footnoteReference w:id="5"/>
      </w:r>
      <w:r w:rsidR="00C5651D">
        <w:rPr>
          <w:szCs w:val="22"/>
        </w:rPr>
        <w:t xml:space="preserve"> </w:t>
      </w:r>
      <w:r w:rsidR="006E7762">
        <w:rPr>
          <w:szCs w:val="22"/>
        </w:rPr>
        <w:t xml:space="preserve"> PSHSB’s Decision also stated that the Commission does not maintain records that may be maintained by media organizations.  Accordingly, PSHSB </w:t>
      </w:r>
      <w:r w:rsidR="00567C79" w:rsidRPr="0009008C">
        <w:rPr>
          <w:szCs w:val="22"/>
        </w:rPr>
        <w:t>found that the Commission had no records responsive to Sutton’s Request.</w:t>
      </w:r>
      <w:r w:rsidR="00567C79" w:rsidRPr="0009008C">
        <w:rPr>
          <w:rStyle w:val="FootnoteReference"/>
          <w:sz w:val="22"/>
          <w:szCs w:val="22"/>
        </w:rPr>
        <w:footnoteReference w:id="6"/>
      </w:r>
      <w:r w:rsidR="00567C79" w:rsidRPr="0009008C">
        <w:rPr>
          <w:szCs w:val="22"/>
        </w:rPr>
        <w:t xml:space="preserve">  Sutton’s </w:t>
      </w:r>
      <w:r w:rsidR="007332A9">
        <w:rPr>
          <w:szCs w:val="22"/>
        </w:rPr>
        <w:t xml:space="preserve">rambling </w:t>
      </w:r>
      <w:r w:rsidR="00AB5614">
        <w:rPr>
          <w:szCs w:val="22"/>
        </w:rPr>
        <w:t>AFR</w:t>
      </w:r>
      <w:r w:rsidR="00F64EE8">
        <w:rPr>
          <w:szCs w:val="22"/>
        </w:rPr>
        <w:t xml:space="preserve"> </w:t>
      </w:r>
      <w:r w:rsidR="00297A68">
        <w:rPr>
          <w:szCs w:val="22"/>
        </w:rPr>
        <w:t xml:space="preserve">completely </w:t>
      </w:r>
      <w:r w:rsidR="00567C79" w:rsidRPr="0009008C">
        <w:rPr>
          <w:szCs w:val="22"/>
        </w:rPr>
        <w:t>fails to address the Decision</w:t>
      </w:r>
      <w:r w:rsidR="00E65EFA">
        <w:rPr>
          <w:szCs w:val="22"/>
        </w:rPr>
        <w:t xml:space="preserve"> in any respect</w:t>
      </w:r>
      <w:r w:rsidR="00567C79" w:rsidRPr="0009008C">
        <w:rPr>
          <w:szCs w:val="22"/>
        </w:rPr>
        <w:t>.</w:t>
      </w:r>
      <w:r w:rsidR="00501ABC">
        <w:rPr>
          <w:rStyle w:val="FootnoteReference"/>
          <w:szCs w:val="22"/>
        </w:rPr>
        <w:footnoteReference w:id="7"/>
      </w:r>
      <w:r w:rsidR="00501ABC">
        <w:rPr>
          <w:szCs w:val="22"/>
        </w:rPr>
        <w:t xml:space="preserve">  </w:t>
      </w:r>
      <w:r w:rsidR="00567C79" w:rsidRPr="0009008C">
        <w:rPr>
          <w:szCs w:val="22"/>
        </w:rPr>
        <w:t xml:space="preserve">It therefore fails to comply with 47 C.F.R. § 1.115(b), which requires that applications for review must concisely and plainly state the questions </w:t>
      </w:r>
      <w:r w:rsidR="00567C79" w:rsidRPr="0009008C">
        <w:rPr>
          <w:szCs w:val="22"/>
        </w:rPr>
        <w:lastRenderedPageBreak/>
        <w:t>presented for review and specify with particularity the factors warranting Commission consideration</w:t>
      </w:r>
      <w:r w:rsidR="00A607D3">
        <w:rPr>
          <w:szCs w:val="22"/>
        </w:rPr>
        <w:t xml:space="preserve"> of the questions presented</w:t>
      </w:r>
      <w:r w:rsidR="00567C79" w:rsidRPr="0009008C">
        <w:rPr>
          <w:szCs w:val="22"/>
        </w:rPr>
        <w:t xml:space="preserve">.  </w:t>
      </w:r>
      <w:r w:rsidR="008F264E" w:rsidRPr="0009008C">
        <w:rPr>
          <w:szCs w:val="22"/>
        </w:rPr>
        <w:t xml:space="preserve">  </w:t>
      </w:r>
      <w:bookmarkStart w:id="1" w:name="_Ref342994361"/>
      <w:r w:rsidR="008F264E" w:rsidRPr="0009008C">
        <w:rPr>
          <w:szCs w:val="22"/>
        </w:rPr>
        <w:t xml:space="preserve">  </w:t>
      </w:r>
    </w:p>
    <w:bookmarkEnd w:id="1"/>
    <w:p w:rsidR="008F264E" w:rsidRPr="0009008C" w:rsidRDefault="008F264E" w:rsidP="000A2325">
      <w:pPr>
        <w:pStyle w:val="Heading1"/>
        <w:widowControl/>
        <w:numPr>
          <w:ilvl w:val="0"/>
          <w:numId w:val="4"/>
        </w:numPr>
        <w:rPr>
          <w:rFonts w:ascii="Times New Roman" w:hAnsi="Times New Roman"/>
          <w:szCs w:val="22"/>
        </w:rPr>
      </w:pPr>
      <w:r w:rsidRPr="0009008C">
        <w:rPr>
          <w:rFonts w:ascii="Times New Roman" w:hAnsi="Times New Roman"/>
          <w:szCs w:val="22"/>
        </w:rPr>
        <w:t>ORDERING CLAUSE</w:t>
      </w:r>
      <w:r w:rsidR="00943ED6" w:rsidRPr="0009008C">
        <w:rPr>
          <w:rFonts w:ascii="Times New Roman" w:hAnsi="Times New Roman"/>
          <w:szCs w:val="22"/>
        </w:rPr>
        <w:t>S</w:t>
      </w:r>
    </w:p>
    <w:p w:rsidR="008F264E" w:rsidRPr="0009008C" w:rsidRDefault="008F264E" w:rsidP="000A2325">
      <w:pPr>
        <w:pStyle w:val="ParaNum"/>
        <w:rPr>
          <w:szCs w:val="22"/>
        </w:rPr>
      </w:pPr>
      <w:r w:rsidRPr="0009008C">
        <w:rPr>
          <w:szCs w:val="22"/>
        </w:rPr>
        <w:t xml:space="preserve">IT IS ORDERED that the application for review filed by </w:t>
      </w:r>
      <w:r w:rsidR="00567C79" w:rsidRPr="0009008C">
        <w:rPr>
          <w:szCs w:val="22"/>
        </w:rPr>
        <w:t xml:space="preserve">Tino Cortez Sutton </w:t>
      </w:r>
      <w:r w:rsidRPr="0009008C">
        <w:rPr>
          <w:szCs w:val="22"/>
        </w:rPr>
        <w:t xml:space="preserve">IS DISMISSED </w:t>
      </w:r>
      <w:r w:rsidR="00567C79" w:rsidRPr="0009008C">
        <w:rPr>
          <w:szCs w:val="22"/>
        </w:rPr>
        <w:t xml:space="preserve">as unacceptable for filing.  </w:t>
      </w:r>
      <w:r w:rsidR="006D6516" w:rsidRPr="0009008C">
        <w:rPr>
          <w:szCs w:val="22"/>
        </w:rPr>
        <w:t>Sutton may seek judicial review of this action pursuant to 5 U.S.C. § 552(a)(4)(B).</w:t>
      </w:r>
      <w:r w:rsidR="00A60E6C" w:rsidRPr="0009008C">
        <w:rPr>
          <w:szCs w:val="22"/>
          <w:vertAlign w:val="superscript"/>
        </w:rPr>
        <w:footnoteReference w:id="8"/>
      </w:r>
      <w:r w:rsidR="006D6516" w:rsidRPr="0009008C">
        <w:rPr>
          <w:szCs w:val="22"/>
        </w:rPr>
        <w:t xml:space="preserve">  </w:t>
      </w:r>
    </w:p>
    <w:p w:rsidR="008F264E" w:rsidRDefault="008F264E" w:rsidP="000A2325">
      <w:pPr>
        <w:pStyle w:val="ParaNum"/>
        <w:rPr>
          <w:szCs w:val="22"/>
        </w:rPr>
      </w:pPr>
      <w:r w:rsidRPr="0009008C">
        <w:rPr>
          <w:szCs w:val="22"/>
        </w:rPr>
        <w:t xml:space="preserve">The officials responsible for this action are the following:  </w:t>
      </w:r>
      <w:r w:rsidR="005B3B87">
        <w:rPr>
          <w:szCs w:val="22"/>
        </w:rPr>
        <w:t xml:space="preserve">Chairman Wheeler, and Commissioners </w:t>
      </w:r>
      <w:r w:rsidRPr="0009008C">
        <w:rPr>
          <w:szCs w:val="22"/>
        </w:rPr>
        <w:t>Clyburn</w:t>
      </w:r>
      <w:r w:rsidR="005B3B87">
        <w:rPr>
          <w:szCs w:val="22"/>
        </w:rPr>
        <w:t xml:space="preserve">, </w:t>
      </w:r>
      <w:r w:rsidRPr="0009008C">
        <w:rPr>
          <w:szCs w:val="22"/>
        </w:rPr>
        <w:t>Rosenworcel</w:t>
      </w:r>
      <w:r w:rsidR="005B3B87">
        <w:rPr>
          <w:szCs w:val="22"/>
        </w:rPr>
        <w:t xml:space="preserve">, </w:t>
      </w:r>
      <w:r w:rsidRPr="0009008C">
        <w:rPr>
          <w:szCs w:val="22"/>
        </w:rPr>
        <w:t>Pai</w:t>
      </w:r>
      <w:r w:rsidR="005B3B87">
        <w:rPr>
          <w:szCs w:val="22"/>
        </w:rPr>
        <w:t>, and O’Rielly</w:t>
      </w:r>
      <w:r w:rsidRPr="0009008C">
        <w:rPr>
          <w:szCs w:val="22"/>
        </w:rPr>
        <w:t>.</w:t>
      </w:r>
    </w:p>
    <w:p w:rsidR="00760F2E" w:rsidRPr="0009008C" w:rsidRDefault="00760F2E" w:rsidP="00760F2E">
      <w:pPr>
        <w:pStyle w:val="ParaNum"/>
        <w:numPr>
          <w:ilvl w:val="0"/>
          <w:numId w:val="0"/>
        </w:numPr>
        <w:ind w:left="720"/>
        <w:rPr>
          <w:szCs w:val="22"/>
        </w:rPr>
      </w:pPr>
    </w:p>
    <w:p w:rsidR="008F264E" w:rsidRPr="0009008C" w:rsidRDefault="008F264E" w:rsidP="000A2325">
      <w:pPr>
        <w:ind w:left="3600" w:firstLine="720"/>
        <w:rPr>
          <w:szCs w:val="22"/>
        </w:rPr>
      </w:pPr>
      <w:r w:rsidRPr="0009008C">
        <w:rPr>
          <w:szCs w:val="22"/>
        </w:rPr>
        <w:t>FEDERAL COMMUNICATIONS COMMISSION</w:t>
      </w:r>
    </w:p>
    <w:p w:rsidR="008F264E" w:rsidRPr="0009008C" w:rsidRDefault="008F264E" w:rsidP="000A2325">
      <w:pPr>
        <w:ind w:firstLine="720"/>
        <w:rPr>
          <w:szCs w:val="22"/>
        </w:rPr>
      </w:pPr>
    </w:p>
    <w:p w:rsidR="008F264E" w:rsidRPr="0009008C" w:rsidRDefault="008F264E" w:rsidP="000A2325">
      <w:pPr>
        <w:ind w:firstLine="720"/>
        <w:rPr>
          <w:szCs w:val="22"/>
        </w:rPr>
      </w:pPr>
    </w:p>
    <w:p w:rsidR="008F264E" w:rsidRPr="0009008C" w:rsidRDefault="008F264E" w:rsidP="000A2325">
      <w:pPr>
        <w:ind w:firstLine="720"/>
        <w:rPr>
          <w:szCs w:val="22"/>
        </w:rPr>
      </w:pPr>
    </w:p>
    <w:p w:rsidR="008F264E" w:rsidRPr="0009008C" w:rsidRDefault="008F264E" w:rsidP="000A2325">
      <w:pPr>
        <w:ind w:left="3600" w:firstLine="720"/>
        <w:rPr>
          <w:szCs w:val="22"/>
        </w:rPr>
      </w:pPr>
      <w:r w:rsidRPr="0009008C">
        <w:rPr>
          <w:szCs w:val="22"/>
        </w:rPr>
        <w:t>Marlene H. Dortch</w:t>
      </w:r>
    </w:p>
    <w:p w:rsidR="008F264E" w:rsidRPr="0009008C" w:rsidRDefault="0097573F" w:rsidP="000A2325">
      <w:pPr>
        <w:pStyle w:val="Default"/>
        <w:ind w:firstLine="720"/>
        <w:rPr>
          <w:color w:val="auto"/>
          <w:sz w:val="22"/>
          <w:szCs w:val="22"/>
        </w:rPr>
      </w:pPr>
      <w:r w:rsidRPr="0009008C">
        <w:rPr>
          <w:color w:val="auto"/>
          <w:sz w:val="22"/>
          <w:szCs w:val="22"/>
        </w:rPr>
        <w:tab/>
      </w:r>
      <w:r w:rsidRPr="0009008C">
        <w:rPr>
          <w:color w:val="auto"/>
          <w:sz w:val="22"/>
          <w:szCs w:val="22"/>
        </w:rPr>
        <w:tab/>
      </w:r>
      <w:r w:rsidRPr="0009008C">
        <w:rPr>
          <w:color w:val="auto"/>
          <w:sz w:val="22"/>
          <w:szCs w:val="22"/>
        </w:rPr>
        <w:tab/>
      </w:r>
      <w:r w:rsidRPr="0009008C">
        <w:rPr>
          <w:color w:val="auto"/>
          <w:sz w:val="22"/>
          <w:szCs w:val="22"/>
        </w:rPr>
        <w:tab/>
      </w:r>
      <w:r w:rsidRPr="0009008C">
        <w:rPr>
          <w:color w:val="auto"/>
          <w:sz w:val="22"/>
          <w:szCs w:val="22"/>
        </w:rPr>
        <w:tab/>
      </w:r>
      <w:r w:rsidR="008F264E" w:rsidRPr="0009008C">
        <w:rPr>
          <w:color w:val="auto"/>
          <w:sz w:val="22"/>
          <w:szCs w:val="22"/>
        </w:rPr>
        <w:t>Secretary</w:t>
      </w:r>
    </w:p>
    <w:p w:rsidR="008F264E" w:rsidRPr="0009008C" w:rsidRDefault="008F264E" w:rsidP="000A2325">
      <w:pPr>
        <w:pStyle w:val="Default"/>
        <w:ind w:firstLine="720"/>
        <w:rPr>
          <w:sz w:val="22"/>
          <w:szCs w:val="22"/>
        </w:rPr>
      </w:pPr>
    </w:p>
    <w:p w:rsidR="00980B63" w:rsidRPr="0009008C" w:rsidRDefault="00980B63" w:rsidP="000A2325">
      <w:pPr>
        <w:rPr>
          <w:szCs w:val="22"/>
        </w:rPr>
      </w:pPr>
    </w:p>
    <w:sectPr w:rsidR="00980B63" w:rsidRPr="0009008C" w:rsidSect="00EE31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3D" w:rsidRDefault="00D65E3D" w:rsidP="008F264E">
      <w:r>
        <w:separator/>
      </w:r>
    </w:p>
  </w:endnote>
  <w:endnote w:type="continuationSeparator" w:id="0">
    <w:p w:rsidR="00D65E3D" w:rsidRDefault="00D65E3D" w:rsidP="008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4" w:rsidRDefault="00FC0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950D35">
    <w:pPr>
      <w:pStyle w:val="Footer"/>
      <w:jc w:val="center"/>
    </w:pPr>
    <w:r>
      <w:rPr>
        <w:rStyle w:val="PageNumber"/>
      </w:rPr>
      <w:fldChar w:fldCharType="begin"/>
    </w:r>
    <w:r w:rsidR="00B830CA">
      <w:rPr>
        <w:rStyle w:val="PageNumber"/>
      </w:rPr>
      <w:instrText xml:space="preserve"> PAGE </w:instrText>
    </w:r>
    <w:r>
      <w:rPr>
        <w:rStyle w:val="PageNumber"/>
      </w:rPr>
      <w:fldChar w:fldCharType="separate"/>
    </w:r>
    <w:r w:rsidR="00F6114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4" w:rsidRDefault="00FC0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3D" w:rsidRDefault="00D65E3D" w:rsidP="008F264E">
      <w:r>
        <w:separator/>
      </w:r>
    </w:p>
  </w:footnote>
  <w:footnote w:type="continuationSeparator" w:id="0">
    <w:p w:rsidR="00D65E3D" w:rsidRDefault="00D65E3D" w:rsidP="008F264E">
      <w:r>
        <w:continuationSeparator/>
      </w:r>
    </w:p>
  </w:footnote>
  <w:footnote w:id="1">
    <w:p w:rsidR="005E725B" w:rsidRPr="005E725B" w:rsidRDefault="005E725B">
      <w:pPr>
        <w:pStyle w:val="FootnoteText"/>
      </w:pPr>
      <w:r>
        <w:rPr>
          <w:rStyle w:val="FootnoteReference"/>
        </w:rPr>
        <w:footnoteRef/>
      </w:r>
      <w:r>
        <w:t xml:space="preserve"> </w:t>
      </w:r>
      <w:r>
        <w:rPr>
          <w:i/>
        </w:rPr>
        <w:t xml:space="preserve">See </w:t>
      </w:r>
      <w:r>
        <w:t>Letter from Ti</w:t>
      </w:r>
      <w:r w:rsidR="00793203">
        <w:t>n</w:t>
      </w:r>
      <w:r>
        <w:t>o Cortez Sutton to Federal Communications Commission (</w:t>
      </w:r>
      <w:r w:rsidR="00793203">
        <w:t>Sept. 16, 2013) (AFR).</w:t>
      </w:r>
      <w:r w:rsidR="00501ABC">
        <w:t xml:space="preserve">  Sutton’s filing is titled “Informal Complaint/Showing of Exigent Need or Circumstance.”</w:t>
      </w:r>
      <w:r w:rsidR="0063166B">
        <w:t xml:space="preserve">  The envelope containing the pleading, however, is labeled “Freedom of Information Appeal.”</w:t>
      </w:r>
    </w:p>
  </w:footnote>
  <w:footnote w:id="2">
    <w:p w:rsidR="00793203" w:rsidRPr="00793203" w:rsidRDefault="00793203">
      <w:pPr>
        <w:pStyle w:val="FootnoteText"/>
      </w:pPr>
      <w:r>
        <w:rPr>
          <w:rStyle w:val="FootnoteReference"/>
        </w:rPr>
        <w:footnoteRef/>
      </w:r>
      <w:r>
        <w:t xml:space="preserve"> </w:t>
      </w:r>
      <w:r>
        <w:rPr>
          <w:i/>
        </w:rPr>
        <w:t xml:space="preserve">See </w:t>
      </w:r>
      <w:r>
        <w:t>Letter from Thomas J. Beers, Chief</w:t>
      </w:r>
      <w:r w:rsidR="006215BF">
        <w:t>, Policy Licensing Division</w:t>
      </w:r>
      <w:r>
        <w:t xml:space="preserve"> to Tino C. Sutton (Aug. 26, 2013) (Decision).</w:t>
      </w:r>
    </w:p>
  </w:footnote>
  <w:footnote w:id="3">
    <w:p w:rsidR="00793203" w:rsidRPr="00793203" w:rsidRDefault="00793203">
      <w:pPr>
        <w:pStyle w:val="FootnoteText"/>
      </w:pPr>
      <w:r>
        <w:rPr>
          <w:rStyle w:val="FootnoteReference"/>
        </w:rPr>
        <w:footnoteRef/>
      </w:r>
      <w:r>
        <w:t xml:space="preserve"> </w:t>
      </w:r>
      <w:r>
        <w:rPr>
          <w:i/>
        </w:rPr>
        <w:t xml:space="preserve">See </w:t>
      </w:r>
      <w:r>
        <w:t>Letter from Tino Cortez Sutton to Federal Communications Commission (Jul. 20, 2013)</w:t>
      </w:r>
      <w:r w:rsidR="00861BF8">
        <w:t xml:space="preserve"> (Request)</w:t>
      </w:r>
      <w:r>
        <w:t>.</w:t>
      </w:r>
    </w:p>
  </w:footnote>
  <w:footnote w:id="4">
    <w:p w:rsidR="006F706C" w:rsidRPr="006F706C" w:rsidRDefault="006F706C">
      <w:pPr>
        <w:pStyle w:val="FootnoteText"/>
      </w:pPr>
      <w:r>
        <w:rPr>
          <w:rStyle w:val="FootnoteReference"/>
        </w:rPr>
        <w:footnoteRef/>
      </w:r>
      <w:r>
        <w:t xml:space="preserve"> </w:t>
      </w:r>
      <w:r>
        <w:rPr>
          <w:i/>
        </w:rPr>
        <w:t xml:space="preserve">See </w:t>
      </w:r>
      <w:r>
        <w:t xml:space="preserve">Request at </w:t>
      </w:r>
      <w:r w:rsidR="00567C79">
        <w:t>1-3.</w:t>
      </w:r>
    </w:p>
  </w:footnote>
  <w:footnote w:id="5">
    <w:p w:rsidR="00C5651D" w:rsidRPr="00C5651D" w:rsidRDefault="00C5651D">
      <w:pPr>
        <w:pStyle w:val="FootnoteText"/>
        <w:rPr>
          <w:i/>
        </w:rPr>
      </w:pPr>
      <w:r>
        <w:rPr>
          <w:rStyle w:val="FootnoteReference"/>
        </w:rPr>
        <w:footnoteRef/>
      </w:r>
      <w:r>
        <w:t xml:space="preserve"> </w:t>
      </w:r>
      <w:r>
        <w:rPr>
          <w:i/>
        </w:rPr>
        <w:t xml:space="preserve">See </w:t>
      </w:r>
      <w:r>
        <w:t xml:space="preserve">47 U.S.C. § 1001 </w:t>
      </w:r>
      <w:r>
        <w:rPr>
          <w:i/>
        </w:rPr>
        <w:t>et seq.</w:t>
      </w:r>
    </w:p>
  </w:footnote>
  <w:footnote w:id="6">
    <w:p w:rsidR="00567C79" w:rsidRPr="00567C79" w:rsidRDefault="00567C79" w:rsidP="00501ABC">
      <w:pPr>
        <w:pStyle w:val="FootnoteText"/>
      </w:pPr>
      <w:r>
        <w:rPr>
          <w:rStyle w:val="FootnoteReference"/>
        </w:rPr>
        <w:footnoteRef/>
      </w:r>
      <w:r>
        <w:t xml:space="preserve"> </w:t>
      </w:r>
      <w:r>
        <w:rPr>
          <w:i/>
        </w:rPr>
        <w:t xml:space="preserve">See </w:t>
      </w:r>
      <w:r>
        <w:t>Decision at 1-2.</w:t>
      </w:r>
    </w:p>
  </w:footnote>
  <w:footnote w:id="7">
    <w:p w:rsidR="00501ABC" w:rsidRPr="00501ABC" w:rsidRDefault="00501ABC" w:rsidP="00501ABC">
      <w:pPr>
        <w:pStyle w:val="FootnoteText"/>
      </w:pPr>
      <w:r>
        <w:rPr>
          <w:rStyle w:val="FootnoteReference"/>
        </w:rPr>
        <w:footnoteRef/>
      </w:r>
      <w:r>
        <w:t xml:space="preserve"> </w:t>
      </w:r>
      <w:r w:rsidR="00AB5614">
        <w:rPr>
          <w:szCs w:val="22"/>
        </w:rPr>
        <w:t>In fact, the AFR is nearly identical to an unrelated filing made by Sutton months earlier.</w:t>
      </w:r>
      <w:r w:rsidR="00274F4B">
        <w:rPr>
          <w:szCs w:val="22"/>
        </w:rPr>
        <w:t xml:space="preserve">  </w:t>
      </w:r>
      <w:r>
        <w:rPr>
          <w:i/>
        </w:rPr>
        <w:t xml:space="preserve">See </w:t>
      </w:r>
      <w:r>
        <w:t>Pleading titled “Informal Complaint/Showing of Exigent Need or Circumstance,” filed May 7, 2013, by Sutton.</w:t>
      </w:r>
    </w:p>
  </w:footnote>
  <w:footnote w:id="8">
    <w:p w:rsidR="00A60E6C" w:rsidRDefault="00A60E6C" w:rsidP="00501ABC">
      <w:pPr>
        <w:pStyle w:val="NormalWeb"/>
        <w:spacing w:before="0" w:beforeAutospacing="0" w:after="0" w:afterAutospacing="0"/>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Sutton’s right to pursue litigation.  Sutton may contact OGIS in any of the following ways: </w:t>
      </w:r>
    </w:p>
    <w:p w:rsidR="00A60E6C" w:rsidRDefault="00A60E6C" w:rsidP="00A60E6C">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p w:rsidR="00A60E6C" w:rsidRDefault="00A60E6C" w:rsidP="00A60E6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4" w:rsidRDefault="00FC0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B830CA">
    <w:pPr>
      <w:pStyle w:val="Header"/>
      <w:rPr>
        <w:b w:val="0"/>
      </w:rPr>
    </w:pPr>
    <w:r>
      <w:tab/>
      <w:t>Federal Commu</w:t>
    </w:r>
    <w:r w:rsidR="003700A5">
      <w:t>nications Commission</w:t>
    </w:r>
    <w:r w:rsidR="003700A5">
      <w:tab/>
      <w:t>FCC 13-153</w:t>
    </w:r>
  </w:p>
  <w:p w:rsidR="007C7482" w:rsidRDefault="00304FB9">
    <w:pPr>
      <w:pStyle w:val="Header"/>
    </w:pPr>
    <w:r>
      <w:rPr>
        <w:noProof/>
        <w:snapToGrid/>
      </w:rPr>
      <mc:AlternateContent>
        <mc:Choice Requires="wps">
          <w:drawing>
            <wp:anchor distT="4294967295" distB="4294967295" distL="114300" distR="114300" simplePos="0" relativeHeight="251660288" behindDoc="0" locked="0" layoutInCell="0" allowOverlap="1" wp14:anchorId="4CE71433" wp14:editId="57FED1A7">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7C7482" w:rsidRDefault="00965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B830CA">
    <w:pPr>
      <w:pStyle w:val="Header"/>
      <w:rPr>
        <w:b w:val="0"/>
      </w:rPr>
    </w:pPr>
    <w:r>
      <w:tab/>
      <w:t xml:space="preserve">Federal Communications </w:t>
    </w:r>
    <w:r w:rsidR="003700A5">
      <w:t>Commission</w:t>
    </w:r>
    <w:r w:rsidR="003700A5">
      <w:tab/>
      <w:t>FCC 13-153</w:t>
    </w:r>
  </w:p>
  <w:p w:rsidR="007C7482" w:rsidRDefault="00304FB9">
    <w:pPr>
      <w:pStyle w:val="Header"/>
    </w:pPr>
    <w:r>
      <w:rPr>
        <w:noProof/>
        <w:snapToGrid/>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D03F28"/>
    <w:multiLevelType w:val="hybridMultilevel"/>
    <w:tmpl w:val="30EE67AE"/>
    <w:lvl w:ilvl="0" w:tplc="698ED6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CABC07A4"/>
    <w:lvl w:ilvl="0">
      <w:start w:val="1"/>
      <w:numFmt w:val="decimal"/>
      <w:lvlText w:val="%1."/>
      <w:lvlJc w:val="left"/>
      <w:pPr>
        <w:tabs>
          <w:tab w:val="num" w:pos="4410"/>
        </w:tabs>
        <w:ind w:left="3330" w:firstLine="720"/>
      </w:pPr>
      <w:rPr>
        <w:rFonts w:ascii="Times New Roman" w:hAnsi="Times New Roman" w:hint="default"/>
        <w:b w:val="0"/>
        <w:i w:val="0"/>
        <w:caps w:val="0"/>
        <w:strike w:val="0"/>
        <w:dstrike w:val="0"/>
        <w:vanish w:val="0"/>
        <w:sz w:val="24"/>
        <w:szCs w:val="24"/>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EA36885"/>
    <w:multiLevelType w:val="hybridMultilevel"/>
    <w:tmpl w:val="895068D4"/>
    <w:lvl w:ilvl="0" w:tplc="11986B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1"/>
  </w:num>
  <w:num w:numId="4">
    <w:abstractNumId w:val="8"/>
  </w:num>
  <w:num w:numId="5">
    <w:abstractNumId w:val="2"/>
  </w:num>
  <w:num w:numId="6">
    <w:abstractNumId w:val="9"/>
  </w:num>
  <w:num w:numId="7">
    <w:abstractNumId w:val="4"/>
  </w:num>
  <w:num w:numId="8">
    <w:abstractNumId w:val="6"/>
  </w:num>
  <w:num w:numId="9">
    <w:abstractNumId w:val="3"/>
  </w:num>
  <w:num w:numId="10">
    <w:abstractNumId w:val="0"/>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4E"/>
    <w:rsid w:val="00004E9B"/>
    <w:rsid w:val="0003707C"/>
    <w:rsid w:val="00047A88"/>
    <w:rsid w:val="0009008C"/>
    <w:rsid w:val="000A1CFF"/>
    <w:rsid w:val="000A2325"/>
    <w:rsid w:val="000B17B5"/>
    <w:rsid w:val="000C0576"/>
    <w:rsid w:val="00104045"/>
    <w:rsid w:val="001276CE"/>
    <w:rsid w:val="00156E5E"/>
    <w:rsid w:val="001941A0"/>
    <w:rsid w:val="001C57B5"/>
    <w:rsid w:val="001D2C2F"/>
    <w:rsid w:val="00246CAD"/>
    <w:rsid w:val="002637C6"/>
    <w:rsid w:val="002707F6"/>
    <w:rsid w:val="00274F4B"/>
    <w:rsid w:val="00287CEA"/>
    <w:rsid w:val="00291C2B"/>
    <w:rsid w:val="002978FF"/>
    <w:rsid w:val="00297A68"/>
    <w:rsid w:val="00297C31"/>
    <w:rsid w:val="002A1443"/>
    <w:rsid w:val="002B67C4"/>
    <w:rsid w:val="002D0FDF"/>
    <w:rsid w:val="002D713F"/>
    <w:rsid w:val="002E24B2"/>
    <w:rsid w:val="002F60D0"/>
    <w:rsid w:val="00301619"/>
    <w:rsid w:val="00304FB9"/>
    <w:rsid w:val="00354A67"/>
    <w:rsid w:val="003700A5"/>
    <w:rsid w:val="00386CA2"/>
    <w:rsid w:val="003A4FAA"/>
    <w:rsid w:val="003A5D03"/>
    <w:rsid w:val="003F3752"/>
    <w:rsid w:val="0043083D"/>
    <w:rsid w:val="0043278A"/>
    <w:rsid w:val="00460EA2"/>
    <w:rsid w:val="0048581C"/>
    <w:rsid w:val="00490A70"/>
    <w:rsid w:val="00495EC8"/>
    <w:rsid w:val="004F4213"/>
    <w:rsid w:val="004F787C"/>
    <w:rsid w:val="00501ABC"/>
    <w:rsid w:val="0051677B"/>
    <w:rsid w:val="00544DE0"/>
    <w:rsid w:val="00556884"/>
    <w:rsid w:val="00560890"/>
    <w:rsid w:val="00567C79"/>
    <w:rsid w:val="005777F4"/>
    <w:rsid w:val="00591850"/>
    <w:rsid w:val="0059781A"/>
    <w:rsid w:val="005A1B65"/>
    <w:rsid w:val="005A7725"/>
    <w:rsid w:val="005B3B87"/>
    <w:rsid w:val="005E5576"/>
    <w:rsid w:val="005E725B"/>
    <w:rsid w:val="005F37A2"/>
    <w:rsid w:val="00603C6D"/>
    <w:rsid w:val="006113C6"/>
    <w:rsid w:val="00613FC4"/>
    <w:rsid w:val="006140CC"/>
    <w:rsid w:val="006215BF"/>
    <w:rsid w:val="00630B6D"/>
    <w:rsid w:val="0063166B"/>
    <w:rsid w:val="00657456"/>
    <w:rsid w:val="00670625"/>
    <w:rsid w:val="00671452"/>
    <w:rsid w:val="006A796F"/>
    <w:rsid w:val="006C4922"/>
    <w:rsid w:val="006D6516"/>
    <w:rsid w:val="006E7762"/>
    <w:rsid w:val="006F706C"/>
    <w:rsid w:val="00700419"/>
    <w:rsid w:val="007332A9"/>
    <w:rsid w:val="007515F4"/>
    <w:rsid w:val="007604A6"/>
    <w:rsid w:val="00760F2E"/>
    <w:rsid w:val="00765387"/>
    <w:rsid w:val="00770AEB"/>
    <w:rsid w:val="00793203"/>
    <w:rsid w:val="007B0CB3"/>
    <w:rsid w:val="007C17A1"/>
    <w:rsid w:val="007E16FA"/>
    <w:rsid w:val="00802328"/>
    <w:rsid w:val="00803A27"/>
    <w:rsid w:val="008132B1"/>
    <w:rsid w:val="008150A5"/>
    <w:rsid w:val="0084050D"/>
    <w:rsid w:val="00861BF8"/>
    <w:rsid w:val="00876744"/>
    <w:rsid w:val="00885F8D"/>
    <w:rsid w:val="0089215E"/>
    <w:rsid w:val="008F264E"/>
    <w:rsid w:val="00901A4C"/>
    <w:rsid w:val="00922682"/>
    <w:rsid w:val="00926F9A"/>
    <w:rsid w:val="00943ED6"/>
    <w:rsid w:val="00947DBB"/>
    <w:rsid w:val="00950D35"/>
    <w:rsid w:val="00965B06"/>
    <w:rsid w:val="0097573F"/>
    <w:rsid w:val="00980B63"/>
    <w:rsid w:val="00991FDF"/>
    <w:rsid w:val="009B3916"/>
    <w:rsid w:val="009B5D66"/>
    <w:rsid w:val="009C3010"/>
    <w:rsid w:val="009D6C81"/>
    <w:rsid w:val="009D76C4"/>
    <w:rsid w:val="009E41A2"/>
    <w:rsid w:val="00A3299E"/>
    <w:rsid w:val="00A34F50"/>
    <w:rsid w:val="00A526AC"/>
    <w:rsid w:val="00A57034"/>
    <w:rsid w:val="00A607D3"/>
    <w:rsid w:val="00A60E6C"/>
    <w:rsid w:val="00AB2265"/>
    <w:rsid w:val="00AB5614"/>
    <w:rsid w:val="00AD026C"/>
    <w:rsid w:val="00AD3668"/>
    <w:rsid w:val="00AE68A4"/>
    <w:rsid w:val="00B02410"/>
    <w:rsid w:val="00B046EC"/>
    <w:rsid w:val="00B15724"/>
    <w:rsid w:val="00B17857"/>
    <w:rsid w:val="00B307E5"/>
    <w:rsid w:val="00B37212"/>
    <w:rsid w:val="00B43AA4"/>
    <w:rsid w:val="00B43D52"/>
    <w:rsid w:val="00B830CA"/>
    <w:rsid w:val="00BA30CA"/>
    <w:rsid w:val="00C25FC6"/>
    <w:rsid w:val="00C272C5"/>
    <w:rsid w:val="00C32076"/>
    <w:rsid w:val="00C46E51"/>
    <w:rsid w:val="00C55720"/>
    <w:rsid w:val="00C5651D"/>
    <w:rsid w:val="00C57061"/>
    <w:rsid w:val="00C57C1F"/>
    <w:rsid w:val="00CA3562"/>
    <w:rsid w:val="00CC1AF3"/>
    <w:rsid w:val="00D107B6"/>
    <w:rsid w:val="00D14328"/>
    <w:rsid w:val="00D33F2E"/>
    <w:rsid w:val="00D575E1"/>
    <w:rsid w:val="00D65E3D"/>
    <w:rsid w:val="00DA27E0"/>
    <w:rsid w:val="00DC16C7"/>
    <w:rsid w:val="00DC63F3"/>
    <w:rsid w:val="00DF393C"/>
    <w:rsid w:val="00E01FA0"/>
    <w:rsid w:val="00E55758"/>
    <w:rsid w:val="00E65EFA"/>
    <w:rsid w:val="00E71BE0"/>
    <w:rsid w:val="00E901A9"/>
    <w:rsid w:val="00EC5EED"/>
    <w:rsid w:val="00ED6054"/>
    <w:rsid w:val="00F52960"/>
    <w:rsid w:val="00F61146"/>
    <w:rsid w:val="00F64EE8"/>
    <w:rsid w:val="00F675CF"/>
    <w:rsid w:val="00F759B8"/>
    <w:rsid w:val="00F93371"/>
    <w:rsid w:val="00FA3E6D"/>
    <w:rsid w:val="00FC0174"/>
    <w:rsid w:val="00FC19C3"/>
    <w:rsid w:val="00FD0B3B"/>
    <w:rsid w:val="00FD314C"/>
    <w:rsid w:val="00FE652E"/>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0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65B0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65B06"/>
    <w:pPr>
      <w:keepNext/>
      <w:numPr>
        <w:ilvl w:val="1"/>
        <w:numId w:val="7"/>
      </w:numPr>
      <w:spacing w:after="120"/>
      <w:outlineLvl w:val="1"/>
    </w:pPr>
    <w:rPr>
      <w:b/>
    </w:rPr>
  </w:style>
  <w:style w:type="paragraph" w:styleId="Heading3">
    <w:name w:val="heading 3"/>
    <w:basedOn w:val="Normal"/>
    <w:next w:val="ParaNum"/>
    <w:link w:val="Heading3Char"/>
    <w:qFormat/>
    <w:rsid w:val="00965B06"/>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965B06"/>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965B06"/>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965B06"/>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965B06"/>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965B06"/>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65B06"/>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5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5B06"/>
  </w:style>
  <w:style w:type="character" w:customStyle="1" w:styleId="Heading1Char">
    <w:name w:val="Heading 1 Char"/>
    <w:link w:val="Heading1"/>
    <w:rsid w:val="002637C6"/>
    <w:rPr>
      <w:rFonts w:ascii="Times New Roman Bold" w:eastAsia="Times New Roman" w:hAnsi="Times New Roman Bold" w:cs="Times New Roman"/>
      <w:b/>
      <w:caps/>
      <w:snapToGrid w:val="0"/>
      <w:kern w:val="28"/>
      <w:szCs w:val="20"/>
    </w:rPr>
  </w:style>
  <w:style w:type="character" w:customStyle="1" w:styleId="Heading2Char">
    <w:name w:val="Heading 2 Char"/>
    <w:link w:val="Heading2"/>
    <w:rsid w:val="002637C6"/>
    <w:rPr>
      <w:rFonts w:ascii="Times New Roman" w:eastAsia="Times New Roman" w:hAnsi="Times New Roman" w:cs="Times New Roman"/>
      <w:b/>
      <w:snapToGrid w:val="0"/>
      <w:kern w:val="28"/>
      <w:szCs w:val="20"/>
    </w:rPr>
  </w:style>
  <w:style w:type="character" w:customStyle="1" w:styleId="Heading3Char">
    <w:name w:val="Heading 3 Char"/>
    <w:link w:val="Heading3"/>
    <w:rsid w:val="002637C6"/>
    <w:rPr>
      <w:rFonts w:ascii="Times New Roman" w:eastAsia="Times New Roman" w:hAnsi="Times New Roman" w:cs="Times New Roman"/>
      <w:b/>
      <w:snapToGrid w:val="0"/>
      <w:kern w:val="28"/>
      <w:szCs w:val="20"/>
    </w:rPr>
  </w:style>
  <w:style w:type="character" w:customStyle="1" w:styleId="Heading4Char">
    <w:name w:val="Heading 4 Char"/>
    <w:link w:val="Heading4"/>
    <w:rsid w:val="002637C6"/>
    <w:rPr>
      <w:rFonts w:ascii="Times New Roman" w:eastAsia="Times New Roman" w:hAnsi="Times New Roman" w:cs="Times New Roman"/>
      <w:b/>
      <w:snapToGrid w:val="0"/>
      <w:kern w:val="28"/>
      <w:szCs w:val="20"/>
    </w:rPr>
  </w:style>
  <w:style w:type="character" w:customStyle="1" w:styleId="Heading5Char">
    <w:name w:val="Heading 5 Char"/>
    <w:link w:val="Heading5"/>
    <w:rsid w:val="002637C6"/>
    <w:rPr>
      <w:rFonts w:ascii="Times New Roman" w:eastAsia="Times New Roman" w:hAnsi="Times New Roman" w:cs="Times New Roman"/>
      <w:b/>
      <w:snapToGrid w:val="0"/>
      <w:kern w:val="28"/>
      <w:szCs w:val="20"/>
    </w:rPr>
  </w:style>
  <w:style w:type="character" w:customStyle="1" w:styleId="Heading6Char">
    <w:name w:val="Heading 6 Char"/>
    <w:link w:val="Heading6"/>
    <w:rsid w:val="002637C6"/>
    <w:rPr>
      <w:rFonts w:ascii="Times New Roman" w:eastAsia="Times New Roman" w:hAnsi="Times New Roman" w:cs="Times New Roman"/>
      <w:b/>
      <w:snapToGrid w:val="0"/>
      <w:kern w:val="28"/>
      <w:szCs w:val="20"/>
    </w:rPr>
  </w:style>
  <w:style w:type="character" w:customStyle="1" w:styleId="Heading7Char">
    <w:name w:val="Heading 7 Char"/>
    <w:link w:val="Heading7"/>
    <w:rsid w:val="002637C6"/>
    <w:rPr>
      <w:rFonts w:ascii="Times New Roman" w:eastAsia="Times New Roman" w:hAnsi="Times New Roman" w:cs="Times New Roman"/>
      <w:b/>
      <w:snapToGrid w:val="0"/>
      <w:kern w:val="28"/>
      <w:szCs w:val="20"/>
    </w:rPr>
  </w:style>
  <w:style w:type="character" w:customStyle="1" w:styleId="Heading8Char">
    <w:name w:val="Heading 8 Char"/>
    <w:link w:val="Heading8"/>
    <w:rsid w:val="002637C6"/>
    <w:rPr>
      <w:rFonts w:ascii="Times New Roman" w:eastAsia="Times New Roman" w:hAnsi="Times New Roman" w:cs="Times New Roman"/>
      <w:b/>
      <w:snapToGrid w:val="0"/>
      <w:kern w:val="28"/>
      <w:szCs w:val="20"/>
    </w:rPr>
  </w:style>
  <w:style w:type="character" w:customStyle="1" w:styleId="Heading9Char">
    <w:name w:val="Heading 9 Char"/>
    <w:link w:val="Heading9"/>
    <w:rsid w:val="002637C6"/>
    <w:rPr>
      <w:rFonts w:ascii="Times New Roman" w:eastAsia="Times New Roman" w:hAnsi="Times New Roman" w:cs="Times New Roman"/>
      <w:b/>
      <w:snapToGrid w:val="0"/>
      <w:kern w:val="28"/>
      <w:szCs w:val="20"/>
    </w:rPr>
  </w:style>
  <w:style w:type="paragraph" w:customStyle="1" w:styleId="ParaNum">
    <w:name w:val="ParaNum"/>
    <w:basedOn w:val="Normal"/>
    <w:rsid w:val="00965B06"/>
    <w:pPr>
      <w:numPr>
        <w:numId w:val="6"/>
      </w:numPr>
      <w:tabs>
        <w:tab w:val="clear" w:pos="1080"/>
        <w:tab w:val="num" w:pos="1440"/>
      </w:tabs>
      <w:spacing w:after="120"/>
    </w:pPr>
  </w:style>
  <w:style w:type="paragraph" w:styleId="FootnoteText">
    <w:name w:val="footnote text"/>
    <w:link w:val="FootnoteTextChar"/>
    <w:rsid w:val="00965B0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F264E"/>
    <w:rPr>
      <w:rFonts w:ascii="Times New Roman" w:eastAsia="Times New Roman" w:hAnsi="Times New Roman" w:cs="Times New Roman"/>
      <w:sz w:val="20"/>
      <w:szCs w:val="20"/>
    </w:rPr>
  </w:style>
  <w:style w:type="character" w:styleId="FootnoteReference">
    <w:name w:val="footnote reference"/>
    <w:rsid w:val="00965B06"/>
    <w:rPr>
      <w:rFonts w:ascii="Times New Roman" w:hAnsi="Times New Roman"/>
      <w:dstrike w:val="0"/>
      <w:color w:val="auto"/>
      <w:sz w:val="20"/>
      <w:vertAlign w:val="superscript"/>
    </w:rPr>
  </w:style>
  <w:style w:type="paragraph" w:styleId="Header">
    <w:name w:val="header"/>
    <w:basedOn w:val="Normal"/>
    <w:link w:val="HeaderChar"/>
    <w:autoRedefine/>
    <w:rsid w:val="00965B06"/>
    <w:pPr>
      <w:tabs>
        <w:tab w:val="center" w:pos="4680"/>
        <w:tab w:val="right" w:pos="9360"/>
      </w:tabs>
    </w:pPr>
    <w:rPr>
      <w:b/>
    </w:rPr>
  </w:style>
  <w:style w:type="character" w:customStyle="1" w:styleId="HeaderChar">
    <w:name w:val="Header Char"/>
    <w:basedOn w:val="DefaultParagraphFont"/>
    <w:link w:val="Header"/>
    <w:rsid w:val="008F264E"/>
    <w:rPr>
      <w:rFonts w:ascii="Times New Roman" w:eastAsia="Times New Roman" w:hAnsi="Times New Roman" w:cs="Times New Roman"/>
      <w:b/>
      <w:snapToGrid w:val="0"/>
      <w:kern w:val="28"/>
      <w:szCs w:val="20"/>
    </w:rPr>
  </w:style>
  <w:style w:type="paragraph" w:styleId="Footer">
    <w:name w:val="footer"/>
    <w:basedOn w:val="Normal"/>
    <w:link w:val="FooterChar"/>
    <w:rsid w:val="00965B06"/>
    <w:pPr>
      <w:tabs>
        <w:tab w:val="center" w:pos="4320"/>
        <w:tab w:val="right" w:pos="8640"/>
      </w:tabs>
    </w:pPr>
  </w:style>
  <w:style w:type="character" w:customStyle="1" w:styleId="FooterChar">
    <w:name w:val="Footer Char"/>
    <w:basedOn w:val="DefaultParagraphFont"/>
    <w:link w:val="Footer"/>
    <w:rsid w:val="008F264E"/>
    <w:rPr>
      <w:rFonts w:ascii="Times New Roman" w:eastAsia="Times New Roman" w:hAnsi="Times New Roman" w:cs="Times New Roman"/>
      <w:snapToGrid w:val="0"/>
      <w:kern w:val="28"/>
      <w:szCs w:val="20"/>
    </w:rPr>
  </w:style>
  <w:style w:type="character" w:styleId="PageNumber">
    <w:name w:val="page number"/>
    <w:basedOn w:val="DefaultParagraphFont"/>
    <w:rsid w:val="00965B06"/>
  </w:style>
  <w:style w:type="paragraph" w:customStyle="1" w:styleId="Default">
    <w:name w:val="Default"/>
    <w:rsid w:val="008F2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64E"/>
    <w:rPr>
      <w:sz w:val="16"/>
      <w:szCs w:val="16"/>
    </w:rPr>
  </w:style>
  <w:style w:type="paragraph" w:styleId="CommentText">
    <w:name w:val="annotation text"/>
    <w:basedOn w:val="Normal"/>
    <w:link w:val="CommentTextChar"/>
    <w:semiHidden/>
    <w:rsid w:val="008F264E"/>
    <w:rPr>
      <w:sz w:val="20"/>
    </w:rPr>
  </w:style>
  <w:style w:type="character" w:customStyle="1" w:styleId="CommentTextChar">
    <w:name w:val="Comment Text Char"/>
    <w:basedOn w:val="DefaultParagraphFont"/>
    <w:link w:val="CommentText"/>
    <w:semiHidden/>
    <w:rsid w:val="008F264E"/>
    <w:rPr>
      <w:rFonts w:ascii="Times New Roman" w:eastAsia="Times New Roman" w:hAnsi="Times New Roman" w:cs="Times New Roman"/>
      <w:sz w:val="20"/>
      <w:szCs w:val="20"/>
      <w:lang w:eastAsia="ja-JP"/>
    </w:rPr>
  </w:style>
  <w:style w:type="paragraph" w:styleId="NormalWeb">
    <w:name w:val="Normal (Web)"/>
    <w:basedOn w:val="Normal"/>
    <w:uiPriority w:val="99"/>
    <w:unhideWhenUsed/>
    <w:rsid w:val="008F264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F264E"/>
    <w:rPr>
      <w:rFonts w:ascii="Tahoma" w:hAnsi="Tahoma" w:cs="Tahoma"/>
      <w:sz w:val="16"/>
      <w:szCs w:val="16"/>
    </w:rPr>
  </w:style>
  <w:style w:type="character" w:customStyle="1" w:styleId="BalloonTextChar">
    <w:name w:val="Balloon Text Char"/>
    <w:basedOn w:val="DefaultParagraphFont"/>
    <w:link w:val="BalloonText"/>
    <w:uiPriority w:val="99"/>
    <w:semiHidden/>
    <w:rsid w:val="008F264E"/>
    <w:rPr>
      <w:rFonts w:ascii="Tahoma" w:eastAsia="Times New Roman" w:hAnsi="Tahoma" w:cs="Tahoma"/>
      <w:sz w:val="16"/>
      <w:szCs w:val="16"/>
      <w:lang w:eastAsia="ja-JP"/>
    </w:rPr>
  </w:style>
  <w:style w:type="paragraph" w:styleId="EndnoteText">
    <w:name w:val="endnote text"/>
    <w:basedOn w:val="Normal"/>
    <w:link w:val="EndnoteTextChar"/>
    <w:semiHidden/>
    <w:rsid w:val="00965B06"/>
    <w:rPr>
      <w:sz w:val="20"/>
    </w:rPr>
  </w:style>
  <w:style w:type="character" w:customStyle="1" w:styleId="EndnoteTextChar">
    <w:name w:val="Endnote Text Char"/>
    <w:basedOn w:val="DefaultParagraphFont"/>
    <w:link w:val="EndnoteText"/>
    <w:semiHidden/>
    <w:rsid w:val="008F264E"/>
    <w:rPr>
      <w:rFonts w:ascii="Times New Roman" w:eastAsia="Times New Roman" w:hAnsi="Times New Roman" w:cs="Times New Roman"/>
      <w:snapToGrid w:val="0"/>
      <w:kern w:val="28"/>
      <w:sz w:val="20"/>
      <w:szCs w:val="20"/>
    </w:rPr>
  </w:style>
  <w:style w:type="character" w:styleId="EndnoteReference">
    <w:name w:val="endnote reference"/>
    <w:semiHidden/>
    <w:rsid w:val="00965B06"/>
    <w:rPr>
      <w:vertAlign w:val="superscript"/>
    </w:rPr>
  </w:style>
  <w:style w:type="paragraph" w:styleId="TOC1">
    <w:name w:val="toc 1"/>
    <w:basedOn w:val="Normal"/>
    <w:next w:val="Normal"/>
    <w:semiHidden/>
    <w:rsid w:val="00965B0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5B06"/>
    <w:pPr>
      <w:tabs>
        <w:tab w:val="left" w:pos="720"/>
        <w:tab w:val="right" w:leader="dot" w:pos="9360"/>
      </w:tabs>
      <w:suppressAutoHyphens/>
      <w:ind w:left="720" w:right="720" w:hanging="360"/>
    </w:pPr>
    <w:rPr>
      <w:noProof/>
    </w:rPr>
  </w:style>
  <w:style w:type="paragraph" w:styleId="TOC3">
    <w:name w:val="toc 3"/>
    <w:basedOn w:val="Normal"/>
    <w:next w:val="Normal"/>
    <w:semiHidden/>
    <w:rsid w:val="00965B0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5B0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5B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5B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5B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5B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5B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5B06"/>
    <w:pPr>
      <w:tabs>
        <w:tab w:val="right" w:pos="9360"/>
      </w:tabs>
      <w:suppressAutoHyphens/>
    </w:pPr>
  </w:style>
  <w:style w:type="character" w:customStyle="1" w:styleId="EquationCaption">
    <w:name w:val="_Equation Caption"/>
    <w:rsid w:val="00965B06"/>
  </w:style>
  <w:style w:type="paragraph" w:styleId="BlockText">
    <w:name w:val="Block Text"/>
    <w:basedOn w:val="Normal"/>
    <w:rsid w:val="00965B06"/>
    <w:pPr>
      <w:spacing w:after="240"/>
      <w:ind w:left="1440" w:right="1440"/>
    </w:pPr>
  </w:style>
  <w:style w:type="paragraph" w:customStyle="1" w:styleId="Paratitle">
    <w:name w:val="Para title"/>
    <w:basedOn w:val="Normal"/>
    <w:rsid w:val="00965B06"/>
    <w:pPr>
      <w:tabs>
        <w:tab w:val="center" w:pos="9270"/>
      </w:tabs>
      <w:spacing w:after="240"/>
    </w:pPr>
    <w:rPr>
      <w:spacing w:val="-2"/>
    </w:rPr>
  </w:style>
  <w:style w:type="paragraph" w:customStyle="1" w:styleId="Bullet">
    <w:name w:val="Bullet"/>
    <w:basedOn w:val="Normal"/>
    <w:rsid w:val="00965B06"/>
    <w:pPr>
      <w:tabs>
        <w:tab w:val="left" w:pos="2160"/>
      </w:tabs>
      <w:spacing w:after="220"/>
      <w:ind w:left="2160" w:hanging="720"/>
    </w:pPr>
  </w:style>
  <w:style w:type="paragraph" w:customStyle="1" w:styleId="TableFormat">
    <w:name w:val="TableFormat"/>
    <w:basedOn w:val="Bullet"/>
    <w:rsid w:val="00965B06"/>
    <w:pPr>
      <w:tabs>
        <w:tab w:val="clear" w:pos="2160"/>
        <w:tab w:val="left" w:pos="5040"/>
      </w:tabs>
      <w:ind w:left="5040" w:hanging="3600"/>
    </w:pPr>
  </w:style>
  <w:style w:type="paragraph" w:customStyle="1" w:styleId="TOCTitle">
    <w:name w:val="TOC Title"/>
    <w:basedOn w:val="Normal"/>
    <w:rsid w:val="00965B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5B06"/>
    <w:pPr>
      <w:jc w:val="center"/>
    </w:pPr>
    <w:rPr>
      <w:rFonts w:ascii="Times New Roman Bold" w:hAnsi="Times New Roman Bold"/>
      <w:b/>
      <w:bCs/>
      <w:caps/>
      <w:szCs w:val="22"/>
    </w:rPr>
  </w:style>
  <w:style w:type="character" w:styleId="Hyperlink">
    <w:name w:val="Hyperlink"/>
    <w:rsid w:val="00965B06"/>
    <w:rPr>
      <w:color w:val="0000FF"/>
      <w:u w:val="single"/>
    </w:rPr>
  </w:style>
  <w:style w:type="paragraph" w:styleId="CommentSubject">
    <w:name w:val="annotation subject"/>
    <w:basedOn w:val="CommentText"/>
    <w:next w:val="CommentText"/>
    <w:link w:val="CommentSubjectChar"/>
    <w:uiPriority w:val="99"/>
    <w:semiHidden/>
    <w:unhideWhenUsed/>
    <w:rsid w:val="00F675CF"/>
    <w:rPr>
      <w:b/>
      <w:bCs/>
    </w:rPr>
  </w:style>
  <w:style w:type="character" w:customStyle="1" w:styleId="CommentSubjectChar">
    <w:name w:val="Comment Subject Char"/>
    <w:basedOn w:val="CommentTextChar"/>
    <w:link w:val="CommentSubject"/>
    <w:uiPriority w:val="99"/>
    <w:semiHidden/>
    <w:rsid w:val="00F675CF"/>
    <w:rPr>
      <w:rFonts w:ascii="Times New Roman" w:eastAsia="Times New Roman" w:hAnsi="Times New Roman" w:cs="Times New Roman"/>
      <w:b/>
      <w:bCs/>
      <w:snapToGrid w:val="0"/>
      <w:kern w:val="28"/>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0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65B0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65B06"/>
    <w:pPr>
      <w:keepNext/>
      <w:numPr>
        <w:ilvl w:val="1"/>
        <w:numId w:val="7"/>
      </w:numPr>
      <w:spacing w:after="120"/>
      <w:outlineLvl w:val="1"/>
    </w:pPr>
    <w:rPr>
      <w:b/>
    </w:rPr>
  </w:style>
  <w:style w:type="paragraph" w:styleId="Heading3">
    <w:name w:val="heading 3"/>
    <w:basedOn w:val="Normal"/>
    <w:next w:val="ParaNum"/>
    <w:link w:val="Heading3Char"/>
    <w:qFormat/>
    <w:rsid w:val="00965B06"/>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965B06"/>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965B06"/>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965B06"/>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965B06"/>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965B06"/>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65B06"/>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5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5B06"/>
  </w:style>
  <w:style w:type="character" w:customStyle="1" w:styleId="Heading1Char">
    <w:name w:val="Heading 1 Char"/>
    <w:link w:val="Heading1"/>
    <w:rsid w:val="002637C6"/>
    <w:rPr>
      <w:rFonts w:ascii="Times New Roman Bold" w:eastAsia="Times New Roman" w:hAnsi="Times New Roman Bold" w:cs="Times New Roman"/>
      <w:b/>
      <w:caps/>
      <w:snapToGrid w:val="0"/>
      <w:kern w:val="28"/>
      <w:szCs w:val="20"/>
    </w:rPr>
  </w:style>
  <w:style w:type="character" w:customStyle="1" w:styleId="Heading2Char">
    <w:name w:val="Heading 2 Char"/>
    <w:link w:val="Heading2"/>
    <w:rsid w:val="002637C6"/>
    <w:rPr>
      <w:rFonts w:ascii="Times New Roman" w:eastAsia="Times New Roman" w:hAnsi="Times New Roman" w:cs="Times New Roman"/>
      <w:b/>
      <w:snapToGrid w:val="0"/>
      <w:kern w:val="28"/>
      <w:szCs w:val="20"/>
    </w:rPr>
  </w:style>
  <w:style w:type="character" w:customStyle="1" w:styleId="Heading3Char">
    <w:name w:val="Heading 3 Char"/>
    <w:link w:val="Heading3"/>
    <w:rsid w:val="002637C6"/>
    <w:rPr>
      <w:rFonts w:ascii="Times New Roman" w:eastAsia="Times New Roman" w:hAnsi="Times New Roman" w:cs="Times New Roman"/>
      <w:b/>
      <w:snapToGrid w:val="0"/>
      <w:kern w:val="28"/>
      <w:szCs w:val="20"/>
    </w:rPr>
  </w:style>
  <w:style w:type="character" w:customStyle="1" w:styleId="Heading4Char">
    <w:name w:val="Heading 4 Char"/>
    <w:link w:val="Heading4"/>
    <w:rsid w:val="002637C6"/>
    <w:rPr>
      <w:rFonts w:ascii="Times New Roman" w:eastAsia="Times New Roman" w:hAnsi="Times New Roman" w:cs="Times New Roman"/>
      <w:b/>
      <w:snapToGrid w:val="0"/>
      <w:kern w:val="28"/>
      <w:szCs w:val="20"/>
    </w:rPr>
  </w:style>
  <w:style w:type="character" w:customStyle="1" w:styleId="Heading5Char">
    <w:name w:val="Heading 5 Char"/>
    <w:link w:val="Heading5"/>
    <w:rsid w:val="002637C6"/>
    <w:rPr>
      <w:rFonts w:ascii="Times New Roman" w:eastAsia="Times New Roman" w:hAnsi="Times New Roman" w:cs="Times New Roman"/>
      <w:b/>
      <w:snapToGrid w:val="0"/>
      <w:kern w:val="28"/>
      <w:szCs w:val="20"/>
    </w:rPr>
  </w:style>
  <w:style w:type="character" w:customStyle="1" w:styleId="Heading6Char">
    <w:name w:val="Heading 6 Char"/>
    <w:link w:val="Heading6"/>
    <w:rsid w:val="002637C6"/>
    <w:rPr>
      <w:rFonts w:ascii="Times New Roman" w:eastAsia="Times New Roman" w:hAnsi="Times New Roman" w:cs="Times New Roman"/>
      <w:b/>
      <w:snapToGrid w:val="0"/>
      <w:kern w:val="28"/>
      <w:szCs w:val="20"/>
    </w:rPr>
  </w:style>
  <w:style w:type="character" w:customStyle="1" w:styleId="Heading7Char">
    <w:name w:val="Heading 7 Char"/>
    <w:link w:val="Heading7"/>
    <w:rsid w:val="002637C6"/>
    <w:rPr>
      <w:rFonts w:ascii="Times New Roman" w:eastAsia="Times New Roman" w:hAnsi="Times New Roman" w:cs="Times New Roman"/>
      <w:b/>
      <w:snapToGrid w:val="0"/>
      <w:kern w:val="28"/>
      <w:szCs w:val="20"/>
    </w:rPr>
  </w:style>
  <w:style w:type="character" w:customStyle="1" w:styleId="Heading8Char">
    <w:name w:val="Heading 8 Char"/>
    <w:link w:val="Heading8"/>
    <w:rsid w:val="002637C6"/>
    <w:rPr>
      <w:rFonts w:ascii="Times New Roman" w:eastAsia="Times New Roman" w:hAnsi="Times New Roman" w:cs="Times New Roman"/>
      <w:b/>
      <w:snapToGrid w:val="0"/>
      <w:kern w:val="28"/>
      <w:szCs w:val="20"/>
    </w:rPr>
  </w:style>
  <w:style w:type="character" w:customStyle="1" w:styleId="Heading9Char">
    <w:name w:val="Heading 9 Char"/>
    <w:link w:val="Heading9"/>
    <w:rsid w:val="002637C6"/>
    <w:rPr>
      <w:rFonts w:ascii="Times New Roman" w:eastAsia="Times New Roman" w:hAnsi="Times New Roman" w:cs="Times New Roman"/>
      <w:b/>
      <w:snapToGrid w:val="0"/>
      <w:kern w:val="28"/>
      <w:szCs w:val="20"/>
    </w:rPr>
  </w:style>
  <w:style w:type="paragraph" w:customStyle="1" w:styleId="ParaNum">
    <w:name w:val="ParaNum"/>
    <w:basedOn w:val="Normal"/>
    <w:rsid w:val="00965B06"/>
    <w:pPr>
      <w:numPr>
        <w:numId w:val="6"/>
      </w:numPr>
      <w:tabs>
        <w:tab w:val="clear" w:pos="1080"/>
        <w:tab w:val="num" w:pos="1440"/>
      </w:tabs>
      <w:spacing w:after="120"/>
    </w:pPr>
  </w:style>
  <w:style w:type="paragraph" w:styleId="FootnoteText">
    <w:name w:val="footnote text"/>
    <w:link w:val="FootnoteTextChar"/>
    <w:rsid w:val="00965B0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F264E"/>
    <w:rPr>
      <w:rFonts w:ascii="Times New Roman" w:eastAsia="Times New Roman" w:hAnsi="Times New Roman" w:cs="Times New Roman"/>
      <w:sz w:val="20"/>
      <w:szCs w:val="20"/>
    </w:rPr>
  </w:style>
  <w:style w:type="character" w:styleId="FootnoteReference">
    <w:name w:val="footnote reference"/>
    <w:rsid w:val="00965B06"/>
    <w:rPr>
      <w:rFonts w:ascii="Times New Roman" w:hAnsi="Times New Roman"/>
      <w:dstrike w:val="0"/>
      <w:color w:val="auto"/>
      <w:sz w:val="20"/>
      <w:vertAlign w:val="superscript"/>
    </w:rPr>
  </w:style>
  <w:style w:type="paragraph" w:styleId="Header">
    <w:name w:val="header"/>
    <w:basedOn w:val="Normal"/>
    <w:link w:val="HeaderChar"/>
    <w:autoRedefine/>
    <w:rsid w:val="00965B06"/>
    <w:pPr>
      <w:tabs>
        <w:tab w:val="center" w:pos="4680"/>
        <w:tab w:val="right" w:pos="9360"/>
      </w:tabs>
    </w:pPr>
    <w:rPr>
      <w:b/>
    </w:rPr>
  </w:style>
  <w:style w:type="character" w:customStyle="1" w:styleId="HeaderChar">
    <w:name w:val="Header Char"/>
    <w:basedOn w:val="DefaultParagraphFont"/>
    <w:link w:val="Header"/>
    <w:rsid w:val="008F264E"/>
    <w:rPr>
      <w:rFonts w:ascii="Times New Roman" w:eastAsia="Times New Roman" w:hAnsi="Times New Roman" w:cs="Times New Roman"/>
      <w:b/>
      <w:snapToGrid w:val="0"/>
      <w:kern w:val="28"/>
      <w:szCs w:val="20"/>
    </w:rPr>
  </w:style>
  <w:style w:type="paragraph" w:styleId="Footer">
    <w:name w:val="footer"/>
    <w:basedOn w:val="Normal"/>
    <w:link w:val="FooterChar"/>
    <w:rsid w:val="00965B06"/>
    <w:pPr>
      <w:tabs>
        <w:tab w:val="center" w:pos="4320"/>
        <w:tab w:val="right" w:pos="8640"/>
      </w:tabs>
    </w:pPr>
  </w:style>
  <w:style w:type="character" w:customStyle="1" w:styleId="FooterChar">
    <w:name w:val="Footer Char"/>
    <w:basedOn w:val="DefaultParagraphFont"/>
    <w:link w:val="Footer"/>
    <w:rsid w:val="008F264E"/>
    <w:rPr>
      <w:rFonts w:ascii="Times New Roman" w:eastAsia="Times New Roman" w:hAnsi="Times New Roman" w:cs="Times New Roman"/>
      <w:snapToGrid w:val="0"/>
      <w:kern w:val="28"/>
      <w:szCs w:val="20"/>
    </w:rPr>
  </w:style>
  <w:style w:type="character" w:styleId="PageNumber">
    <w:name w:val="page number"/>
    <w:basedOn w:val="DefaultParagraphFont"/>
    <w:rsid w:val="00965B06"/>
  </w:style>
  <w:style w:type="paragraph" w:customStyle="1" w:styleId="Default">
    <w:name w:val="Default"/>
    <w:rsid w:val="008F2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64E"/>
    <w:rPr>
      <w:sz w:val="16"/>
      <w:szCs w:val="16"/>
    </w:rPr>
  </w:style>
  <w:style w:type="paragraph" w:styleId="CommentText">
    <w:name w:val="annotation text"/>
    <w:basedOn w:val="Normal"/>
    <w:link w:val="CommentTextChar"/>
    <w:semiHidden/>
    <w:rsid w:val="008F264E"/>
    <w:rPr>
      <w:sz w:val="20"/>
    </w:rPr>
  </w:style>
  <w:style w:type="character" w:customStyle="1" w:styleId="CommentTextChar">
    <w:name w:val="Comment Text Char"/>
    <w:basedOn w:val="DefaultParagraphFont"/>
    <w:link w:val="CommentText"/>
    <w:semiHidden/>
    <w:rsid w:val="008F264E"/>
    <w:rPr>
      <w:rFonts w:ascii="Times New Roman" w:eastAsia="Times New Roman" w:hAnsi="Times New Roman" w:cs="Times New Roman"/>
      <w:sz w:val="20"/>
      <w:szCs w:val="20"/>
      <w:lang w:eastAsia="ja-JP"/>
    </w:rPr>
  </w:style>
  <w:style w:type="paragraph" w:styleId="NormalWeb">
    <w:name w:val="Normal (Web)"/>
    <w:basedOn w:val="Normal"/>
    <w:uiPriority w:val="99"/>
    <w:unhideWhenUsed/>
    <w:rsid w:val="008F264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F264E"/>
    <w:rPr>
      <w:rFonts w:ascii="Tahoma" w:hAnsi="Tahoma" w:cs="Tahoma"/>
      <w:sz w:val="16"/>
      <w:szCs w:val="16"/>
    </w:rPr>
  </w:style>
  <w:style w:type="character" w:customStyle="1" w:styleId="BalloonTextChar">
    <w:name w:val="Balloon Text Char"/>
    <w:basedOn w:val="DefaultParagraphFont"/>
    <w:link w:val="BalloonText"/>
    <w:uiPriority w:val="99"/>
    <w:semiHidden/>
    <w:rsid w:val="008F264E"/>
    <w:rPr>
      <w:rFonts w:ascii="Tahoma" w:eastAsia="Times New Roman" w:hAnsi="Tahoma" w:cs="Tahoma"/>
      <w:sz w:val="16"/>
      <w:szCs w:val="16"/>
      <w:lang w:eastAsia="ja-JP"/>
    </w:rPr>
  </w:style>
  <w:style w:type="paragraph" w:styleId="EndnoteText">
    <w:name w:val="endnote text"/>
    <w:basedOn w:val="Normal"/>
    <w:link w:val="EndnoteTextChar"/>
    <w:semiHidden/>
    <w:rsid w:val="00965B06"/>
    <w:rPr>
      <w:sz w:val="20"/>
    </w:rPr>
  </w:style>
  <w:style w:type="character" w:customStyle="1" w:styleId="EndnoteTextChar">
    <w:name w:val="Endnote Text Char"/>
    <w:basedOn w:val="DefaultParagraphFont"/>
    <w:link w:val="EndnoteText"/>
    <w:semiHidden/>
    <w:rsid w:val="008F264E"/>
    <w:rPr>
      <w:rFonts w:ascii="Times New Roman" w:eastAsia="Times New Roman" w:hAnsi="Times New Roman" w:cs="Times New Roman"/>
      <w:snapToGrid w:val="0"/>
      <w:kern w:val="28"/>
      <w:sz w:val="20"/>
      <w:szCs w:val="20"/>
    </w:rPr>
  </w:style>
  <w:style w:type="character" w:styleId="EndnoteReference">
    <w:name w:val="endnote reference"/>
    <w:semiHidden/>
    <w:rsid w:val="00965B06"/>
    <w:rPr>
      <w:vertAlign w:val="superscript"/>
    </w:rPr>
  </w:style>
  <w:style w:type="paragraph" w:styleId="TOC1">
    <w:name w:val="toc 1"/>
    <w:basedOn w:val="Normal"/>
    <w:next w:val="Normal"/>
    <w:semiHidden/>
    <w:rsid w:val="00965B0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5B06"/>
    <w:pPr>
      <w:tabs>
        <w:tab w:val="left" w:pos="720"/>
        <w:tab w:val="right" w:leader="dot" w:pos="9360"/>
      </w:tabs>
      <w:suppressAutoHyphens/>
      <w:ind w:left="720" w:right="720" w:hanging="360"/>
    </w:pPr>
    <w:rPr>
      <w:noProof/>
    </w:rPr>
  </w:style>
  <w:style w:type="paragraph" w:styleId="TOC3">
    <w:name w:val="toc 3"/>
    <w:basedOn w:val="Normal"/>
    <w:next w:val="Normal"/>
    <w:semiHidden/>
    <w:rsid w:val="00965B0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5B0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5B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5B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5B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5B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5B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5B06"/>
    <w:pPr>
      <w:tabs>
        <w:tab w:val="right" w:pos="9360"/>
      </w:tabs>
      <w:suppressAutoHyphens/>
    </w:pPr>
  </w:style>
  <w:style w:type="character" w:customStyle="1" w:styleId="EquationCaption">
    <w:name w:val="_Equation Caption"/>
    <w:rsid w:val="00965B06"/>
  </w:style>
  <w:style w:type="paragraph" w:styleId="BlockText">
    <w:name w:val="Block Text"/>
    <w:basedOn w:val="Normal"/>
    <w:rsid w:val="00965B06"/>
    <w:pPr>
      <w:spacing w:after="240"/>
      <w:ind w:left="1440" w:right="1440"/>
    </w:pPr>
  </w:style>
  <w:style w:type="paragraph" w:customStyle="1" w:styleId="Paratitle">
    <w:name w:val="Para title"/>
    <w:basedOn w:val="Normal"/>
    <w:rsid w:val="00965B06"/>
    <w:pPr>
      <w:tabs>
        <w:tab w:val="center" w:pos="9270"/>
      </w:tabs>
      <w:spacing w:after="240"/>
    </w:pPr>
    <w:rPr>
      <w:spacing w:val="-2"/>
    </w:rPr>
  </w:style>
  <w:style w:type="paragraph" w:customStyle="1" w:styleId="Bullet">
    <w:name w:val="Bullet"/>
    <w:basedOn w:val="Normal"/>
    <w:rsid w:val="00965B06"/>
    <w:pPr>
      <w:tabs>
        <w:tab w:val="left" w:pos="2160"/>
      </w:tabs>
      <w:spacing w:after="220"/>
      <w:ind w:left="2160" w:hanging="720"/>
    </w:pPr>
  </w:style>
  <w:style w:type="paragraph" w:customStyle="1" w:styleId="TableFormat">
    <w:name w:val="TableFormat"/>
    <w:basedOn w:val="Bullet"/>
    <w:rsid w:val="00965B06"/>
    <w:pPr>
      <w:tabs>
        <w:tab w:val="clear" w:pos="2160"/>
        <w:tab w:val="left" w:pos="5040"/>
      </w:tabs>
      <w:ind w:left="5040" w:hanging="3600"/>
    </w:pPr>
  </w:style>
  <w:style w:type="paragraph" w:customStyle="1" w:styleId="TOCTitle">
    <w:name w:val="TOC Title"/>
    <w:basedOn w:val="Normal"/>
    <w:rsid w:val="00965B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5B06"/>
    <w:pPr>
      <w:jc w:val="center"/>
    </w:pPr>
    <w:rPr>
      <w:rFonts w:ascii="Times New Roman Bold" w:hAnsi="Times New Roman Bold"/>
      <w:b/>
      <w:bCs/>
      <w:caps/>
      <w:szCs w:val="22"/>
    </w:rPr>
  </w:style>
  <w:style w:type="character" w:styleId="Hyperlink">
    <w:name w:val="Hyperlink"/>
    <w:rsid w:val="00965B06"/>
    <w:rPr>
      <w:color w:val="0000FF"/>
      <w:u w:val="single"/>
    </w:rPr>
  </w:style>
  <w:style w:type="paragraph" w:styleId="CommentSubject">
    <w:name w:val="annotation subject"/>
    <w:basedOn w:val="CommentText"/>
    <w:next w:val="CommentText"/>
    <w:link w:val="CommentSubjectChar"/>
    <w:uiPriority w:val="99"/>
    <w:semiHidden/>
    <w:unhideWhenUsed/>
    <w:rsid w:val="00F675CF"/>
    <w:rPr>
      <w:b/>
      <w:bCs/>
    </w:rPr>
  </w:style>
  <w:style w:type="character" w:customStyle="1" w:styleId="CommentSubjectChar">
    <w:name w:val="Comment Subject Char"/>
    <w:basedOn w:val="CommentTextChar"/>
    <w:link w:val="CommentSubject"/>
    <w:uiPriority w:val="99"/>
    <w:semiHidden/>
    <w:rsid w:val="00F675CF"/>
    <w:rPr>
      <w:rFonts w:ascii="Times New Roman" w:eastAsia="Times New Roman" w:hAnsi="Times New Roman" w:cs="Times New Roman"/>
      <w:b/>
      <w:bCs/>
      <w:snapToGrid w:val="0"/>
      <w:kern w:val="28"/>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347</Words>
  <Characters>2032</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2013-12-09T20:01:00Z</cp:lastPrinted>
  <dcterms:created xsi:type="dcterms:W3CDTF">2013-12-09T20:51:00Z</dcterms:created>
  <dcterms:modified xsi:type="dcterms:W3CDTF">2013-12-09T20:51:00Z</dcterms:modified>
  <cp:category> </cp:category>
  <cp:contentStatus> </cp:contentStatus>
</cp:coreProperties>
</file>