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F" w:rsidRPr="000A03A2" w:rsidRDefault="00564B6D" w:rsidP="00564B6D">
      <w:pPr>
        <w:jc w:val="center"/>
        <w:rPr>
          <w:b/>
          <w:sz w:val="22"/>
        </w:rPr>
      </w:pPr>
      <w:bookmarkStart w:id="0" w:name="_GoBack"/>
      <w:bookmarkEnd w:id="0"/>
      <w:r w:rsidRPr="000A03A2">
        <w:rPr>
          <w:b/>
          <w:sz w:val="22"/>
        </w:rPr>
        <w:t>STATEMENT OF</w:t>
      </w:r>
    </w:p>
    <w:p w:rsidR="00564B6D" w:rsidRPr="000A03A2" w:rsidRDefault="00564B6D" w:rsidP="00564B6D">
      <w:pPr>
        <w:jc w:val="center"/>
        <w:rPr>
          <w:sz w:val="22"/>
        </w:rPr>
      </w:pPr>
      <w:r w:rsidRPr="000A03A2">
        <w:rPr>
          <w:b/>
          <w:sz w:val="22"/>
        </w:rPr>
        <w:t>COMMISSIONER ROBERT M. McDOWELL</w:t>
      </w:r>
    </w:p>
    <w:p w:rsidR="00564B6D" w:rsidRPr="000A03A2" w:rsidRDefault="00564B6D" w:rsidP="00564B6D">
      <w:pPr>
        <w:jc w:val="center"/>
        <w:rPr>
          <w:sz w:val="22"/>
        </w:rPr>
      </w:pPr>
    </w:p>
    <w:p w:rsidR="00564B6D" w:rsidRPr="000A03A2" w:rsidRDefault="00564B6D" w:rsidP="00564B6D">
      <w:pPr>
        <w:rPr>
          <w:sz w:val="22"/>
        </w:rPr>
      </w:pPr>
    </w:p>
    <w:p w:rsidR="000A03A2" w:rsidRPr="002F71AC" w:rsidRDefault="00564B6D" w:rsidP="000A03A2">
      <w:pPr>
        <w:ind w:left="720" w:hanging="720"/>
        <w:rPr>
          <w:b/>
          <w:i/>
          <w:sz w:val="22"/>
        </w:rPr>
      </w:pPr>
      <w:r w:rsidRPr="000A03A2">
        <w:rPr>
          <w:sz w:val="22"/>
        </w:rPr>
        <w:t>RE:</w:t>
      </w:r>
      <w:r w:rsidRPr="000A03A2">
        <w:rPr>
          <w:sz w:val="22"/>
        </w:rPr>
        <w:tab/>
      </w:r>
      <w:r w:rsidR="000A03A2" w:rsidRPr="002F71AC">
        <w:rPr>
          <w:b/>
          <w:i/>
          <w:sz w:val="22"/>
        </w:rPr>
        <w:t xml:space="preserve">Amendment of the Commission’s Rules with Regard to Commercial Operations in the 3550-3650 MHz Band, </w:t>
      </w:r>
      <w:r w:rsidR="000A03A2">
        <w:rPr>
          <w:b/>
          <w:i/>
          <w:sz w:val="22"/>
        </w:rPr>
        <w:t xml:space="preserve"> GN</w:t>
      </w:r>
      <w:r w:rsidR="000A03A2" w:rsidRPr="002F71AC">
        <w:rPr>
          <w:b/>
          <w:i/>
          <w:sz w:val="22"/>
        </w:rPr>
        <w:t xml:space="preserve"> Docket No. 12-</w:t>
      </w:r>
      <w:r w:rsidR="000A03A2">
        <w:rPr>
          <w:b/>
          <w:i/>
          <w:sz w:val="22"/>
        </w:rPr>
        <w:t>354</w:t>
      </w:r>
    </w:p>
    <w:p w:rsidR="000A4F76" w:rsidRPr="000A03A2" w:rsidRDefault="000A4F76" w:rsidP="00564B6D">
      <w:pPr>
        <w:ind w:left="720" w:hanging="720"/>
        <w:rPr>
          <w:sz w:val="22"/>
        </w:rPr>
      </w:pPr>
    </w:p>
    <w:p w:rsidR="00F11BC1" w:rsidRPr="000A03A2" w:rsidRDefault="00CC04AD" w:rsidP="00F11BC1">
      <w:pPr>
        <w:spacing w:line="240" w:lineRule="auto"/>
        <w:ind w:left="720" w:hanging="720"/>
        <w:rPr>
          <w:sz w:val="22"/>
        </w:rPr>
      </w:pPr>
      <w:r w:rsidRPr="000A03A2">
        <w:rPr>
          <w:sz w:val="22"/>
        </w:rPr>
        <w:tab/>
      </w:r>
      <w:r w:rsidR="002B391D" w:rsidRPr="000A03A2">
        <w:rPr>
          <w:sz w:val="22"/>
        </w:rPr>
        <w:tab/>
      </w:r>
      <w:r w:rsidRPr="000A03A2">
        <w:rPr>
          <w:sz w:val="22"/>
        </w:rPr>
        <w:t>I am pleased that we are taking steps today to explore the possibility o</w:t>
      </w:r>
      <w:r w:rsidR="007F3721" w:rsidRPr="000A03A2">
        <w:rPr>
          <w:sz w:val="22"/>
        </w:rPr>
        <w:t xml:space="preserve">f </w:t>
      </w:r>
      <w:r w:rsidR="002B391D" w:rsidRPr="000A03A2">
        <w:rPr>
          <w:sz w:val="22"/>
        </w:rPr>
        <w:t>introducing commercial operations in</w:t>
      </w:r>
      <w:r w:rsidRPr="000A03A2">
        <w:rPr>
          <w:sz w:val="22"/>
        </w:rPr>
        <w:t xml:space="preserve"> a heavily encumbered but potentially useful spectrum band</w:t>
      </w:r>
      <w:r w:rsidR="002B391D" w:rsidRPr="000A03A2">
        <w:rPr>
          <w:sz w:val="22"/>
        </w:rPr>
        <w:t xml:space="preserve">.  The 3550-3650 MHz band is currently used for military and satellite operations and its scope covers about 60 percent of the U.S. population.  Nonetheless, we </w:t>
      </w:r>
      <w:r w:rsidR="00DB5740" w:rsidRPr="000A03A2">
        <w:rPr>
          <w:sz w:val="22"/>
        </w:rPr>
        <w:t xml:space="preserve">seek to </w:t>
      </w:r>
      <w:r w:rsidR="002B391D" w:rsidRPr="000A03A2">
        <w:rPr>
          <w:sz w:val="22"/>
        </w:rPr>
        <w:t>learn whether newer, more agile technologies and spectrum sharing pr</w:t>
      </w:r>
      <w:r w:rsidR="007F3721" w:rsidRPr="000A03A2">
        <w:rPr>
          <w:sz w:val="22"/>
        </w:rPr>
        <w:t>otocols could potentially free up the unencumbered portions of this band for non-governmental uses, including commercial mobile broadband services.</w:t>
      </w:r>
    </w:p>
    <w:p w:rsidR="007F3721" w:rsidRPr="000A03A2" w:rsidRDefault="007F3721" w:rsidP="00F11BC1">
      <w:pPr>
        <w:spacing w:line="240" w:lineRule="auto"/>
        <w:ind w:left="720" w:hanging="720"/>
        <w:rPr>
          <w:sz w:val="22"/>
        </w:rPr>
      </w:pPr>
      <w:r w:rsidRPr="000A03A2">
        <w:rPr>
          <w:sz w:val="22"/>
        </w:rPr>
        <w:t xml:space="preserve">  </w:t>
      </w:r>
    </w:p>
    <w:p w:rsidR="00F11BC1" w:rsidRPr="000A03A2" w:rsidRDefault="007F3721" w:rsidP="00F11BC1">
      <w:pPr>
        <w:spacing w:line="240" w:lineRule="auto"/>
        <w:ind w:left="720" w:firstLine="720"/>
        <w:rPr>
          <w:sz w:val="22"/>
        </w:rPr>
      </w:pPr>
      <w:r w:rsidRPr="000A03A2">
        <w:rPr>
          <w:sz w:val="22"/>
        </w:rPr>
        <w:t xml:space="preserve">Specifically, we propose a three-tiered “Citizens Broadband Service,” managed by a spectrum access system that would include a dynamic database and potentially other interference mitigation techniques.  </w:t>
      </w:r>
      <w:r w:rsidR="00DB5740" w:rsidRPr="000A03A2">
        <w:rPr>
          <w:sz w:val="22"/>
        </w:rPr>
        <w:t>Although</w:t>
      </w:r>
      <w:r w:rsidR="00CF7D66" w:rsidRPr="000A03A2">
        <w:rPr>
          <w:sz w:val="22"/>
        </w:rPr>
        <w:t xml:space="preserve"> I do not necessarily agree with all of the findings of the recent report issued by the President’</w:t>
      </w:r>
      <w:r w:rsidR="00E244AD" w:rsidRPr="000A03A2">
        <w:rPr>
          <w:sz w:val="22"/>
        </w:rPr>
        <w:t>s</w:t>
      </w:r>
      <w:r w:rsidR="00CF7D66" w:rsidRPr="000A03A2">
        <w:rPr>
          <w:sz w:val="22"/>
        </w:rPr>
        <w:t xml:space="preserve"> Council of Advisors on Science and Technology, I nonetheless support t</w:t>
      </w:r>
      <w:r w:rsidR="00DB5740" w:rsidRPr="000A03A2">
        <w:rPr>
          <w:sz w:val="22"/>
        </w:rPr>
        <w:t>he undertaking we launch</w:t>
      </w:r>
      <w:r w:rsidR="006E7E6E" w:rsidRPr="000A03A2">
        <w:rPr>
          <w:sz w:val="22"/>
        </w:rPr>
        <w:t xml:space="preserve"> today.  </w:t>
      </w:r>
      <w:r w:rsidR="00CF7D66" w:rsidRPr="000A03A2">
        <w:rPr>
          <w:sz w:val="22"/>
        </w:rPr>
        <w:t>J</w:t>
      </w:r>
      <w:r w:rsidRPr="000A03A2">
        <w:rPr>
          <w:sz w:val="22"/>
        </w:rPr>
        <w:t xml:space="preserve">ust as with our efforts to introduce </w:t>
      </w:r>
      <w:r w:rsidR="00DB5740" w:rsidRPr="000A03A2">
        <w:rPr>
          <w:sz w:val="22"/>
        </w:rPr>
        <w:t xml:space="preserve">unlicensed </w:t>
      </w:r>
      <w:r w:rsidRPr="000A03A2">
        <w:rPr>
          <w:sz w:val="22"/>
        </w:rPr>
        <w:t xml:space="preserve">low-powered commercial services in the TV white spaces, </w:t>
      </w:r>
      <w:r w:rsidR="00CF7D66" w:rsidRPr="000A03A2">
        <w:rPr>
          <w:sz w:val="22"/>
        </w:rPr>
        <w:t xml:space="preserve">a project that I have </w:t>
      </w:r>
      <w:r w:rsidR="00E244AD" w:rsidRPr="000A03A2">
        <w:rPr>
          <w:sz w:val="22"/>
        </w:rPr>
        <w:t xml:space="preserve">ardently </w:t>
      </w:r>
      <w:r w:rsidR="00CF7D66" w:rsidRPr="000A03A2">
        <w:rPr>
          <w:sz w:val="22"/>
        </w:rPr>
        <w:t xml:space="preserve">supported </w:t>
      </w:r>
      <w:r w:rsidR="00DB5740" w:rsidRPr="000A03A2">
        <w:rPr>
          <w:sz w:val="22"/>
        </w:rPr>
        <w:t>since arrival at the Commission</w:t>
      </w:r>
      <w:r w:rsidR="00CF7D66" w:rsidRPr="000A03A2">
        <w:rPr>
          <w:sz w:val="22"/>
        </w:rPr>
        <w:t xml:space="preserve">, </w:t>
      </w:r>
      <w:r w:rsidRPr="000A03A2">
        <w:rPr>
          <w:sz w:val="22"/>
        </w:rPr>
        <w:t xml:space="preserve">I am hopeful that this experiment in the 3.5 GHz range will promote additional </w:t>
      </w:r>
      <w:r w:rsidR="00E244AD" w:rsidRPr="000A03A2">
        <w:rPr>
          <w:sz w:val="22"/>
        </w:rPr>
        <w:t xml:space="preserve">investment and </w:t>
      </w:r>
      <w:r w:rsidRPr="000A03A2">
        <w:rPr>
          <w:sz w:val="22"/>
        </w:rPr>
        <w:t xml:space="preserve">innovation that could be useful </w:t>
      </w:r>
      <w:r w:rsidR="00DB5740" w:rsidRPr="000A03A2">
        <w:rPr>
          <w:sz w:val="22"/>
        </w:rPr>
        <w:t xml:space="preserve">to consumers </w:t>
      </w:r>
      <w:r w:rsidRPr="000A03A2">
        <w:rPr>
          <w:sz w:val="22"/>
        </w:rPr>
        <w:t>in other bands.</w:t>
      </w:r>
      <w:r w:rsidR="006E7E6E" w:rsidRPr="000A03A2">
        <w:rPr>
          <w:sz w:val="22"/>
        </w:rPr>
        <w:t xml:space="preserve">  Our decision to ensure development of a comprehensive record through additional notices, analyses or white papers, prior to releasing final draft rules is consistent with this educational approach.</w:t>
      </w:r>
    </w:p>
    <w:p w:rsidR="007F3721" w:rsidRPr="000A03A2" w:rsidRDefault="006E7E6E" w:rsidP="00F11BC1">
      <w:pPr>
        <w:spacing w:line="240" w:lineRule="auto"/>
        <w:ind w:left="720" w:firstLine="720"/>
        <w:rPr>
          <w:sz w:val="22"/>
        </w:rPr>
      </w:pPr>
      <w:r w:rsidRPr="000A03A2">
        <w:rPr>
          <w:sz w:val="22"/>
        </w:rPr>
        <w:t xml:space="preserve">   </w:t>
      </w:r>
      <w:r w:rsidR="003713FF" w:rsidRPr="000A03A2">
        <w:rPr>
          <w:sz w:val="22"/>
        </w:rPr>
        <w:t xml:space="preserve">  </w:t>
      </w:r>
    </w:p>
    <w:p w:rsidR="00564B6D" w:rsidRPr="000A03A2" w:rsidRDefault="007F3721" w:rsidP="00F11BC1">
      <w:pPr>
        <w:spacing w:line="240" w:lineRule="auto"/>
        <w:ind w:left="720" w:firstLine="720"/>
        <w:rPr>
          <w:sz w:val="22"/>
        </w:rPr>
      </w:pPr>
      <w:r w:rsidRPr="000A03A2">
        <w:rPr>
          <w:sz w:val="22"/>
        </w:rPr>
        <w:t xml:space="preserve">I thank the staff of the Wireless Telecommunications Bureau and the Office of Engineering and Technology for your thoughtful work.      </w:t>
      </w:r>
      <w:r w:rsidR="00564B6D" w:rsidRPr="000A03A2">
        <w:rPr>
          <w:sz w:val="22"/>
        </w:rPr>
        <w:tab/>
      </w:r>
    </w:p>
    <w:sectPr w:rsidR="00564B6D" w:rsidRPr="000A0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87" w:rsidRDefault="000B7587" w:rsidP="000B7587">
      <w:pPr>
        <w:spacing w:line="240" w:lineRule="auto"/>
      </w:pPr>
      <w:r>
        <w:separator/>
      </w:r>
    </w:p>
  </w:endnote>
  <w:endnote w:type="continuationSeparator" w:id="0">
    <w:p w:rsidR="000B7587" w:rsidRDefault="000B7587" w:rsidP="000B75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87" w:rsidRDefault="000B7587" w:rsidP="000B7587">
      <w:pPr>
        <w:spacing w:line="240" w:lineRule="auto"/>
      </w:pPr>
      <w:r>
        <w:separator/>
      </w:r>
    </w:p>
  </w:footnote>
  <w:footnote w:type="continuationSeparator" w:id="0">
    <w:p w:rsidR="000B7587" w:rsidRDefault="000B7587" w:rsidP="000B75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7C" w:rsidRDefault="00537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6D"/>
    <w:rsid w:val="000200E4"/>
    <w:rsid w:val="000A03A2"/>
    <w:rsid w:val="000A4F76"/>
    <w:rsid w:val="000B5122"/>
    <w:rsid w:val="000B7587"/>
    <w:rsid w:val="002B391D"/>
    <w:rsid w:val="003713FF"/>
    <w:rsid w:val="0053717C"/>
    <w:rsid w:val="00564B6D"/>
    <w:rsid w:val="005B05E6"/>
    <w:rsid w:val="00650293"/>
    <w:rsid w:val="0067718F"/>
    <w:rsid w:val="006E7E6E"/>
    <w:rsid w:val="007F3721"/>
    <w:rsid w:val="008711B0"/>
    <w:rsid w:val="0088597D"/>
    <w:rsid w:val="00A74AF2"/>
    <w:rsid w:val="00AB01C7"/>
    <w:rsid w:val="00CC04AD"/>
    <w:rsid w:val="00CF7D66"/>
    <w:rsid w:val="00DB5740"/>
    <w:rsid w:val="00E244AD"/>
    <w:rsid w:val="00ED643B"/>
    <w:rsid w:val="00F1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87"/>
  </w:style>
  <w:style w:type="paragraph" w:styleId="Footer">
    <w:name w:val="footer"/>
    <w:basedOn w:val="Normal"/>
    <w:link w:val="FooterChar"/>
    <w:uiPriority w:val="99"/>
    <w:unhideWhenUsed/>
    <w:rsid w:val="000B7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5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587"/>
  </w:style>
  <w:style w:type="paragraph" w:styleId="Footer">
    <w:name w:val="footer"/>
    <w:basedOn w:val="Normal"/>
    <w:link w:val="FooterChar"/>
    <w:uiPriority w:val="99"/>
    <w:unhideWhenUsed/>
    <w:rsid w:val="000B75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1527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2012-12-19T14:37:00Z</dcterms:created>
  <dcterms:modified xsi:type="dcterms:W3CDTF">2012-12-19T14:37:00Z</dcterms:modified>
  <cp:category> </cp:category>
  <cp:contentStatus> </cp:contentStatus>
</cp:coreProperties>
</file>