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D26733">
        <w:rPr>
          <w:rFonts w:ascii="Times New Roman" w:hAnsi="Times New Roman"/>
        </w:rPr>
        <w:t>June 5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D26733">
        <w:rPr>
          <w:rFonts w:ascii="Times New Roman" w:hAnsi="Times New Roman"/>
        </w:rPr>
        <w:t>S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5F6943">
        <w:rPr>
          <w:rFonts w:ascii="Times New Roman" w:hAnsi="Times New Roman"/>
        </w:rPr>
        <w:t>JUNE 7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D26733">
        <w:t>s</w:t>
      </w:r>
      <w:r w:rsidR="007901FB">
        <w:t xml:space="preserve"> have</w:t>
      </w:r>
      <w:r w:rsidRPr="007A1E25">
        <w:t xml:space="preserve"> been</w:t>
      </w:r>
      <w:r w:rsidR="00AA7828">
        <w:t xml:space="preserve"> </w:t>
      </w:r>
      <w:r w:rsidR="00D26733">
        <w:t>adopted</w:t>
      </w:r>
      <w:r w:rsidR="007967FF">
        <w:t xml:space="preserve"> by the Commission</w:t>
      </w:r>
      <w:bookmarkStart w:id="0" w:name="_GoBack"/>
      <w:bookmarkEnd w:id="0"/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347F2A">
        <w:t>Thurs</w:t>
      </w:r>
      <w:r w:rsidR="00B11BB5">
        <w:t>day</w:t>
      </w:r>
      <w:r w:rsidRPr="007A1E25">
        <w:t>,</w:t>
      </w:r>
      <w:r w:rsidR="00F431B4">
        <w:t xml:space="preserve"> </w:t>
      </w:r>
      <w:r w:rsidR="00D26733">
        <w:t>June 7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C71FCD">
        <w:t>The items were</w:t>
      </w:r>
      <w:r w:rsidRPr="007A1E25">
        <w:t xml:space="preserve"> previously listed in the Commission’s Notice of</w:t>
      </w:r>
      <w:r w:rsidR="00195AD5">
        <w:t xml:space="preserve"> </w:t>
      </w:r>
      <w:r w:rsidR="00347F2A">
        <w:t>Thurs</w:t>
      </w:r>
      <w:r w:rsidR="00B11BB5">
        <w:t>day</w:t>
      </w:r>
      <w:r w:rsidR="00195AD5">
        <w:t>,</w:t>
      </w:r>
      <w:r w:rsidRPr="007A1E25">
        <w:t xml:space="preserve"> </w:t>
      </w:r>
      <w:r w:rsidR="00D26733">
        <w:t>May 31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921937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D7669" w:rsidRPr="00921937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INTERNATIONAL</w:t>
            </w:r>
          </w:p>
        </w:tc>
        <w:tc>
          <w:tcPr>
            <w:tcW w:w="5220" w:type="dxa"/>
          </w:tcPr>
          <w:p w:rsidR="007146D0" w:rsidRPr="00AE3552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</w:rPr>
              <w:t xml:space="preserve">TITLE:  </w:t>
            </w:r>
            <w:r w:rsidRPr="00965AC7" w:rsidR="00965AC7">
              <w:rPr>
                <w:rFonts w:ascii="Times New Roman" w:hAnsi="Times New Roman"/>
                <w:sz w:val="22"/>
                <w:szCs w:val="22"/>
              </w:rPr>
              <w:t>Audacy</w:t>
            </w:r>
            <w:r w:rsidRPr="00965AC7" w:rsidR="00965AC7">
              <w:rPr>
                <w:rFonts w:ascii="Times New Roman" w:hAnsi="Times New Roman"/>
                <w:sz w:val="22"/>
                <w:szCs w:val="22"/>
              </w:rPr>
              <w:t xml:space="preserve"> Corporation Application for Authority to Launch and Operate a Non-Geostationary Medium Earth Orbit Satellite System in the Fixed-and Inter-Satellite Services (IBFS File No. SAT-LOA-20161115-00117)</w:t>
            </w:r>
          </w:p>
          <w:p w:rsidR="007146D0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</w:rPr>
              <w:t>SUMMARY:</w:t>
            </w:r>
            <w:r w:rsidR="00AE355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65AC7" w:rsidR="00965AC7">
              <w:rPr>
                <w:rFonts w:ascii="Times New Roman" w:hAnsi="Times New Roman"/>
              </w:rPr>
              <w:t>T</w:t>
            </w:r>
            <w:r w:rsidRPr="00965AC7" w:rsidR="00965AC7">
              <w:rPr>
                <w:rFonts w:ascii="Times New Roman" w:hAnsi="Times New Roman"/>
                <w:bCs/>
              </w:rPr>
              <w:t xml:space="preserve">he Commission will consider an </w:t>
            </w:r>
            <w:r w:rsidRPr="00965AC7" w:rsidR="00965AC7">
              <w:rPr>
                <w:rFonts w:ascii="Times New Roman" w:hAnsi="Times New Roman"/>
              </w:rPr>
              <w:t>Order</w:t>
            </w:r>
            <w:r w:rsidRPr="00965AC7" w:rsidR="00965AC7">
              <w:rPr>
                <w:rFonts w:ascii="Times New Roman" w:hAnsi="Times New Roman"/>
                <w:bCs/>
              </w:rPr>
              <w:t xml:space="preserve"> and Authorization that recommends granting </w:t>
            </w:r>
            <w:r w:rsidRPr="00965AC7" w:rsidR="00965AC7">
              <w:rPr>
                <w:rFonts w:ascii="Times New Roman" w:hAnsi="Times New Roman"/>
                <w:bCs/>
              </w:rPr>
              <w:t>Audacy’s</w:t>
            </w:r>
            <w:r w:rsidRPr="00965AC7" w:rsidR="00965AC7">
              <w:rPr>
                <w:rFonts w:ascii="Times New Roman" w:hAnsi="Times New Roman"/>
                <w:bCs/>
              </w:rPr>
              <w:t xml:space="preserve"> request to construct, deploy, and operate a proposed non-geostationary satellite (NGSO) constellation to provide continuous, high-speed, low-latency relay services to other NGSO spacecraft operators through </w:t>
            </w:r>
            <w:r w:rsidRPr="00965AC7" w:rsidR="00965AC7">
              <w:rPr>
                <w:rFonts w:ascii="Times New Roman" w:hAnsi="Times New Roman"/>
                <w:bCs/>
              </w:rPr>
              <w:t>Audacy’s</w:t>
            </w:r>
            <w:r w:rsidRPr="00965AC7" w:rsidR="00965AC7">
              <w:rPr>
                <w:rFonts w:ascii="Times New Roman" w:hAnsi="Times New Roman"/>
                <w:bCs/>
              </w:rPr>
              <w:t xml:space="preserve"> proposed satellites and gateway earth stations.</w:t>
            </w:r>
          </w:p>
          <w:p w:rsidR="00965AC7" w:rsidRPr="00AE3552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6733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D26733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INTERNATIONAL</w:t>
            </w:r>
          </w:p>
        </w:tc>
        <w:tc>
          <w:tcPr>
            <w:tcW w:w="5220" w:type="dxa"/>
          </w:tcPr>
          <w:p w:rsidR="00D26733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>O3b Limited Request for Modification of U.S. Market Access for O3b Limited’s Non-Geostationary Satellite Orbit System in the Fixed-Satellite Service and in the Mobile-Satellite Service (IBFS File Nos. SAT-MOD-20160624-00060, SAT-AMD-20161115-00116, SAT-AMD-20170301-00026, SAT-AMD-20171109-00154)</w:t>
            </w:r>
          </w:p>
          <w:p w:rsid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SUMMARY: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 xml:space="preserve">The Commission will consider an Order and Declaratory Ruling that recommends granting a request to modify O3b’s existing U.S. market access grant by adding new non-geostationary satellites and new frequency bands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>in order to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 xml:space="preserve"> provide broadband communication services in the United States.</w:t>
            </w:r>
          </w:p>
          <w:p w:rsidR="00965AC7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6733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D26733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WIRELINE COMPETITION</w:t>
            </w:r>
          </w:p>
        </w:tc>
        <w:tc>
          <w:tcPr>
            <w:tcW w:w="5220" w:type="dxa"/>
          </w:tcPr>
          <w:p w:rsidR="00D26733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>Updating the Intercarrier Compensation Regime to Eliminate Access Arbitrage (WC Docket No. 18-155)</w:t>
            </w:r>
          </w:p>
          <w:p w:rsid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SUMMARY: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 xml:space="preserve">The Commission will consider a Notice of Proposed Rulemaking that proposes measures to </w:t>
            </w:r>
            <w:r w:rsidRPr="009C25CE">
              <w:rPr>
                <w:rFonts w:ascii="Times New Roman" w:hAnsi="Times New Roman"/>
                <w:sz w:val="22"/>
                <w:szCs w:val="22"/>
              </w:rPr>
              <w:t>eliminate access arbitrage in the intercarrier compensation regime.</w:t>
            </w:r>
          </w:p>
          <w:p w:rsidR="00965AC7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6733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D26733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ENFORCEMENT</w:t>
            </w:r>
          </w:p>
        </w:tc>
        <w:tc>
          <w:tcPr>
            <w:tcW w:w="5220" w:type="dxa"/>
          </w:tcPr>
          <w:p w:rsidR="009C25CE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Enforcement Bureau Action</w:t>
            </w:r>
          </w:p>
          <w:p w:rsidR="009C25CE" w:rsidRPr="009C25CE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SUMMARY: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The Commission will consider an enforcement action.</w:t>
            </w:r>
          </w:p>
        </w:tc>
      </w:tr>
    </w:tbl>
    <w:p w:rsidR="007146D0" w:rsidP="002B445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p w:rsidR="007D7669" w:rsidRPr="00164DAE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164DAE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84397618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