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383689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Travis Litman</w:t>
            </w:r>
            <w:r w:rsidR="00390E44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2400</w:t>
            </w:r>
          </w:p>
          <w:p w:rsidR="00390E44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"mailto:Travis.Litman@fcc.gov" </w:instrText>
            </w:r>
            <w:r>
              <w:fldChar w:fldCharType="separate"/>
            </w:r>
            <w:r w:rsidRPr="000A6F07" w:rsidR="000B273F">
              <w:rPr>
                <w:rStyle w:val="Hyperlink"/>
                <w:bCs/>
                <w:color w:val="0000FF"/>
                <w:sz w:val="22"/>
                <w:szCs w:val="22"/>
                <w:u w:val="single"/>
                <w:lang w:val="en-US" w:eastAsia="en-US" w:bidi="ar-SA"/>
              </w:rPr>
              <w:t>Travis.Litman@fcc.gov</w:t>
            </w:r>
            <w:r>
              <w:fldChar w:fldCharType="end"/>
            </w:r>
          </w:p>
          <w:p w:rsidR="00390E44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P="00BB4E29">
            <w:pPr>
              <w:jc w:val="center"/>
              <w:rPr>
                <w:rStyle w:val="DefaultParagraphFont"/>
                <w:b/>
                <w:bCs/>
                <w:sz w:val="32"/>
                <w:szCs w:val="32"/>
                <w:lang w:val="en-US" w:eastAsia="en-US" w:bidi="ar-SA"/>
              </w:rPr>
            </w:pPr>
          </w:p>
          <w:p w:rsidR="00CC5E08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bookmarkStart w:id="1" w:name="_Hlk513707260"/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STATEMENT OF COMMISSIONER </w:t>
            </w:r>
            <w:r w:rsidR="0025016D">
              <w:rPr>
                <w:b/>
                <w:bCs/>
                <w:sz w:val="26"/>
                <w:szCs w:val="26"/>
                <w:lang w:val="en-US" w:eastAsia="en-US" w:bidi="ar-SA"/>
              </w:rPr>
              <w:t>JESSICA ROSENWORCEL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0C440D" w:rsidP="00390E44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D02E9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ON </w:t>
            </w:r>
            <w:r w:rsidR="0088294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TOMORROW’S </w:t>
            </w:r>
            <w:r w:rsidR="007463D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FEDERAL REGISTER PUBLICATION OF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THE END OF</w:t>
            </w:r>
            <w:r w:rsidR="007463D2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NET NEUTRALITY </w:t>
            </w:r>
          </w:p>
          <w:p w:rsidR="000C0541" w:rsidRPr="005E55B0" w:rsidP="00390E44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</w:p>
          <w:p w:rsidR="00AD5118" w:rsidP="0025016D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 w:rsidRPr="005E55B0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 w:rsidR="007463D2">
              <w:rPr>
                <w:color w:val="000000" w:themeColor="text1"/>
                <w:sz w:val="24"/>
                <w:szCs w:val="24"/>
                <w:lang w:val="en-US" w:eastAsia="en-US" w:bidi="ar-SA"/>
              </w:rPr>
              <w:t>May</w:t>
            </w:r>
            <w:r w:rsidR="00FC56BE"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 </w:t>
            </w:r>
            <w:r w:rsidR="007463D2">
              <w:rPr>
                <w:color w:val="000000" w:themeColor="text1"/>
                <w:sz w:val="24"/>
                <w:szCs w:val="24"/>
                <w:lang w:val="en-US" w:eastAsia="en-US" w:bidi="ar-SA"/>
              </w:rPr>
              <w:t>1</w:t>
            </w:r>
            <w:r w:rsidR="00882944">
              <w:rPr>
                <w:color w:val="000000" w:themeColor="text1"/>
                <w:sz w:val="24"/>
                <w:szCs w:val="24"/>
                <w:lang w:val="en-US" w:eastAsia="en-US" w:bidi="ar-SA"/>
              </w:rPr>
              <w:t>0</w:t>
            </w:r>
            <w:r w:rsidR="002769F3">
              <w:rPr>
                <w:color w:val="000000" w:themeColor="text1"/>
                <w:sz w:val="24"/>
                <w:szCs w:val="24"/>
                <w:lang w:val="en-US" w:eastAsia="en-US" w:bidi="ar-SA"/>
              </w:rPr>
              <w:t>, 2018</w:t>
            </w:r>
            <w:r w:rsidR="008B2B51">
              <w:rPr>
                <w:color w:val="000000" w:themeColor="text1"/>
                <w:sz w:val="24"/>
                <w:szCs w:val="24"/>
                <w:lang w:val="en-US" w:eastAsia="en-US" w:bidi="ar-SA"/>
              </w:rPr>
              <w:t>.</w:t>
            </w:r>
            <w:r w:rsidRPr="005E55B0">
              <w:rPr>
                <w:sz w:val="24"/>
                <w:szCs w:val="24"/>
                <w:lang w:val="en-US" w:eastAsia="en-US" w:bidi="ar-SA"/>
              </w:rPr>
              <w:t xml:space="preserve"> —</w:t>
            </w:r>
            <w:r w:rsidR="005E55B0">
              <w:rPr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AD5118" w:rsidP="0025016D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882944" w:rsidP="007463D2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>“Today, the FCC</w:t>
            </w:r>
            <w:r>
              <w:rPr>
                <w:sz w:val="24"/>
                <w:szCs w:val="24"/>
                <w:lang w:val="en-US" w:eastAsia="en-US" w:bidi="ar-SA"/>
              </w:rPr>
              <w:t xml:space="preserve"> gave notice that net neutrality protections will be taken off the</w:t>
            </w:r>
            <w:r>
              <w:rPr>
                <w:sz w:val="24"/>
                <w:szCs w:val="24"/>
                <w:lang w:val="en-US" w:eastAsia="en-US" w:bidi="ar-SA"/>
              </w:rPr>
              <w:t xml:space="preserve"> books </w:t>
            </w:r>
            <w:r w:rsidR="000F3AD0">
              <w:rPr>
                <w:sz w:val="24"/>
                <w:szCs w:val="24"/>
                <w:lang w:val="en-US" w:eastAsia="en-US" w:bidi="ar-SA"/>
              </w:rPr>
              <w:t>on June 11</w:t>
            </w:r>
            <w:r>
              <w:rPr>
                <w:sz w:val="24"/>
                <w:szCs w:val="24"/>
                <w:lang w:val="en-US" w:eastAsia="en-US" w:bidi="ar-SA"/>
              </w:rPr>
              <w:t xml:space="preserve">.  </w:t>
            </w:r>
            <w:r>
              <w:rPr>
                <w:sz w:val="24"/>
                <w:szCs w:val="24"/>
                <w:lang w:val="en-US" w:eastAsia="en-US" w:bidi="ar-SA"/>
              </w:rPr>
              <w:t xml:space="preserve">This is profoundly disappointing. </w:t>
            </w:r>
          </w:p>
          <w:p w:rsidR="007463D2" w:rsidP="007463D2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7463D2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 xml:space="preserve">The agency failed to listen to the American public and gave short shrift to their deeply held belief that internet openness should remain the law of the land.  </w:t>
            </w:r>
            <w:r w:rsidR="00882944">
              <w:rPr>
                <w:sz w:val="24"/>
                <w:szCs w:val="24"/>
                <w:lang w:val="en-US" w:eastAsia="en-US" w:bidi="ar-SA"/>
              </w:rPr>
              <w:t>The agency</w:t>
            </w:r>
            <w:r>
              <w:rPr>
                <w:sz w:val="24"/>
                <w:szCs w:val="24"/>
                <w:lang w:val="en-US" w:eastAsia="en-US" w:bidi="ar-SA"/>
              </w:rPr>
              <w:t xml:space="preserve"> turned a blind eye to serious problems in its </w:t>
            </w:r>
            <w:r w:rsidR="00882944">
              <w:rPr>
                <w:sz w:val="24"/>
                <w:szCs w:val="24"/>
                <w:lang w:val="en-US" w:eastAsia="en-US" w:bidi="ar-SA"/>
              </w:rPr>
              <w:t>process</w:t>
            </w:r>
            <w:r>
              <w:rPr>
                <w:sz w:val="24"/>
                <w:szCs w:val="24"/>
                <w:lang w:val="en-US" w:eastAsia="en-US" w:bidi="ar-SA"/>
              </w:rPr>
              <w:t xml:space="preserve">—from Russian intervention to fake comments to stolen identities in its files.  </w:t>
            </w:r>
          </w:p>
          <w:p w:rsidR="007463D2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1D30D3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  <w:t xml:space="preserve">The FCC is on the wrong side of history, the wrong side of the law, and the wrong side of the American people. </w:t>
            </w:r>
            <w:r w:rsidR="00702479">
              <w:rPr>
                <w:sz w:val="24"/>
                <w:szCs w:val="24"/>
                <w:lang w:val="en-US" w:eastAsia="en-US" w:bidi="ar-SA"/>
              </w:rPr>
              <w:t xml:space="preserve"> It deserves to have its handiwork revisited, reexamined, and ultimately reversed.  I</w:t>
            </w:r>
            <w:r w:rsidR="007463D2">
              <w:rPr>
                <w:sz w:val="24"/>
                <w:szCs w:val="24"/>
                <w:lang w:val="en-US" w:eastAsia="en-US" w:bidi="ar-SA"/>
              </w:rPr>
              <w:t xml:space="preserve"> raised my voice to fight for internet freedom. I’ll keep raising a ruckus to support net neutrali</w:t>
            </w:r>
            <w:r w:rsidR="00702479">
              <w:rPr>
                <w:sz w:val="24"/>
                <w:szCs w:val="24"/>
                <w:lang w:val="en-US" w:eastAsia="en-US" w:bidi="ar-SA"/>
              </w:rPr>
              <w:t>ty and I hope others will too.</w:t>
            </w:r>
            <w:r w:rsidR="00452539">
              <w:rPr>
                <w:sz w:val="24"/>
                <w:szCs w:val="24"/>
                <w:lang w:val="en-US" w:eastAsia="en-US" w:bidi="ar-SA"/>
              </w:rPr>
              <w:t xml:space="preserve">”  </w:t>
            </w:r>
          </w:p>
          <w:p w:rsidR="00AE77C1" w:rsidP="001D30D3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bookmarkEnd w:id="1"/>
          </w:p>
          <w:p w:rsidR="00804F04" w:rsidP="00804F04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04F04" w:rsidP="00804F04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Jessica Rosenworcel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 w:rsidR="0025016D">
              <w:rPr>
                <w:b/>
                <w:bCs/>
                <w:sz w:val="18"/>
                <w:szCs w:val="18"/>
                <w:lang w:val="en-US" w:eastAsia="en-US" w:bidi="ar-SA"/>
              </w:rPr>
              <w:t>4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@JRosenworcel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www.fcc.gov/leadership/jessica-rosenworcel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804F04">
      <w:pPr>
        <w:rPr>
          <w:b/>
          <w:bCs/>
          <w:sz w:val="32"/>
          <w:szCs w:val="32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76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2500C"/>
    <w:rsid w:val="000311FC"/>
    <w:rsid w:val="00040127"/>
    <w:rsid w:val="000736B6"/>
    <w:rsid w:val="00081232"/>
    <w:rsid w:val="00091E65"/>
    <w:rsid w:val="00096D4A"/>
    <w:rsid w:val="000A33D7"/>
    <w:rsid w:val="000A38EA"/>
    <w:rsid w:val="000A4729"/>
    <w:rsid w:val="000A6F07"/>
    <w:rsid w:val="000B273F"/>
    <w:rsid w:val="000C0541"/>
    <w:rsid w:val="000C1E47"/>
    <w:rsid w:val="000C26F3"/>
    <w:rsid w:val="000C440D"/>
    <w:rsid w:val="000E049E"/>
    <w:rsid w:val="000F3AD0"/>
    <w:rsid w:val="0010799B"/>
    <w:rsid w:val="00113BE9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0D3"/>
    <w:rsid w:val="001D3779"/>
    <w:rsid w:val="001F0469"/>
    <w:rsid w:val="00203A98"/>
    <w:rsid w:val="00206EDD"/>
    <w:rsid w:val="0021247E"/>
    <w:rsid w:val="00212FF7"/>
    <w:rsid w:val="002146F6"/>
    <w:rsid w:val="00231C32"/>
    <w:rsid w:val="0023503E"/>
    <w:rsid w:val="00240345"/>
    <w:rsid w:val="002421F0"/>
    <w:rsid w:val="00244DD8"/>
    <w:rsid w:val="00247274"/>
    <w:rsid w:val="0025016D"/>
    <w:rsid w:val="00266966"/>
    <w:rsid w:val="002769F3"/>
    <w:rsid w:val="00283869"/>
    <w:rsid w:val="00294C0C"/>
    <w:rsid w:val="002A0934"/>
    <w:rsid w:val="002B1013"/>
    <w:rsid w:val="002D03E5"/>
    <w:rsid w:val="002E3F1D"/>
    <w:rsid w:val="002F31D0"/>
    <w:rsid w:val="002F60DB"/>
    <w:rsid w:val="00300359"/>
    <w:rsid w:val="00302240"/>
    <w:rsid w:val="0031773E"/>
    <w:rsid w:val="00347716"/>
    <w:rsid w:val="003506E1"/>
    <w:rsid w:val="003727E3"/>
    <w:rsid w:val="00385A93"/>
    <w:rsid w:val="00390E44"/>
    <w:rsid w:val="003910F1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52539"/>
    <w:rsid w:val="00473E9C"/>
    <w:rsid w:val="00480099"/>
    <w:rsid w:val="00482DC7"/>
    <w:rsid w:val="00497858"/>
    <w:rsid w:val="004A6ABB"/>
    <w:rsid w:val="004A7BCA"/>
    <w:rsid w:val="004B4FEA"/>
    <w:rsid w:val="004C0ADA"/>
    <w:rsid w:val="004C433E"/>
    <w:rsid w:val="004C4512"/>
    <w:rsid w:val="004C4F36"/>
    <w:rsid w:val="004C5871"/>
    <w:rsid w:val="004D37B7"/>
    <w:rsid w:val="004D3D85"/>
    <w:rsid w:val="004E2BD8"/>
    <w:rsid w:val="004F0F1F"/>
    <w:rsid w:val="004F3538"/>
    <w:rsid w:val="005022AA"/>
    <w:rsid w:val="00504845"/>
    <w:rsid w:val="0050757F"/>
    <w:rsid w:val="00516AD2"/>
    <w:rsid w:val="005306B0"/>
    <w:rsid w:val="00545DAE"/>
    <w:rsid w:val="0056161B"/>
    <w:rsid w:val="00571B83"/>
    <w:rsid w:val="00575A00"/>
    <w:rsid w:val="0058673C"/>
    <w:rsid w:val="00590BBC"/>
    <w:rsid w:val="005A7972"/>
    <w:rsid w:val="005B17E7"/>
    <w:rsid w:val="005B2643"/>
    <w:rsid w:val="005D17FD"/>
    <w:rsid w:val="005E3F14"/>
    <w:rsid w:val="005E55B0"/>
    <w:rsid w:val="005F0D55"/>
    <w:rsid w:val="005F183E"/>
    <w:rsid w:val="00600DDA"/>
    <w:rsid w:val="00604211"/>
    <w:rsid w:val="00613498"/>
    <w:rsid w:val="00613A11"/>
    <w:rsid w:val="0061590D"/>
    <w:rsid w:val="00617B94"/>
    <w:rsid w:val="00620BED"/>
    <w:rsid w:val="0062166D"/>
    <w:rsid w:val="00632B05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147C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700556"/>
    <w:rsid w:val="00702479"/>
    <w:rsid w:val="007167DD"/>
    <w:rsid w:val="0072478B"/>
    <w:rsid w:val="0073414D"/>
    <w:rsid w:val="007463D2"/>
    <w:rsid w:val="0075235E"/>
    <w:rsid w:val="007732CC"/>
    <w:rsid w:val="00773D48"/>
    <w:rsid w:val="00774079"/>
    <w:rsid w:val="00776579"/>
    <w:rsid w:val="0077752B"/>
    <w:rsid w:val="00793D6F"/>
    <w:rsid w:val="00794090"/>
    <w:rsid w:val="007A0EE3"/>
    <w:rsid w:val="007A44F8"/>
    <w:rsid w:val="007B55DA"/>
    <w:rsid w:val="007D21BF"/>
    <w:rsid w:val="007F3C12"/>
    <w:rsid w:val="007F5205"/>
    <w:rsid w:val="00804F04"/>
    <w:rsid w:val="00821574"/>
    <w:rsid w:val="008215E7"/>
    <w:rsid w:val="00830FC6"/>
    <w:rsid w:val="0083674F"/>
    <w:rsid w:val="00865EAA"/>
    <w:rsid w:val="00866F06"/>
    <w:rsid w:val="008720EC"/>
    <w:rsid w:val="008728F5"/>
    <w:rsid w:val="008824C2"/>
    <w:rsid w:val="00882944"/>
    <w:rsid w:val="008960E4"/>
    <w:rsid w:val="008A3940"/>
    <w:rsid w:val="008A3F9A"/>
    <w:rsid w:val="008B13C9"/>
    <w:rsid w:val="008B2B51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4377"/>
    <w:rsid w:val="00961620"/>
    <w:rsid w:val="009734B6"/>
    <w:rsid w:val="0098096F"/>
    <w:rsid w:val="0098437A"/>
    <w:rsid w:val="00986C92"/>
    <w:rsid w:val="00993C47"/>
    <w:rsid w:val="009A26F7"/>
    <w:rsid w:val="009B4B16"/>
    <w:rsid w:val="009E54A1"/>
    <w:rsid w:val="009F4E25"/>
    <w:rsid w:val="009F5B1F"/>
    <w:rsid w:val="00A35DFD"/>
    <w:rsid w:val="00A67E28"/>
    <w:rsid w:val="00A702DF"/>
    <w:rsid w:val="00A775A3"/>
    <w:rsid w:val="00A81B5B"/>
    <w:rsid w:val="00A82FAD"/>
    <w:rsid w:val="00A948EF"/>
    <w:rsid w:val="00A9673A"/>
    <w:rsid w:val="00A96EF2"/>
    <w:rsid w:val="00AA5C35"/>
    <w:rsid w:val="00AA5ED9"/>
    <w:rsid w:val="00AC0A38"/>
    <w:rsid w:val="00AC4E0E"/>
    <w:rsid w:val="00AC517B"/>
    <w:rsid w:val="00AD0D19"/>
    <w:rsid w:val="00AD5118"/>
    <w:rsid w:val="00AE77C1"/>
    <w:rsid w:val="00AF051B"/>
    <w:rsid w:val="00B037A2"/>
    <w:rsid w:val="00B26971"/>
    <w:rsid w:val="00B31870"/>
    <w:rsid w:val="00B320B8"/>
    <w:rsid w:val="00B35EE2"/>
    <w:rsid w:val="00B36DEF"/>
    <w:rsid w:val="00B57131"/>
    <w:rsid w:val="00B62F2C"/>
    <w:rsid w:val="00B67CC7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E4C7E"/>
    <w:rsid w:val="00BF2A0A"/>
    <w:rsid w:val="00C432E4"/>
    <w:rsid w:val="00C70C26"/>
    <w:rsid w:val="00C72001"/>
    <w:rsid w:val="00C772B7"/>
    <w:rsid w:val="00C80347"/>
    <w:rsid w:val="00CB7C1A"/>
    <w:rsid w:val="00CC5E08"/>
    <w:rsid w:val="00CF6860"/>
    <w:rsid w:val="00D02AC6"/>
    <w:rsid w:val="00D02E94"/>
    <w:rsid w:val="00D03F0C"/>
    <w:rsid w:val="00D04312"/>
    <w:rsid w:val="00D16A7F"/>
    <w:rsid w:val="00D16AD2"/>
    <w:rsid w:val="00D21935"/>
    <w:rsid w:val="00D22596"/>
    <w:rsid w:val="00D22691"/>
    <w:rsid w:val="00D24C3D"/>
    <w:rsid w:val="00D46CB1"/>
    <w:rsid w:val="00D67AA3"/>
    <w:rsid w:val="00D723F0"/>
    <w:rsid w:val="00D72913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C506E"/>
    <w:rsid w:val="00DD1750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1532"/>
    <w:rsid w:val="00EE0E90"/>
    <w:rsid w:val="00EF3BCA"/>
    <w:rsid w:val="00F01B0D"/>
    <w:rsid w:val="00F1238F"/>
    <w:rsid w:val="00F16485"/>
    <w:rsid w:val="00F228ED"/>
    <w:rsid w:val="00F26E31"/>
    <w:rsid w:val="00F27C6C"/>
    <w:rsid w:val="00F309EB"/>
    <w:rsid w:val="00F34A8D"/>
    <w:rsid w:val="00F50D25"/>
    <w:rsid w:val="00F535D8"/>
    <w:rsid w:val="00F61155"/>
    <w:rsid w:val="00F708E3"/>
    <w:rsid w:val="00F73E07"/>
    <w:rsid w:val="00F76561"/>
    <w:rsid w:val="00F84736"/>
    <w:rsid w:val="00FC56BE"/>
    <w:rsid w:val="00FC6C29"/>
    <w:rsid w:val="00FD58E0"/>
    <w:rsid w:val="00FE0198"/>
    <w:rsid w:val="00FE3A7C"/>
    <w:rsid w:val="00FF06F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2018-05-10T14:13:03Z</dcterms:created>
  <dcterms:modified xsi:type="dcterms:W3CDTF">2018-05-10T14:13:03Z</dcterms:modified>
</cp:coreProperties>
</file>