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9960D8" w:rsidRPr="009E1C4F" w:rsidP="00051901">
      <w:pPr>
        <w:spacing w:after="240"/>
        <w:jc w:val="center"/>
        <w:rPr>
          <w:rFonts w:eastAsia="Calibri"/>
          <w:b/>
          <w:snapToGrid/>
          <w:kern w:val="0"/>
          <w:szCs w:val="22"/>
        </w:rPr>
      </w:pPr>
      <w:bookmarkStart w:id="0" w:name="_GoBack"/>
      <w:bookmarkEnd w:id="0"/>
      <w:r w:rsidRPr="009E1C4F">
        <w:rPr>
          <w:b/>
          <w:bCs/>
          <w:caps/>
          <w:szCs w:val="22"/>
        </w:rPr>
        <w:t>Statement of</w:t>
      </w:r>
      <w:r w:rsidR="00051901">
        <w:rPr>
          <w:b/>
          <w:bCs/>
          <w:caps/>
          <w:szCs w:val="22"/>
        </w:rPr>
        <w:br/>
      </w:r>
      <w:r w:rsidRPr="009E1C4F">
        <w:rPr>
          <w:rFonts w:eastAsia="Calibri"/>
          <w:b/>
          <w:snapToGrid/>
          <w:kern w:val="0"/>
          <w:szCs w:val="22"/>
        </w:rPr>
        <w:t>COMMISSIONER MIGNON L. CLYBURN</w:t>
      </w:r>
    </w:p>
    <w:p w:rsidR="00051901" w:rsidP="00051901">
      <w:pPr>
        <w:spacing w:after="120"/>
        <w:ind w:left="720" w:hanging="720"/>
        <w:rPr>
          <w:i/>
          <w:iCs/>
          <w:snapToGrid/>
          <w:szCs w:val="22"/>
        </w:rPr>
      </w:pPr>
      <w:r>
        <w:rPr>
          <w:iCs/>
          <w:szCs w:val="22"/>
        </w:rPr>
        <w:t>Re:</w:t>
      </w:r>
      <w:r>
        <w:rPr>
          <w:szCs w:val="22"/>
        </w:rPr>
        <w:tab/>
      </w:r>
      <w:r>
        <w:rPr>
          <w:i/>
        </w:rPr>
        <w:t>Modernization of Payphone Compensation Rules</w:t>
      </w:r>
      <w:r>
        <w:t xml:space="preserve">, WC Docket No. 17-141; </w:t>
      </w:r>
      <w:r>
        <w:rPr>
          <w:i/>
        </w:rPr>
        <w:t>Implementation of the Pay Telephone Reclassification and Compensation Provisions of the Telecommunications Act of 1996</w:t>
      </w:r>
      <w:r>
        <w:t xml:space="preserve">, CC Docket No. 96-128; </w:t>
      </w:r>
      <w:r>
        <w:rPr>
          <w:i/>
        </w:rPr>
        <w:t>2016 Biennial Review of Telecommunications Regulations</w:t>
      </w:r>
      <w:r>
        <w:t>, WC Docket No. 16-132.</w:t>
      </w:r>
    </w:p>
    <w:p w:rsidR="003B14A7" w:rsidRPr="009E1C4F" w:rsidP="00051901">
      <w:pPr>
        <w:widowControl/>
        <w:spacing w:after="120"/>
        <w:ind w:firstLine="720"/>
        <w:rPr>
          <w:rFonts w:eastAsia="Calibri"/>
          <w:snapToGrid/>
          <w:color w:val="000000"/>
          <w:kern w:val="0"/>
          <w:szCs w:val="22"/>
        </w:rPr>
      </w:pPr>
      <w:r w:rsidRPr="009E1C4F">
        <w:rPr>
          <w:rFonts w:eastAsia="Calibri"/>
          <w:snapToGrid/>
          <w:color w:val="000000"/>
          <w:kern w:val="0"/>
          <w:szCs w:val="22"/>
        </w:rPr>
        <w:t>Times</w:t>
      </w:r>
      <w:r w:rsidRPr="009E1C4F" w:rsidR="00D517F7">
        <w:rPr>
          <w:rFonts w:eastAsia="Calibri"/>
          <w:snapToGrid/>
          <w:color w:val="000000"/>
          <w:kern w:val="0"/>
          <w:szCs w:val="22"/>
        </w:rPr>
        <w:t xml:space="preserve"> truly</w:t>
      </w:r>
      <w:r w:rsidRPr="009E1C4F" w:rsidR="007A335E">
        <w:rPr>
          <w:rFonts w:eastAsia="Calibri"/>
          <w:snapToGrid/>
          <w:color w:val="000000"/>
          <w:kern w:val="0"/>
          <w:szCs w:val="22"/>
        </w:rPr>
        <w:t xml:space="preserve"> 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are a-changin’. </w:t>
      </w:r>
      <w:r w:rsidRPr="009E1C4F" w:rsidR="007A335E">
        <w:rPr>
          <w:rFonts w:eastAsia="Calibri"/>
          <w:snapToGrid/>
          <w:color w:val="000000"/>
          <w:kern w:val="0"/>
          <w:szCs w:val="22"/>
        </w:rPr>
        <w:t>I can</w:t>
      </w:r>
      <w:r w:rsidRPr="009E1C4F" w:rsidR="00611EBF">
        <w:rPr>
          <w:rFonts w:eastAsia="Calibri"/>
          <w:snapToGrid/>
          <w:color w:val="000000"/>
          <w:kern w:val="0"/>
          <w:szCs w:val="22"/>
        </w:rPr>
        <w:t xml:space="preserve"> r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emember when </w:t>
      </w:r>
      <w:r w:rsidRPr="009E1C4F" w:rsidR="00611EBF">
        <w:rPr>
          <w:rFonts w:eastAsia="Calibri"/>
          <w:snapToGrid/>
          <w:color w:val="000000"/>
          <w:kern w:val="0"/>
          <w:szCs w:val="22"/>
        </w:rPr>
        <w:t>the only way to report</w:t>
      </w:r>
      <w:r w:rsidRPr="009E1C4F" w:rsidR="007A335E">
        <w:rPr>
          <w:rFonts w:eastAsia="Calibri"/>
          <w:snapToGrid/>
          <w:color w:val="000000"/>
          <w:kern w:val="0"/>
          <w:szCs w:val="22"/>
        </w:rPr>
        <w:t xml:space="preserve">, say, </w:t>
      </w:r>
      <w:r w:rsidRPr="009E1C4F" w:rsidR="00611EBF">
        <w:rPr>
          <w:rFonts w:eastAsia="Calibri"/>
          <w:snapToGrid/>
          <w:color w:val="000000"/>
          <w:kern w:val="0"/>
          <w:szCs w:val="22"/>
        </w:rPr>
        <w:t>a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 traffic accident</w:t>
      </w:r>
      <w:r w:rsidRPr="009E1C4F" w:rsidR="00611EBF">
        <w:rPr>
          <w:rFonts w:eastAsia="Calibri"/>
          <w:snapToGrid/>
          <w:color w:val="000000"/>
          <w:kern w:val="0"/>
          <w:szCs w:val="22"/>
        </w:rPr>
        <w:t xml:space="preserve"> </w:t>
      </w:r>
      <w:r w:rsidRPr="009E1C4F" w:rsidR="00EC6AC4">
        <w:rPr>
          <w:rFonts w:eastAsia="Calibri"/>
          <w:snapToGrid/>
          <w:color w:val="000000"/>
          <w:kern w:val="0"/>
          <w:szCs w:val="22"/>
        </w:rPr>
        <w:t xml:space="preserve">by calling </w:t>
      </w:r>
      <w:r w:rsidRPr="009E1C4F" w:rsidR="00611EBF">
        <w:rPr>
          <w:rFonts w:eastAsia="Calibri"/>
          <w:snapToGrid/>
          <w:color w:val="000000"/>
          <w:kern w:val="0"/>
          <w:szCs w:val="22"/>
        </w:rPr>
        <w:t>9-1-1</w:t>
      </w:r>
      <w:r w:rsidRPr="009E1C4F" w:rsidR="007001C0">
        <w:rPr>
          <w:rFonts w:eastAsia="Calibri"/>
          <w:snapToGrid/>
          <w:color w:val="000000"/>
          <w:kern w:val="0"/>
          <w:szCs w:val="22"/>
        </w:rPr>
        <w:t>,</w:t>
      </w:r>
      <w:r w:rsidRPr="009E1C4F" w:rsidR="00611EBF">
        <w:rPr>
          <w:rFonts w:eastAsia="Calibri"/>
          <w:snapToGrid/>
          <w:color w:val="000000"/>
          <w:kern w:val="0"/>
          <w:szCs w:val="22"/>
        </w:rPr>
        <w:t xml:space="preserve"> was to find a working payphone</w:t>
      </w:r>
      <w:r w:rsidRPr="009E1C4F" w:rsidR="007A335E">
        <w:rPr>
          <w:rFonts w:eastAsia="Calibri"/>
          <w:snapToGrid/>
          <w:color w:val="000000"/>
          <w:kern w:val="0"/>
          <w:szCs w:val="22"/>
        </w:rPr>
        <w:t>.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 </w:t>
      </w:r>
      <w:r w:rsidRPr="009E1C4F" w:rsidR="007001C0">
        <w:rPr>
          <w:rFonts w:eastAsia="Calibri"/>
          <w:snapToGrid/>
          <w:color w:val="000000"/>
          <w:kern w:val="0"/>
          <w:szCs w:val="22"/>
        </w:rPr>
        <w:t>There must be</w:t>
      </w:r>
      <w:r w:rsidRPr="009E1C4F" w:rsidR="007A335E">
        <w:rPr>
          <w:rFonts w:eastAsia="Calibri"/>
          <w:snapToGrid/>
          <w:color w:val="000000"/>
          <w:kern w:val="0"/>
          <w:szCs w:val="22"/>
        </w:rPr>
        <w:t xml:space="preserve"> at least one person in this room</w:t>
      </w:r>
      <w:r w:rsidRPr="009E1C4F" w:rsidR="007001C0">
        <w:rPr>
          <w:rFonts w:eastAsia="Calibri"/>
          <w:snapToGrid/>
          <w:color w:val="000000"/>
          <w:kern w:val="0"/>
          <w:szCs w:val="22"/>
        </w:rPr>
        <w:t>, who can</w:t>
      </w:r>
      <w:r w:rsidRPr="009E1C4F" w:rsidR="007A335E">
        <w:rPr>
          <w:rFonts w:eastAsia="Calibri"/>
          <w:snapToGrid/>
          <w:color w:val="000000"/>
          <w:kern w:val="0"/>
          <w:szCs w:val="22"/>
        </w:rPr>
        <w:t xml:space="preserve"> 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recall dropping </w:t>
      </w:r>
      <w:r w:rsidRPr="009E1C4F" w:rsidR="007A335E">
        <w:rPr>
          <w:rFonts w:eastAsia="Calibri"/>
          <w:snapToGrid/>
          <w:color w:val="000000"/>
          <w:kern w:val="0"/>
          <w:szCs w:val="22"/>
        </w:rPr>
        <w:t>a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 quarter </w:t>
      </w:r>
      <w:r w:rsidRPr="009E1C4F" w:rsidR="007A335E">
        <w:rPr>
          <w:rFonts w:eastAsia="Calibri"/>
          <w:snapToGrid/>
          <w:color w:val="000000"/>
          <w:kern w:val="0"/>
          <w:szCs w:val="22"/>
        </w:rPr>
        <w:t xml:space="preserve">in the </w:t>
      </w:r>
      <w:r w:rsidRPr="009E1C4F" w:rsidR="007001C0">
        <w:rPr>
          <w:rFonts w:eastAsia="Calibri"/>
          <w:snapToGrid/>
          <w:color w:val="000000"/>
          <w:kern w:val="0"/>
          <w:szCs w:val="22"/>
        </w:rPr>
        <w:t xml:space="preserve">wall phone </w:t>
      </w:r>
      <w:r w:rsidRPr="009E1C4F" w:rsidR="007A335E">
        <w:rPr>
          <w:rFonts w:eastAsia="Calibri"/>
          <w:snapToGrid/>
          <w:color w:val="000000"/>
          <w:kern w:val="0"/>
          <w:szCs w:val="22"/>
        </w:rPr>
        <w:t>coin slo</w:t>
      </w:r>
      <w:r w:rsidRPr="009E1C4F">
        <w:rPr>
          <w:rFonts w:eastAsia="Calibri"/>
          <w:snapToGrid/>
          <w:color w:val="000000"/>
          <w:kern w:val="0"/>
          <w:szCs w:val="22"/>
        </w:rPr>
        <w:t>t</w:t>
      </w:r>
      <w:r w:rsidRPr="009E1C4F" w:rsidR="007A335E">
        <w:rPr>
          <w:rFonts w:eastAsia="Calibri"/>
          <w:snapToGrid/>
          <w:color w:val="000000"/>
          <w:kern w:val="0"/>
          <w:szCs w:val="22"/>
        </w:rPr>
        <w:t xml:space="preserve"> t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o </w:t>
      </w:r>
      <w:r w:rsidRPr="009E1C4F" w:rsidR="007001C0">
        <w:rPr>
          <w:rFonts w:eastAsia="Calibri"/>
          <w:snapToGrid/>
          <w:color w:val="000000"/>
          <w:kern w:val="0"/>
          <w:szCs w:val="22"/>
        </w:rPr>
        <w:t>call</w:t>
      </w:r>
      <w:r w:rsidRPr="009E1C4F" w:rsidR="007A335E">
        <w:rPr>
          <w:rFonts w:eastAsia="Calibri"/>
          <w:snapToGrid/>
          <w:color w:val="000000"/>
          <w:kern w:val="0"/>
          <w:szCs w:val="22"/>
        </w:rPr>
        <w:t xml:space="preserve"> </w:t>
      </w:r>
      <w:r w:rsidRPr="009E1C4F">
        <w:rPr>
          <w:rFonts w:eastAsia="Calibri"/>
          <w:snapToGrid/>
          <w:color w:val="000000"/>
          <w:kern w:val="0"/>
          <w:szCs w:val="22"/>
        </w:rPr>
        <w:t>home, so your parents could pick you up after that Friday night high school football game</w:t>
      </w:r>
      <w:r w:rsidRPr="009E1C4F" w:rsidR="007A335E">
        <w:rPr>
          <w:rFonts w:eastAsia="Calibri"/>
          <w:snapToGrid/>
          <w:color w:val="000000"/>
          <w:kern w:val="0"/>
          <w:szCs w:val="22"/>
        </w:rPr>
        <w:t xml:space="preserve"> or </w:t>
      </w:r>
      <w:r w:rsidRPr="009E1C4F" w:rsidR="007001C0">
        <w:rPr>
          <w:rFonts w:eastAsia="Calibri"/>
          <w:snapToGrid/>
          <w:color w:val="000000"/>
          <w:kern w:val="0"/>
          <w:szCs w:val="22"/>
        </w:rPr>
        <w:t>socia</w:t>
      </w:r>
      <w:r w:rsidRPr="009E1C4F" w:rsidR="00EC6AC4">
        <w:rPr>
          <w:rFonts w:eastAsia="Calibri"/>
          <w:snapToGrid/>
          <w:color w:val="000000"/>
          <w:kern w:val="0"/>
          <w:szCs w:val="22"/>
        </w:rPr>
        <w:t>l</w:t>
      </w:r>
      <w:r w:rsidRPr="009E1C4F" w:rsidR="007001C0">
        <w:rPr>
          <w:rFonts w:eastAsia="Calibri"/>
          <w:snapToGrid/>
          <w:color w:val="000000"/>
          <w:kern w:val="0"/>
          <w:szCs w:val="22"/>
        </w:rPr>
        <w:t xml:space="preserve"> </w:t>
      </w:r>
      <w:r w:rsidRPr="009E1C4F" w:rsidR="00EC6AC4">
        <w:rPr>
          <w:rFonts w:eastAsia="Calibri"/>
          <w:snapToGrid/>
          <w:color w:val="000000"/>
          <w:kern w:val="0"/>
          <w:szCs w:val="22"/>
        </w:rPr>
        <w:t>(</w:t>
      </w:r>
      <w:r w:rsidRPr="009E1C4F" w:rsidR="00D517F7">
        <w:rPr>
          <w:rFonts w:eastAsia="Calibri"/>
          <w:snapToGrid/>
          <w:color w:val="000000"/>
          <w:kern w:val="0"/>
          <w:szCs w:val="22"/>
        </w:rPr>
        <w:t>a social</w:t>
      </w:r>
      <w:r w:rsidRPr="009E1C4F" w:rsidR="007001C0">
        <w:rPr>
          <w:rFonts w:eastAsia="Calibri"/>
          <w:snapToGrid/>
          <w:color w:val="000000"/>
          <w:kern w:val="0"/>
          <w:szCs w:val="22"/>
        </w:rPr>
        <w:t xml:space="preserve"> in my day</w:t>
      </w:r>
      <w:r w:rsidRPr="009E1C4F" w:rsidR="00D517F7">
        <w:rPr>
          <w:rFonts w:eastAsia="Calibri"/>
          <w:snapToGrid/>
          <w:color w:val="000000"/>
          <w:kern w:val="0"/>
          <w:szCs w:val="22"/>
        </w:rPr>
        <w:t>,</w:t>
      </w:r>
      <w:r w:rsidRPr="009E1C4F" w:rsidR="007001C0">
        <w:rPr>
          <w:rFonts w:eastAsia="Calibri"/>
          <w:snapToGrid/>
          <w:color w:val="000000"/>
          <w:kern w:val="0"/>
          <w:szCs w:val="22"/>
        </w:rPr>
        <w:t xml:space="preserve"> was a dance or school sponsored party</w:t>
      </w:r>
      <w:r w:rsidRPr="009E1C4F" w:rsidR="00EC6AC4">
        <w:rPr>
          <w:rFonts w:eastAsia="Calibri"/>
          <w:snapToGrid/>
          <w:color w:val="000000"/>
          <w:kern w:val="0"/>
          <w:szCs w:val="22"/>
        </w:rPr>
        <w:t>)</w:t>
      </w:r>
      <w:r w:rsidRPr="009E1C4F">
        <w:rPr>
          <w:rFonts w:eastAsia="Calibri"/>
          <w:snapToGrid/>
          <w:color w:val="000000"/>
          <w:kern w:val="0"/>
          <w:szCs w:val="22"/>
        </w:rPr>
        <w:t>.</w:t>
      </w:r>
      <w:r w:rsidRPr="009E1C4F" w:rsidR="007A335E">
        <w:rPr>
          <w:rFonts w:eastAsia="Calibri"/>
          <w:snapToGrid/>
          <w:color w:val="000000"/>
          <w:kern w:val="0"/>
          <w:szCs w:val="22"/>
        </w:rPr>
        <w:t xml:space="preserve"> And</w:t>
      </w:r>
      <w:r w:rsidRPr="009E1C4F" w:rsidR="003A2FD6">
        <w:rPr>
          <w:rFonts w:eastAsia="Calibri"/>
          <w:snapToGrid/>
          <w:color w:val="000000"/>
          <w:kern w:val="0"/>
          <w:szCs w:val="22"/>
        </w:rPr>
        <w:t>—fast-forward to today—</w:t>
      </w:r>
      <w:r w:rsidRPr="009E1C4F" w:rsidR="00DF775E">
        <w:rPr>
          <w:rFonts w:eastAsia="Calibri"/>
          <w:snapToGrid/>
          <w:color w:val="000000"/>
          <w:kern w:val="0"/>
          <w:szCs w:val="22"/>
        </w:rPr>
        <w:t xml:space="preserve">I </w:t>
      </w:r>
      <w:r w:rsidRPr="009E1C4F" w:rsidR="007001C0">
        <w:rPr>
          <w:rFonts w:eastAsia="Calibri"/>
          <w:snapToGrid/>
          <w:color w:val="000000"/>
          <w:kern w:val="0"/>
          <w:szCs w:val="22"/>
        </w:rPr>
        <w:t xml:space="preserve">never </w:t>
      </w:r>
      <w:r w:rsidRPr="009E1C4F" w:rsidR="00D517F7">
        <w:rPr>
          <w:rFonts w:eastAsia="Calibri"/>
          <w:snapToGrid/>
          <w:color w:val="000000"/>
          <w:kern w:val="0"/>
          <w:szCs w:val="22"/>
        </w:rPr>
        <w:t>imagined</w:t>
      </w:r>
      <w:r w:rsidRPr="009E1C4F" w:rsidR="007001C0">
        <w:rPr>
          <w:rFonts w:eastAsia="Calibri"/>
          <w:snapToGrid/>
          <w:color w:val="000000"/>
          <w:kern w:val="0"/>
          <w:szCs w:val="22"/>
        </w:rPr>
        <w:t xml:space="preserve"> that</w:t>
      </w:r>
      <w:r w:rsidRPr="009E1C4F" w:rsidR="003A2FD6">
        <w:rPr>
          <w:rFonts w:eastAsia="Calibri"/>
          <w:snapToGrid/>
          <w:color w:val="000000"/>
          <w:kern w:val="0"/>
          <w:szCs w:val="22"/>
        </w:rPr>
        <w:t>,</w:t>
      </w:r>
      <w:r w:rsidRPr="009E1C4F" w:rsidR="007001C0">
        <w:rPr>
          <w:rFonts w:eastAsia="Calibri"/>
          <w:snapToGrid/>
          <w:color w:val="000000"/>
          <w:kern w:val="0"/>
          <w:szCs w:val="22"/>
        </w:rPr>
        <w:t xml:space="preserve"> </w:t>
      </w:r>
      <w:r w:rsidRPr="009E1C4F" w:rsidR="003A2FD6">
        <w:rPr>
          <w:rFonts w:eastAsia="Calibri"/>
          <w:snapToGrid/>
          <w:color w:val="000000"/>
          <w:kern w:val="0"/>
          <w:szCs w:val="22"/>
        </w:rPr>
        <w:t xml:space="preserve">at a recent social event, </w:t>
      </w:r>
      <w:r w:rsidRPr="009E1C4F" w:rsidR="007001C0">
        <w:rPr>
          <w:rFonts w:eastAsia="Calibri"/>
          <w:snapToGrid/>
          <w:color w:val="000000"/>
          <w:kern w:val="0"/>
          <w:szCs w:val="22"/>
        </w:rPr>
        <w:t xml:space="preserve">I </w:t>
      </w:r>
      <w:r w:rsidRPr="009E1C4F" w:rsidR="00D517F7">
        <w:rPr>
          <w:rFonts w:eastAsia="Calibri"/>
          <w:snapToGrid/>
          <w:color w:val="000000"/>
          <w:kern w:val="0"/>
          <w:szCs w:val="22"/>
        </w:rPr>
        <w:t>would be</w:t>
      </w:r>
      <w:r w:rsidRPr="009E1C4F" w:rsidR="007A335E">
        <w:rPr>
          <w:rFonts w:eastAsia="Calibri"/>
          <w:snapToGrid/>
          <w:color w:val="000000"/>
          <w:kern w:val="0"/>
          <w:szCs w:val="22"/>
        </w:rPr>
        <w:t xml:space="preserve"> the </w:t>
      </w:r>
      <w:r w:rsidRPr="009E1C4F" w:rsidR="00D517F7">
        <w:rPr>
          <w:rFonts w:eastAsia="Calibri"/>
          <w:snapToGrid/>
          <w:color w:val="000000"/>
          <w:kern w:val="0"/>
          <w:szCs w:val="22"/>
        </w:rPr>
        <w:t xml:space="preserve">only one </w:t>
      </w:r>
      <w:r w:rsidRPr="009E1C4F" w:rsidR="007A335E">
        <w:rPr>
          <w:rFonts w:eastAsia="Calibri"/>
          <w:snapToGrid/>
          <w:color w:val="000000"/>
          <w:kern w:val="0"/>
          <w:szCs w:val="22"/>
        </w:rPr>
        <w:t>that has ever heard a</w:t>
      </w:r>
      <w:r w:rsidRPr="009E1C4F" w:rsidR="007001C0">
        <w:rPr>
          <w:rFonts w:eastAsia="Calibri"/>
          <w:snapToGrid/>
          <w:color w:val="000000"/>
          <w:kern w:val="0"/>
          <w:szCs w:val="22"/>
        </w:rPr>
        <w:t xml:space="preserve"> telephone</w:t>
      </w:r>
      <w:r w:rsidRPr="009E1C4F" w:rsidR="007A335E">
        <w:rPr>
          <w:rFonts w:eastAsia="Calibri"/>
          <w:snapToGrid/>
          <w:color w:val="000000"/>
          <w:kern w:val="0"/>
          <w:szCs w:val="22"/>
        </w:rPr>
        <w:t xml:space="preserve"> dial tone.</w:t>
      </w:r>
    </w:p>
    <w:p w:rsidR="00C52807" w:rsidRPr="009E1C4F" w:rsidP="00051901">
      <w:pPr>
        <w:widowControl/>
        <w:spacing w:after="120"/>
        <w:ind w:firstLine="720"/>
        <w:rPr>
          <w:rFonts w:eastAsia="Calibri"/>
          <w:snapToGrid/>
          <w:color w:val="000000"/>
          <w:kern w:val="0"/>
          <w:szCs w:val="22"/>
        </w:rPr>
      </w:pPr>
      <w:r w:rsidRPr="009E1C4F">
        <w:rPr>
          <w:rFonts w:eastAsia="Calibri"/>
          <w:snapToGrid/>
          <w:color w:val="000000"/>
          <w:kern w:val="0"/>
          <w:szCs w:val="22"/>
        </w:rPr>
        <w:t>But here I am</w:t>
      </w:r>
      <w:r w:rsidRPr="009E1C4F" w:rsidR="00D517F7">
        <w:rPr>
          <w:rFonts w:eastAsia="Calibri"/>
          <w:snapToGrid/>
          <w:color w:val="000000"/>
          <w:kern w:val="0"/>
          <w:szCs w:val="22"/>
        </w:rPr>
        <w:t>,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 and here we are</w:t>
      </w:r>
      <w:r w:rsidRPr="009E1C4F" w:rsidR="003B14A7">
        <w:rPr>
          <w:rFonts w:eastAsia="Calibri"/>
          <w:snapToGrid/>
          <w:color w:val="000000"/>
          <w:kern w:val="0"/>
          <w:szCs w:val="22"/>
        </w:rPr>
        <w:t xml:space="preserve">, 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and </w:t>
      </w:r>
      <w:r w:rsidRPr="009E1C4F" w:rsidR="003B14A7">
        <w:rPr>
          <w:rFonts w:eastAsia="Calibri"/>
          <w:snapToGrid/>
          <w:color w:val="000000"/>
          <w:kern w:val="0"/>
          <w:szCs w:val="22"/>
        </w:rPr>
        <w:t>in less than 20 years, the number of functioning payphones in this country has shrunk to</w:t>
      </w:r>
      <w:r w:rsidRPr="009E1C4F" w:rsidR="00B456ED">
        <w:rPr>
          <w:rFonts w:eastAsia="Calibri"/>
          <w:snapToGrid/>
          <w:color w:val="000000"/>
          <w:kern w:val="0"/>
          <w:szCs w:val="22"/>
        </w:rPr>
        <w:t xml:space="preserve"> 100,000</w:t>
      </w:r>
      <w:r w:rsidRPr="009E1C4F" w:rsidR="003A2FD6">
        <w:rPr>
          <w:rFonts w:eastAsia="Calibri"/>
          <w:snapToGrid/>
          <w:color w:val="000000"/>
          <w:kern w:val="0"/>
          <w:szCs w:val="22"/>
        </w:rPr>
        <w:t>—</w:t>
      </w:r>
      <w:r w:rsidRPr="009E1C4F" w:rsidR="00046D45">
        <w:rPr>
          <w:rFonts w:eastAsia="Calibri"/>
          <w:snapToGrid/>
          <w:color w:val="000000"/>
          <w:kern w:val="0"/>
          <w:szCs w:val="22"/>
        </w:rPr>
        <w:t xml:space="preserve">down from </w:t>
      </w:r>
      <w:r w:rsidRPr="009E1C4F" w:rsidR="00D0534A">
        <w:rPr>
          <w:rFonts w:eastAsia="Calibri"/>
          <w:snapToGrid/>
          <w:color w:val="000000"/>
          <w:kern w:val="0"/>
          <w:szCs w:val="22"/>
        </w:rPr>
        <w:t>2.1 million in 1999</w:t>
      </w:r>
      <w:r w:rsidRPr="009E1C4F" w:rsidR="00AC387B">
        <w:rPr>
          <w:rFonts w:eastAsia="Calibri"/>
          <w:snapToGrid/>
          <w:color w:val="000000"/>
          <w:kern w:val="0"/>
          <w:szCs w:val="22"/>
        </w:rPr>
        <w:t>.</w:t>
      </w:r>
      <w:r w:rsidRPr="009E1C4F" w:rsidR="00D0534A">
        <w:rPr>
          <w:rFonts w:eastAsia="Calibri"/>
          <w:snapToGrid/>
          <w:color w:val="000000"/>
          <w:kern w:val="0"/>
          <w:szCs w:val="22"/>
        </w:rPr>
        <w:t xml:space="preserve"> </w:t>
      </w:r>
      <w:r w:rsidRPr="009E1C4F" w:rsidR="003B14A7">
        <w:rPr>
          <w:rFonts w:eastAsia="Calibri"/>
          <w:snapToGrid/>
          <w:color w:val="000000"/>
          <w:kern w:val="0"/>
          <w:szCs w:val="22"/>
        </w:rPr>
        <w:t xml:space="preserve">This </w:t>
      </w:r>
      <w:r w:rsidRPr="009E1C4F" w:rsidR="00046D45">
        <w:rPr>
          <w:rFonts w:eastAsia="Calibri"/>
          <w:snapToGrid/>
          <w:color w:val="000000"/>
          <w:kern w:val="0"/>
          <w:szCs w:val="22"/>
        </w:rPr>
        <w:t xml:space="preserve">is 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how far </w:t>
      </w:r>
      <w:r w:rsidRPr="009E1C4F" w:rsidR="00D517F7">
        <w:rPr>
          <w:rFonts w:eastAsia="Calibri"/>
          <w:snapToGrid/>
          <w:color w:val="000000"/>
          <w:kern w:val="0"/>
          <w:szCs w:val="22"/>
        </w:rPr>
        <w:t xml:space="preserve">and how fast </w:t>
      </w:r>
      <w:r w:rsidRPr="009E1C4F">
        <w:rPr>
          <w:rFonts w:eastAsia="Calibri"/>
          <w:snapToGrid/>
          <w:color w:val="000000"/>
          <w:kern w:val="0"/>
          <w:szCs w:val="22"/>
        </w:rPr>
        <w:t>we have come</w:t>
      </w:r>
      <w:r w:rsidRPr="009E1C4F" w:rsidR="003A2FD6">
        <w:rPr>
          <w:rFonts w:eastAsia="Calibri"/>
          <w:snapToGrid/>
          <w:color w:val="000000"/>
          <w:kern w:val="0"/>
          <w:szCs w:val="22"/>
        </w:rPr>
        <w:t>—</w:t>
      </w:r>
      <w:r w:rsidRPr="009E1C4F" w:rsidR="00D517F7">
        <w:rPr>
          <w:rFonts w:eastAsia="Calibri"/>
          <w:snapToGrid/>
          <w:color w:val="000000"/>
          <w:kern w:val="0"/>
          <w:szCs w:val="22"/>
        </w:rPr>
        <w:t>relatively speaking</w:t>
      </w:r>
      <w:r w:rsidRPr="009E1C4F" w:rsidR="003A2FD6">
        <w:rPr>
          <w:rFonts w:eastAsia="Calibri"/>
          <w:snapToGrid/>
          <w:color w:val="000000"/>
          <w:kern w:val="0"/>
          <w:szCs w:val="22"/>
        </w:rPr>
        <w:t>—</w:t>
      </w:r>
      <w:r w:rsidRPr="009E1C4F">
        <w:rPr>
          <w:rFonts w:eastAsia="Calibri"/>
          <w:snapToGrid/>
          <w:color w:val="000000"/>
          <w:kern w:val="0"/>
          <w:szCs w:val="22"/>
        </w:rPr>
        <w:t>in mobile phone penetration</w:t>
      </w:r>
      <w:r w:rsidRPr="009E1C4F" w:rsidR="005C174A">
        <w:rPr>
          <w:rFonts w:eastAsia="Calibri"/>
          <w:snapToGrid/>
          <w:color w:val="000000"/>
          <w:kern w:val="0"/>
          <w:szCs w:val="22"/>
        </w:rPr>
        <w:t xml:space="preserve"> and use</w:t>
      </w:r>
      <w:r w:rsidRPr="009E1C4F">
        <w:rPr>
          <w:rFonts w:eastAsia="Calibri"/>
          <w:snapToGrid/>
          <w:color w:val="000000"/>
          <w:kern w:val="0"/>
          <w:szCs w:val="22"/>
        </w:rPr>
        <w:t>, and this is why</w:t>
      </w:r>
      <w:r w:rsidRPr="009E1C4F" w:rsidR="00046D45">
        <w:rPr>
          <w:rFonts w:eastAsia="Calibri"/>
          <w:snapToGrid/>
          <w:color w:val="000000"/>
          <w:kern w:val="0"/>
          <w:szCs w:val="22"/>
        </w:rPr>
        <w:t xml:space="preserve"> as </w:t>
      </w:r>
      <w:r w:rsidRPr="009E1C4F" w:rsidR="00D517F7">
        <w:rPr>
          <w:rFonts w:eastAsia="Calibri"/>
          <w:snapToGrid/>
          <w:color w:val="000000"/>
          <w:kern w:val="0"/>
          <w:szCs w:val="22"/>
        </w:rPr>
        <w:t xml:space="preserve">these 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industries </w:t>
      </w:r>
      <w:r w:rsidRPr="009E1C4F" w:rsidR="00046D45">
        <w:rPr>
          <w:rFonts w:eastAsia="Calibri"/>
          <w:snapToGrid/>
          <w:color w:val="000000"/>
          <w:kern w:val="0"/>
          <w:szCs w:val="22"/>
        </w:rPr>
        <w:t>change, our rules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 </w:t>
      </w:r>
      <w:r w:rsidRPr="009E1C4F" w:rsidR="00046D45">
        <w:rPr>
          <w:rFonts w:eastAsia="Calibri"/>
          <w:snapToGrid/>
          <w:color w:val="000000"/>
          <w:kern w:val="0"/>
          <w:szCs w:val="22"/>
        </w:rPr>
        <w:t>must change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 as well</w:t>
      </w:r>
      <w:r w:rsidRPr="009E1C4F" w:rsidR="00CD1853">
        <w:rPr>
          <w:rFonts w:eastAsia="Calibri"/>
          <w:snapToGrid/>
          <w:color w:val="000000"/>
          <w:kern w:val="0"/>
          <w:szCs w:val="22"/>
        </w:rPr>
        <w:t xml:space="preserve">. </w:t>
      </w:r>
      <w:r w:rsidRPr="009E1C4F" w:rsidR="00046D45">
        <w:rPr>
          <w:rFonts w:eastAsia="Calibri"/>
          <w:snapToGrid/>
          <w:color w:val="000000"/>
          <w:kern w:val="0"/>
          <w:szCs w:val="22"/>
        </w:rPr>
        <w:t xml:space="preserve">Today, we </w:t>
      </w:r>
      <w:r w:rsidRPr="009E1C4F" w:rsidR="00D517F7">
        <w:rPr>
          <w:rFonts w:eastAsia="Calibri"/>
          <w:snapToGrid/>
          <w:color w:val="000000"/>
          <w:kern w:val="0"/>
          <w:szCs w:val="22"/>
        </w:rPr>
        <w:t xml:space="preserve">will </w:t>
      </w:r>
      <w:r w:rsidRPr="009E1C4F" w:rsidR="00046D45">
        <w:rPr>
          <w:rFonts w:eastAsia="Calibri"/>
          <w:snapToGrid/>
          <w:color w:val="000000"/>
          <w:kern w:val="0"/>
          <w:szCs w:val="22"/>
        </w:rPr>
        <w:t>make the</w:t>
      </w:r>
      <w:r w:rsidRPr="009E1C4F" w:rsidR="00CD1853">
        <w:rPr>
          <w:rFonts w:eastAsia="Calibri"/>
          <w:snapToGrid/>
          <w:color w:val="000000"/>
          <w:kern w:val="0"/>
          <w:szCs w:val="22"/>
        </w:rPr>
        <w:t xml:space="preserve"> payphone audit process more efficien</w:t>
      </w:r>
      <w:r w:rsidRPr="009E1C4F">
        <w:rPr>
          <w:szCs w:val="22"/>
        </w:rPr>
        <w:t xml:space="preserve">t by </w:t>
      </w:r>
      <w:r w:rsidRPr="009E1C4F">
        <w:rPr>
          <w:rFonts w:eastAsia="Calibri"/>
          <w:snapToGrid/>
          <w:color w:val="000000"/>
          <w:kern w:val="0"/>
          <w:szCs w:val="22"/>
        </w:rPr>
        <w:t>improving, reassessing</w:t>
      </w:r>
      <w:r w:rsidRPr="009E1C4F" w:rsidR="003A2FD6">
        <w:rPr>
          <w:rFonts w:eastAsia="Calibri"/>
          <w:snapToGrid/>
          <w:color w:val="000000"/>
          <w:kern w:val="0"/>
          <w:szCs w:val="22"/>
        </w:rPr>
        <w:t>,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 and eliminating outdated </w:t>
      </w:r>
      <w:r w:rsidRPr="009E1C4F" w:rsidR="00D517F7">
        <w:rPr>
          <w:rFonts w:eastAsia="Calibri"/>
          <w:snapToGrid/>
          <w:color w:val="000000"/>
          <w:kern w:val="0"/>
          <w:szCs w:val="22"/>
        </w:rPr>
        <w:t xml:space="preserve">reporting </w:t>
      </w:r>
      <w:r w:rsidRPr="009E1C4F">
        <w:rPr>
          <w:rFonts w:eastAsia="Calibri"/>
          <w:snapToGrid/>
          <w:color w:val="000000"/>
          <w:kern w:val="0"/>
          <w:szCs w:val="22"/>
        </w:rPr>
        <w:t>re</w:t>
      </w:r>
      <w:r w:rsidRPr="009E1C4F" w:rsidR="00D517F7">
        <w:rPr>
          <w:rFonts w:eastAsia="Calibri"/>
          <w:snapToGrid/>
          <w:color w:val="000000"/>
          <w:kern w:val="0"/>
          <w:szCs w:val="22"/>
        </w:rPr>
        <w:t>quirements</w:t>
      </w:r>
      <w:r w:rsidRPr="009E1C4F" w:rsidR="00CD1853">
        <w:rPr>
          <w:rFonts w:eastAsia="Calibri"/>
          <w:snapToGrid/>
          <w:color w:val="000000"/>
          <w:kern w:val="0"/>
          <w:szCs w:val="22"/>
        </w:rPr>
        <w:t xml:space="preserve">.  </w:t>
      </w:r>
    </w:p>
    <w:p w:rsidR="00046D45" w:rsidRPr="009E1C4F" w:rsidP="00051901">
      <w:pPr>
        <w:widowControl/>
        <w:spacing w:after="120"/>
        <w:ind w:firstLine="720"/>
        <w:rPr>
          <w:rFonts w:eastAsia="Calibri"/>
          <w:snapToGrid/>
          <w:color w:val="000000"/>
          <w:kern w:val="0"/>
          <w:szCs w:val="22"/>
        </w:rPr>
      </w:pPr>
      <w:r w:rsidRPr="009E1C4F">
        <w:rPr>
          <w:rFonts w:eastAsia="Calibri"/>
          <w:snapToGrid/>
          <w:color w:val="000000"/>
          <w:kern w:val="0"/>
          <w:szCs w:val="22"/>
        </w:rPr>
        <w:t>To be clear</w:t>
      </w:r>
      <w:r w:rsidRPr="009E1C4F" w:rsidR="002B33F9">
        <w:rPr>
          <w:rFonts w:eastAsia="Calibri"/>
          <w:snapToGrid/>
          <w:color w:val="000000"/>
          <w:kern w:val="0"/>
          <w:szCs w:val="22"/>
        </w:rPr>
        <w:t xml:space="preserve">, this Order 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does not disrupt fundamental protections that </w:t>
      </w:r>
      <w:r w:rsidRPr="009E1C4F" w:rsidR="002B33F9">
        <w:rPr>
          <w:rFonts w:eastAsia="Calibri"/>
          <w:snapToGrid/>
          <w:color w:val="000000"/>
          <w:kern w:val="0"/>
          <w:szCs w:val="22"/>
        </w:rPr>
        <w:t>ensure completing carriers are adequately compensated</w:t>
      </w:r>
      <w:r w:rsidRPr="009E1C4F" w:rsidR="003B14A7">
        <w:rPr>
          <w:rFonts w:eastAsia="Calibri"/>
          <w:snapToGrid/>
          <w:color w:val="000000"/>
          <w:kern w:val="0"/>
          <w:szCs w:val="22"/>
        </w:rPr>
        <w:t xml:space="preserve">. It </w:t>
      </w:r>
      <w:r w:rsidRPr="009E1C4F" w:rsidR="002B33F9">
        <w:rPr>
          <w:rFonts w:eastAsia="Calibri"/>
          <w:snapToGrid/>
          <w:color w:val="000000"/>
          <w:kern w:val="0"/>
          <w:szCs w:val="22"/>
        </w:rPr>
        <w:t>guarantees that the Commission retains its</w:t>
      </w:r>
      <w:r w:rsidRPr="009E1C4F" w:rsidR="00BC42A3">
        <w:rPr>
          <w:rFonts w:eastAsia="Calibri"/>
          <w:snapToGrid/>
          <w:color w:val="000000"/>
          <w:kern w:val="0"/>
          <w:szCs w:val="22"/>
        </w:rPr>
        <w:t xml:space="preserve"> authority</w:t>
      </w:r>
      <w:r w:rsidRPr="009E1C4F" w:rsidR="002B33F9">
        <w:rPr>
          <w:rFonts w:eastAsia="Calibri"/>
          <w:snapToGrid/>
          <w:color w:val="000000"/>
          <w:kern w:val="0"/>
          <w:szCs w:val="22"/>
        </w:rPr>
        <w:t xml:space="preserve"> to investigate any pay phone compensation compliance issues. </w:t>
      </w:r>
      <w:r w:rsidRPr="009E1C4F" w:rsidR="00687B18">
        <w:rPr>
          <w:rFonts w:eastAsia="Calibri"/>
          <w:snapToGrid/>
          <w:color w:val="000000"/>
          <w:kern w:val="0"/>
          <w:szCs w:val="22"/>
        </w:rPr>
        <w:t>A</w:t>
      </w:r>
      <w:r w:rsidRPr="009E1C4F" w:rsidR="00D517F7">
        <w:rPr>
          <w:rFonts w:eastAsia="Calibri"/>
          <w:snapToGrid/>
          <w:color w:val="000000"/>
          <w:kern w:val="0"/>
          <w:szCs w:val="22"/>
        </w:rPr>
        <w:t>nd a</w:t>
      </w:r>
      <w:r w:rsidRPr="009E1C4F" w:rsidR="00687B18">
        <w:rPr>
          <w:rFonts w:eastAsia="Calibri"/>
          <w:snapToGrid/>
          <w:color w:val="000000"/>
          <w:kern w:val="0"/>
          <w:szCs w:val="22"/>
        </w:rPr>
        <w:t xml:space="preserve">s my fellow Commissioners have heard me </w:t>
      </w:r>
      <w:r w:rsidRPr="009E1C4F" w:rsidR="00D517F7">
        <w:rPr>
          <w:rFonts w:eastAsia="Calibri"/>
          <w:snapToGrid/>
          <w:color w:val="000000"/>
          <w:kern w:val="0"/>
          <w:szCs w:val="22"/>
        </w:rPr>
        <w:t>say</w:t>
      </w:r>
      <w:r w:rsidRPr="009E1C4F" w:rsidR="00687B18">
        <w:rPr>
          <w:rFonts w:eastAsia="Calibri"/>
          <w:snapToGrid/>
          <w:color w:val="000000"/>
          <w:kern w:val="0"/>
          <w:szCs w:val="22"/>
        </w:rPr>
        <w:t xml:space="preserve">, we must not forget that there are still communities that rely on </w:t>
      </w:r>
      <w:r w:rsidRPr="009E1C4F" w:rsidR="00D517F7">
        <w:rPr>
          <w:rFonts w:eastAsia="Calibri"/>
          <w:snapToGrid/>
          <w:color w:val="000000"/>
          <w:kern w:val="0"/>
          <w:szCs w:val="22"/>
        </w:rPr>
        <w:t xml:space="preserve">these devices </w:t>
      </w:r>
      <w:r w:rsidRPr="009E1C4F" w:rsidR="00687B18">
        <w:rPr>
          <w:rFonts w:eastAsia="Calibri"/>
          <w:snapToGrid/>
          <w:color w:val="000000"/>
          <w:kern w:val="0"/>
          <w:szCs w:val="22"/>
        </w:rPr>
        <w:t xml:space="preserve">in the case of emergencies. 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But by eliminating </w:t>
      </w:r>
      <w:r w:rsidRPr="009E1C4F" w:rsidR="008B1FAB">
        <w:rPr>
          <w:rFonts w:eastAsia="Calibri"/>
          <w:snapToGrid/>
          <w:color w:val="000000"/>
          <w:kern w:val="0"/>
          <w:szCs w:val="22"/>
        </w:rPr>
        <w:t xml:space="preserve">these 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unnecessary audit requirements, some of which expired 18 and 20 years ago, we will cut unnecessary </w:t>
      </w:r>
      <w:r w:rsidRPr="009E1C4F" w:rsidR="00687B18">
        <w:rPr>
          <w:rFonts w:eastAsia="Calibri"/>
          <w:snapToGrid/>
          <w:color w:val="000000"/>
          <w:kern w:val="0"/>
          <w:szCs w:val="22"/>
        </w:rPr>
        <w:t xml:space="preserve">regulatory </w:t>
      </w:r>
      <w:r w:rsidRPr="009E1C4F">
        <w:rPr>
          <w:rFonts w:eastAsia="Calibri"/>
          <w:snapToGrid/>
          <w:color w:val="000000"/>
          <w:kern w:val="0"/>
          <w:szCs w:val="22"/>
        </w:rPr>
        <w:t>expenditures</w:t>
      </w:r>
      <w:r w:rsidRPr="009E1C4F" w:rsidR="00687B18">
        <w:rPr>
          <w:rFonts w:eastAsia="Calibri"/>
          <w:snapToGrid/>
          <w:color w:val="000000"/>
          <w:kern w:val="0"/>
          <w:szCs w:val="22"/>
        </w:rPr>
        <w:t>, which will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 </w:t>
      </w:r>
      <w:r w:rsidRPr="009E1C4F" w:rsidR="00687B18">
        <w:rPr>
          <w:rFonts w:eastAsia="Calibri"/>
          <w:snapToGrid/>
          <w:color w:val="000000"/>
          <w:kern w:val="0"/>
          <w:szCs w:val="22"/>
        </w:rPr>
        <w:t xml:space="preserve">free up revenue </w:t>
      </w:r>
      <w:r w:rsidRPr="009E1C4F" w:rsidR="00D517F7">
        <w:rPr>
          <w:rFonts w:eastAsia="Calibri"/>
          <w:snapToGrid/>
          <w:color w:val="000000"/>
          <w:kern w:val="0"/>
          <w:szCs w:val="22"/>
        </w:rPr>
        <w:t xml:space="preserve">that can be spent on </w:t>
      </w:r>
      <w:r w:rsidRPr="009E1C4F" w:rsidR="00687B18">
        <w:rPr>
          <w:rFonts w:eastAsia="Calibri"/>
          <w:snapToGrid/>
          <w:color w:val="000000"/>
          <w:kern w:val="0"/>
          <w:szCs w:val="22"/>
        </w:rPr>
        <w:t xml:space="preserve">improving </w:t>
      </w:r>
      <w:r w:rsidRPr="009E1C4F" w:rsidR="005B2CBC">
        <w:rPr>
          <w:rFonts w:eastAsia="Calibri"/>
          <w:snapToGrid/>
          <w:color w:val="000000"/>
          <w:kern w:val="0"/>
          <w:szCs w:val="22"/>
        </w:rPr>
        <w:t xml:space="preserve">quality of </w:t>
      </w:r>
      <w:r w:rsidRPr="009E1C4F" w:rsidR="00687B18">
        <w:rPr>
          <w:rFonts w:eastAsia="Calibri"/>
          <w:snapToGrid/>
          <w:color w:val="000000"/>
          <w:kern w:val="0"/>
          <w:szCs w:val="22"/>
        </w:rPr>
        <w:t>service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 in underserved communities. </w:t>
      </w:r>
    </w:p>
    <w:p w:rsidR="006A2962" w:rsidRPr="009E1C4F" w:rsidP="00051901">
      <w:pPr>
        <w:widowControl/>
        <w:spacing w:after="120"/>
        <w:ind w:firstLine="720"/>
        <w:rPr>
          <w:rFonts w:eastAsia="Calibri"/>
          <w:snapToGrid/>
          <w:color w:val="000000"/>
          <w:kern w:val="0"/>
          <w:szCs w:val="22"/>
        </w:rPr>
      </w:pPr>
      <w:r w:rsidRPr="009E1C4F">
        <w:rPr>
          <w:rFonts w:eastAsia="Calibri"/>
          <w:snapToGrid/>
          <w:color w:val="000000"/>
          <w:kern w:val="0"/>
          <w:szCs w:val="22"/>
        </w:rPr>
        <w:t xml:space="preserve">And while </w:t>
      </w:r>
      <w:r w:rsidRPr="009E1C4F" w:rsidR="00687B18">
        <w:rPr>
          <w:rFonts w:eastAsia="Calibri"/>
          <w:snapToGrid/>
          <w:color w:val="000000"/>
          <w:kern w:val="0"/>
          <w:szCs w:val="22"/>
        </w:rPr>
        <w:t xml:space="preserve">today’s actions are not targeted 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to this </w:t>
      </w:r>
      <w:r w:rsidRPr="009E1C4F" w:rsidR="002B1117">
        <w:rPr>
          <w:rFonts w:eastAsia="Calibri"/>
          <w:snapToGrid/>
          <w:color w:val="000000"/>
          <w:kern w:val="0"/>
          <w:szCs w:val="22"/>
        </w:rPr>
        <w:t>payphone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 customer class</w:t>
      </w:r>
      <w:r w:rsidRPr="009E1C4F" w:rsidR="00687B18">
        <w:rPr>
          <w:rFonts w:eastAsia="Calibri"/>
          <w:snapToGrid/>
          <w:color w:val="000000"/>
          <w:kern w:val="0"/>
          <w:szCs w:val="22"/>
        </w:rPr>
        <w:t xml:space="preserve">, I would be remiss if I did not mention the 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need for the </w:t>
      </w:r>
      <w:r w:rsidRPr="009E1C4F" w:rsidR="00687B18">
        <w:rPr>
          <w:rFonts w:eastAsia="Calibri"/>
          <w:snapToGrid/>
          <w:color w:val="000000"/>
          <w:kern w:val="0"/>
          <w:szCs w:val="22"/>
        </w:rPr>
        <w:t xml:space="preserve">FCC 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to </w:t>
      </w:r>
      <w:r w:rsidRPr="009E1C4F" w:rsidR="00687B18">
        <w:rPr>
          <w:rFonts w:eastAsia="Calibri"/>
          <w:snapToGrid/>
          <w:color w:val="000000"/>
          <w:kern w:val="0"/>
          <w:szCs w:val="22"/>
        </w:rPr>
        <w:t xml:space="preserve">further reform </w:t>
      </w:r>
      <w:r w:rsidRPr="009E1C4F" w:rsidR="002B1117">
        <w:rPr>
          <w:rFonts w:eastAsia="Calibri"/>
          <w:snapToGrid/>
          <w:color w:val="000000"/>
          <w:kern w:val="0"/>
          <w:szCs w:val="22"/>
        </w:rPr>
        <w:t xml:space="preserve">the </w:t>
      </w:r>
      <w:r w:rsidRPr="009E1C4F" w:rsidR="00687B18">
        <w:rPr>
          <w:rFonts w:eastAsia="Calibri"/>
          <w:snapToGrid/>
          <w:color w:val="000000"/>
          <w:kern w:val="0"/>
          <w:szCs w:val="22"/>
        </w:rPr>
        <w:t>inmate calling service</w:t>
      </w:r>
      <w:r w:rsidRPr="009E1C4F" w:rsidR="003B14A7">
        <w:rPr>
          <w:rFonts w:eastAsia="Calibri"/>
          <w:snapToGrid/>
          <w:color w:val="000000"/>
          <w:kern w:val="0"/>
          <w:szCs w:val="22"/>
        </w:rPr>
        <w:t>s</w:t>
      </w:r>
      <w:r w:rsidRPr="009E1C4F" w:rsidR="002B1117">
        <w:rPr>
          <w:rFonts w:eastAsia="Calibri"/>
          <w:snapToGrid/>
          <w:color w:val="000000"/>
          <w:kern w:val="0"/>
          <w:szCs w:val="22"/>
        </w:rPr>
        <w:t xml:space="preserve"> regime</w:t>
      </w:r>
      <w:r w:rsidRPr="009E1C4F" w:rsidR="00687B18">
        <w:rPr>
          <w:rFonts w:eastAsia="Calibri"/>
          <w:snapToGrid/>
          <w:color w:val="000000"/>
          <w:kern w:val="0"/>
          <w:szCs w:val="22"/>
        </w:rPr>
        <w:t xml:space="preserve">. The one population in our country that still uses payphones daily, has no </w:t>
      </w:r>
      <w:r w:rsidRPr="009E1C4F" w:rsidR="002B1117">
        <w:rPr>
          <w:rFonts w:eastAsia="Calibri"/>
          <w:snapToGrid/>
          <w:color w:val="000000"/>
          <w:kern w:val="0"/>
          <w:szCs w:val="22"/>
        </w:rPr>
        <w:t xml:space="preserve">omnibus </w:t>
      </w:r>
      <w:r w:rsidRPr="009E1C4F" w:rsidR="00687B18">
        <w:rPr>
          <w:rFonts w:eastAsia="Calibri"/>
          <w:snapToGrid/>
          <w:color w:val="000000"/>
          <w:kern w:val="0"/>
          <w:szCs w:val="22"/>
        </w:rPr>
        <w:t>federal protection from exorbitant rates</w:t>
      </w:r>
      <w:r w:rsidRPr="009E1C4F" w:rsidR="002B1117">
        <w:rPr>
          <w:rFonts w:eastAsia="Calibri"/>
          <w:snapToGrid/>
          <w:color w:val="000000"/>
          <w:kern w:val="0"/>
          <w:szCs w:val="22"/>
        </w:rPr>
        <w:t xml:space="preserve"> and fees. T</w:t>
      </w:r>
      <w:r w:rsidRPr="009E1C4F" w:rsidR="00687B18">
        <w:rPr>
          <w:rFonts w:eastAsia="Calibri"/>
          <w:snapToGrid/>
          <w:color w:val="000000"/>
          <w:kern w:val="0"/>
          <w:szCs w:val="22"/>
        </w:rPr>
        <w:t>his Commission</w:t>
      </w:r>
      <w:r w:rsidRPr="009E1C4F" w:rsidR="002B1117">
        <w:rPr>
          <w:rFonts w:eastAsia="Calibri"/>
          <w:snapToGrid/>
          <w:color w:val="000000"/>
          <w:kern w:val="0"/>
          <w:szCs w:val="22"/>
        </w:rPr>
        <w:t xml:space="preserve"> has the ability to act, but to date,</w:t>
      </w:r>
      <w:r w:rsidRPr="009E1C4F" w:rsidR="00687B18">
        <w:rPr>
          <w:rFonts w:eastAsia="Calibri"/>
          <w:snapToGrid/>
          <w:color w:val="000000"/>
          <w:kern w:val="0"/>
          <w:szCs w:val="22"/>
        </w:rPr>
        <w:t xml:space="preserve"> has done nothing.</w:t>
      </w:r>
      <w:r w:rsidRPr="009E1C4F" w:rsidR="005B2CBC">
        <w:rPr>
          <w:rFonts w:eastAsia="Calibri"/>
          <w:snapToGrid/>
          <w:color w:val="000000"/>
          <w:kern w:val="0"/>
          <w:szCs w:val="22"/>
        </w:rPr>
        <w:t xml:space="preserve"> That need</w:t>
      </w:r>
      <w:r w:rsidRPr="009E1C4F" w:rsidR="00FD38F9">
        <w:rPr>
          <w:rFonts w:eastAsia="Calibri"/>
          <w:snapToGrid/>
          <w:color w:val="000000"/>
          <w:kern w:val="0"/>
          <w:szCs w:val="22"/>
        </w:rPr>
        <w:t>s</w:t>
      </w:r>
      <w:r w:rsidRPr="009E1C4F" w:rsidR="005B2CBC">
        <w:rPr>
          <w:rFonts w:eastAsia="Calibri"/>
          <w:snapToGrid/>
          <w:color w:val="000000"/>
          <w:kern w:val="0"/>
          <w:szCs w:val="22"/>
        </w:rPr>
        <w:t xml:space="preserve"> to change.</w:t>
      </w:r>
    </w:p>
    <w:p w:rsidR="009960D8" w:rsidRPr="009E1C4F" w:rsidP="00051901">
      <w:pPr>
        <w:widowControl/>
        <w:spacing w:after="120"/>
        <w:ind w:firstLine="720"/>
        <w:rPr>
          <w:rFonts w:eastAsia="Calibri"/>
          <w:snapToGrid/>
          <w:color w:val="000000"/>
          <w:kern w:val="0"/>
          <w:szCs w:val="22"/>
        </w:rPr>
      </w:pPr>
      <w:r w:rsidRPr="009E1C4F">
        <w:rPr>
          <w:rFonts w:eastAsia="Calibri"/>
          <w:snapToGrid/>
          <w:color w:val="000000"/>
          <w:kern w:val="0"/>
          <w:szCs w:val="22"/>
        </w:rPr>
        <w:t>I</w:t>
      </w:r>
      <w:r w:rsidRPr="009E1C4F" w:rsidR="00DF775E">
        <w:rPr>
          <w:rFonts w:eastAsia="Calibri"/>
          <w:snapToGrid/>
          <w:color w:val="000000"/>
          <w:kern w:val="0"/>
          <w:szCs w:val="22"/>
        </w:rPr>
        <w:t>,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 nonetheless</w:t>
      </w:r>
      <w:r w:rsidRPr="009E1C4F" w:rsidR="00687B18">
        <w:rPr>
          <w:rFonts w:eastAsia="Calibri"/>
          <w:snapToGrid/>
          <w:color w:val="000000"/>
          <w:kern w:val="0"/>
          <w:szCs w:val="22"/>
        </w:rPr>
        <w:t xml:space="preserve">, </w:t>
      </w:r>
      <w:r w:rsidRPr="009E1C4F" w:rsidR="005B2CBC">
        <w:rPr>
          <w:rFonts w:eastAsia="Calibri"/>
          <w:snapToGrid/>
          <w:color w:val="000000"/>
          <w:kern w:val="0"/>
          <w:szCs w:val="22"/>
        </w:rPr>
        <w:t xml:space="preserve">wish to 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thank </w:t>
      </w:r>
      <w:r w:rsidRPr="009E1C4F" w:rsidR="00F3145F">
        <w:rPr>
          <w:rFonts w:eastAsia="Calibri"/>
          <w:snapToGrid/>
          <w:color w:val="000000"/>
          <w:kern w:val="0"/>
          <w:szCs w:val="22"/>
        </w:rPr>
        <w:t xml:space="preserve">the Wireline Competition Bureau for </w:t>
      </w:r>
      <w:r w:rsidRPr="009E1C4F" w:rsidR="005B2CBC">
        <w:rPr>
          <w:rFonts w:eastAsia="Calibri"/>
          <w:snapToGrid/>
          <w:color w:val="000000"/>
          <w:kern w:val="0"/>
          <w:szCs w:val="22"/>
        </w:rPr>
        <w:t xml:space="preserve">their </w:t>
      </w:r>
      <w:r w:rsidRPr="009E1C4F" w:rsidR="00F3145F">
        <w:rPr>
          <w:rFonts w:eastAsia="Calibri"/>
          <w:snapToGrid/>
          <w:color w:val="000000"/>
          <w:kern w:val="0"/>
          <w:szCs w:val="22"/>
        </w:rPr>
        <w:t xml:space="preserve">efforts 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in </w:t>
      </w:r>
      <w:r w:rsidRPr="009E1C4F" w:rsidR="00687B18">
        <w:rPr>
          <w:rFonts w:eastAsia="Calibri"/>
          <w:snapToGrid/>
          <w:color w:val="000000"/>
          <w:kern w:val="0"/>
          <w:szCs w:val="22"/>
        </w:rPr>
        <w:t>address</w:t>
      </w:r>
      <w:r w:rsidRPr="009E1C4F">
        <w:rPr>
          <w:rFonts w:eastAsia="Calibri"/>
          <w:snapToGrid/>
          <w:color w:val="000000"/>
          <w:kern w:val="0"/>
          <w:szCs w:val="22"/>
        </w:rPr>
        <w:t>ing</w:t>
      </w:r>
      <w:r w:rsidRPr="009E1C4F" w:rsidR="003B14A7">
        <w:rPr>
          <w:rFonts w:eastAsia="Calibri"/>
          <w:snapToGrid/>
          <w:color w:val="000000"/>
          <w:kern w:val="0"/>
          <w:szCs w:val="22"/>
        </w:rPr>
        <w:t xml:space="preserve"> </w:t>
      </w:r>
      <w:r w:rsidRPr="009E1C4F" w:rsidR="003A2FD6">
        <w:rPr>
          <w:rFonts w:eastAsia="Calibri"/>
          <w:snapToGrid/>
          <w:color w:val="000000"/>
          <w:kern w:val="0"/>
          <w:szCs w:val="22"/>
        </w:rPr>
        <w:t xml:space="preserve">these </w:t>
      </w:r>
      <w:r w:rsidRPr="009E1C4F" w:rsidR="00687B18">
        <w:rPr>
          <w:rFonts w:eastAsia="Calibri"/>
          <w:snapToGrid/>
          <w:color w:val="000000"/>
          <w:kern w:val="0"/>
          <w:szCs w:val="22"/>
        </w:rPr>
        <w:t>outdated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 </w:t>
      </w:r>
      <w:r w:rsidRPr="009E1C4F" w:rsidR="005B2CBC">
        <w:rPr>
          <w:rFonts w:eastAsia="Calibri"/>
          <w:snapToGrid/>
          <w:color w:val="000000"/>
          <w:kern w:val="0"/>
          <w:szCs w:val="22"/>
        </w:rPr>
        <w:t xml:space="preserve">payphone </w:t>
      </w:r>
      <w:r w:rsidRPr="009E1C4F" w:rsidR="00F3145F">
        <w:rPr>
          <w:rFonts w:eastAsia="Calibri"/>
          <w:snapToGrid/>
          <w:color w:val="000000"/>
          <w:kern w:val="0"/>
          <w:szCs w:val="22"/>
        </w:rPr>
        <w:t>regulation</w:t>
      </w:r>
      <w:r w:rsidRPr="009E1C4F">
        <w:rPr>
          <w:rFonts w:eastAsia="Calibri"/>
          <w:snapToGrid/>
          <w:color w:val="000000"/>
          <w:kern w:val="0"/>
          <w:szCs w:val="22"/>
        </w:rPr>
        <w:t>s</w:t>
      </w:r>
      <w:r w:rsidRPr="009E1C4F" w:rsidR="00F3145F">
        <w:rPr>
          <w:rFonts w:eastAsia="Calibri"/>
          <w:snapToGrid/>
          <w:color w:val="000000"/>
          <w:kern w:val="0"/>
          <w:szCs w:val="22"/>
        </w:rPr>
        <w:t xml:space="preserve">. </w:t>
      </w:r>
    </w:p>
    <w:sectPr w:rsidSect="009960D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3B24" w:rsidP="009960D8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3A3B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3B24" w:rsidP="009960D8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B2CBC">
      <w:rPr>
        <w:noProof/>
      </w:rPr>
      <w:t>2</w:t>
    </w:r>
    <w:r>
      <w:fldChar w:fldCharType="end"/>
    </w:r>
  </w:p>
  <w:p w:rsidR="003A3B24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3B24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1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3B24" w:rsidP="009960D8">
    <w:pPr>
      <w:pStyle w:val="Header"/>
      <w:rPr>
        <w:b w:val="0"/>
      </w:rPr>
    </w:pPr>
    <w:r>
      <w:tab/>
      <w:t>Federal Communications Commission</w:t>
    </w:r>
    <w:r>
      <w:tab/>
    </w:r>
    <w:r>
      <w:fldChar w:fldCharType="begin"/>
    </w:r>
    <w:r>
      <w:instrText xml:space="preserve"> MACROBUTTON  AcceptAllChangesShown "FCC  XX-XXX" </w:instrText>
    </w:r>
    <w:r>
      <w:fldChar w:fldCharType="end"/>
    </w:r>
  </w:p>
  <w:p w:rsidR="003A3B24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xmlns:w16cid="http://schemas.microsoft.com/office/word/2016/wordml/cid" xmlns:w16se="http://schemas.microsoft.com/office/word/2015/wordml/symex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xmlns:w16cid="http://schemas.microsoft.com/office/word/2016/wordml/cid" xmlns:w16se="http://schemas.microsoft.com/office/word/2015/wordml/symex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>
              <w10:wrap anchorx="margin"/>
            </v:rect>
          </w:pict>
        </mc:Fallback>
      </mc:AlternateContent>
    </w:r>
  </w:p>
  <w:p w:rsidR="003A3B24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15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D8"/>
    <w:rsid w:val="00046D45"/>
    <w:rsid w:val="00051901"/>
    <w:rsid w:val="00123688"/>
    <w:rsid w:val="001F750C"/>
    <w:rsid w:val="002B0A33"/>
    <w:rsid w:val="002B1117"/>
    <w:rsid w:val="002B1706"/>
    <w:rsid w:val="002B33F9"/>
    <w:rsid w:val="003551EB"/>
    <w:rsid w:val="003A2178"/>
    <w:rsid w:val="003A2FD6"/>
    <w:rsid w:val="003A3B24"/>
    <w:rsid w:val="003B14A7"/>
    <w:rsid w:val="003D42AF"/>
    <w:rsid w:val="003F3B5C"/>
    <w:rsid w:val="00400B8F"/>
    <w:rsid w:val="004361C9"/>
    <w:rsid w:val="004D6818"/>
    <w:rsid w:val="00553879"/>
    <w:rsid w:val="00566BFE"/>
    <w:rsid w:val="00575EE6"/>
    <w:rsid w:val="005975CC"/>
    <w:rsid w:val="005A0AEF"/>
    <w:rsid w:val="005B2CBC"/>
    <w:rsid w:val="005C174A"/>
    <w:rsid w:val="00611EBF"/>
    <w:rsid w:val="00687B18"/>
    <w:rsid w:val="006A2962"/>
    <w:rsid w:val="007001C0"/>
    <w:rsid w:val="00726C98"/>
    <w:rsid w:val="00734633"/>
    <w:rsid w:val="0076168F"/>
    <w:rsid w:val="00780E8C"/>
    <w:rsid w:val="00787459"/>
    <w:rsid w:val="007A335E"/>
    <w:rsid w:val="008B1FAB"/>
    <w:rsid w:val="008C6DAE"/>
    <w:rsid w:val="009960D8"/>
    <w:rsid w:val="009A3839"/>
    <w:rsid w:val="009E1C4F"/>
    <w:rsid w:val="009E5351"/>
    <w:rsid w:val="00A513AB"/>
    <w:rsid w:val="00A6552A"/>
    <w:rsid w:val="00AC387B"/>
    <w:rsid w:val="00B2453B"/>
    <w:rsid w:val="00B456ED"/>
    <w:rsid w:val="00BC42A3"/>
    <w:rsid w:val="00BD2336"/>
    <w:rsid w:val="00C52807"/>
    <w:rsid w:val="00CD1853"/>
    <w:rsid w:val="00D0534A"/>
    <w:rsid w:val="00D517F7"/>
    <w:rsid w:val="00DF775E"/>
    <w:rsid w:val="00E43A37"/>
    <w:rsid w:val="00E904C1"/>
    <w:rsid w:val="00EC0BEB"/>
    <w:rsid w:val="00EC6AC4"/>
    <w:rsid w:val="00F3145F"/>
    <w:rsid w:val="00F71565"/>
    <w:rsid w:val="00F77F37"/>
    <w:rsid w:val="00FD38F9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0D8"/>
    <w:pPr>
      <w:widowControl w:val="0"/>
    </w:pPr>
    <w:rPr>
      <w:rFonts w:ascii="Times New Roman" w:eastAsia="Times New Roman" w:hAnsi="Times New Roman" w:cs="Times New Roman"/>
      <w:snapToGrid w:val="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9960D8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9960D8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paragraph" w:styleId="Footer">
    <w:name w:val="footer"/>
    <w:basedOn w:val="Normal"/>
    <w:link w:val="FooterChar"/>
    <w:rsid w:val="009960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60D8"/>
    <w:rPr>
      <w:rFonts w:ascii="Times New Roman" w:eastAsia="Times New Roman" w:hAnsi="Times New Roman" w:cs="Times New Roman"/>
      <w:snapToGrid w:val="0"/>
      <w:kern w:val="28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5C174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74A"/>
    <w:rPr>
      <w:rFonts w:ascii="Times New Roman" w:eastAsia="Times New Roman" w:hAnsi="Times New Roman" w:cs="Times New Roman"/>
      <w:snapToGrid w:val="0"/>
      <w:kern w:val="28"/>
    </w:rPr>
  </w:style>
  <w:style w:type="character" w:styleId="FootnoteReference">
    <w:name w:val="footnote reference"/>
    <w:basedOn w:val="DefaultParagraphFont"/>
    <w:uiPriority w:val="99"/>
    <w:unhideWhenUsed/>
    <w:rsid w:val="005C174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2AF"/>
    <w:rPr>
      <w:rFonts w:ascii="Segoe UI" w:eastAsia="Times New Roman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D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D45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D45"/>
    <w:rPr>
      <w:rFonts w:ascii="Times New Roman" w:eastAsia="Times New Roman" w:hAnsi="Times New Roman" w:cs="Times New Roman"/>
      <w:b/>
      <w:bCs/>
      <w:snapToGrid w:val="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2018-02-22T18:48:47Z</dcterms:created>
  <dcterms:modified xsi:type="dcterms:W3CDTF">2018-02-22T18:48:47Z</dcterms:modified>
</cp:coreProperties>
</file>