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A3359" w:rsidRPr="00617BBA" w:rsidP="008A3359" w14:paraId="74C01CAD" w14:textId="77777777">
      <w:pPr>
        <w:jc w:val="center"/>
        <w:rPr>
          <w:b/>
          <w:szCs w:val="22"/>
        </w:rPr>
      </w:pPr>
      <w:bookmarkStart w:id="0" w:name="_GoBack"/>
      <w:bookmarkEnd w:id="0"/>
      <w:r w:rsidRPr="00617BBA">
        <w:rPr>
          <w:b/>
          <w:szCs w:val="22"/>
        </w:rPr>
        <w:t>STATEMENT OF</w:t>
      </w:r>
    </w:p>
    <w:p w:rsidR="008A3359" w:rsidRPr="00617BBA" w:rsidP="008A3359" w14:paraId="09191A8D" w14:textId="77777777">
      <w:pPr>
        <w:jc w:val="center"/>
        <w:rPr>
          <w:b/>
          <w:caps/>
          <w:szCs w:val="22"/>
        </w:rPr>
      </w:pPr>
      <w:r w:rsidRPr="00617BBA">
        <w:rPr>
          <w:b/>
          <w:caps/>
          <w:szCs w:val="22"/>
        </w:rPr>
        <w:t>Commissioner Mignon L. Clyburn</w:t>
      </w:r>
    </w:p>
    <w:p w:rsidR="008A3359" w:rsidRPr="00617BBA" w:rsidP="008A3359" w14:paraId="231C56E3" w14:textId="77777777">
      <w:pPr>
        <w:rPr>
          <w:szCs w:val="22"/>
        </w:rPr>
      </w:pPr>
    </w:p>
    <w:p w:rsidR="00617BBA" w:rsidRPr="00617BBA" w:rsidP="00617BBA" w14:paraId="3D6E11A9" w14:textId="77777777">
      <w:pPr>
        <w:ind w:left="720" w:hanging="720"/>
        <w:rPr>
          <w:szCs w:val="22"/>
        </w:rPr>
      </w:pPr>
      <w:r w:rsidRPr="00617BBA">
        <w:rPr>
          <w:szCs w:val="22"/>
        </w:rPr>
        <w:t>Re:</w:t>
      </w:r>
      <w:r w:rsidRPr="00617BBA">
        <w:rPr>
          <w:i/>
          <w:szCs w:val="22"/>
        </w:rPr>
        <w:tab/>
        <w:t xml:space="preserve">Connect America Fund, </w:t>
      </w:r>
      <w:r w:rsidRPr="00617BBA">
        <w:rPr>
          <w:szCs w:val="22"/>
        </w:rPr>
        <w:t>WC Docket No. 10-90</w:t>
      </w:r>
      <w:r w:rsidRPr="00617BBA">
        <w:rPr>
          <w:i/>
          <w:szCs w:val="22"/>
        </w:rPr>
        <w:t xml:space="preserve">; Universal Service Reform – Mobility Fund, </w:t>
      </w:r>
      <w:r w:rsidRPr="00617BBA">
        <w:rPr>
          <w:szCs w:val="22"/>
        </w:rPr>
        <w:t>WT Docket No. 10-208</w:t>
      </w:r>
    </w:p>
    <w:p w:rsidR="008A3359" w:rsidRPr="00617BBA" w:rsidP="008A3359" w14:paraId="11308ECE" w14:textId="77777777">
      <w:pPr>
        <w:rPr>
          <w:szCs w:val="22"/>
        </w:rPr>
      </w:pPr>
      <w:r w:rsidRPr="00617BBA">
        <w:rPr>
          <w:szCs w:val="22"/>
        </w:rPr>
        <w:t> </w:t>
      </w:r>
    </w:p>
    <w:p w:rsidR="00216911" w:rsidRPr="00617BBA" w:rsidP="003A6876" w14:paraId="0EE320E6" w14:textId="7E150EDA">
      <w:pPr>
        <w:ind w:firstLine="720"/>
        <w:rPr>
          <w:color w:val="000000"/>
          <w:szCs w:val="22"/>
        </w:rPr>
      </w:pPr>
      <w:r w:rsidRPr="00617BBA">
        <w:rPr>
          <w:color w:val="000000"/>
          <w:szCs w:val="22"/>
        </w:rPr>
        <w:t>While clearly no</w:t>
      </w:r>
      <w:r w:rsidRPr="00617BBA" w:rsidR="00394CD7">
        <w:rPr>
          <w:color w:val="000000"/>
          <w:szCs w:val="22"/>
        </w:rPr>
        <w:t>t a functionally</w:t>
      </w:r>
      <w:r w:rsidRPr="00617BBA" w:rsidR="002463FC">
        <w:rPr>
          <w:color w:val="000000"/>
          <w:szCs w:val="22"/>
        </w:rPr>
        <w:t>-</w:t>
      </w:r>
      <w:r w:rsidRPr="00617BBA" w:rsidR="00394CD7">
        <w:rPr>
          <w:color w:val="000000"/>
          <w:szCs w:val="22"/>
        </w:rPr>
        <w:t xml:space="preserve">equivalent </w:t>
      </w:r>
      <w:r w:rsidRPr="00617BBA">
        <w:rPr>
          <w:color w:val="000000"/>
          <w:szCs w:val="22"/>
        </w:rPr>
        <w:t>substitute for a fixed connection, m</w:t>
      </w:r>
      <w:r w:rsidRPr="00617BBA" w:rsidR="00A64701">
        <w:rPr>
          <w:color w:val="000000"/>
          <w:szCs w:val="22"/>
        </w:rPr>
        <w:t xml:space="preserve">any people rely </w:t>
      </w:r>
      <w:r w:rsidRPr="00617BBA">
        <w:rPr>
          <w:color w:val="000000"/>
          <w:szCs w:val="22"/>
        </w:rPr>
        <w:t xml:space="preserve">solely </w:t>
      </w:r>
      <w:r w:rsidRPr="00617BBA" w:rsidR="00A64701">
        <w:rPr>
          <w:color w:val="000000"/>
          <w:szCs w:val="22"/>
        </w:rPr>
        <w:t xml:space="preserve">on their mobile connection for broadband access. </w:t>
      </w:r>
      <w:r w:rsidRPr="00617BBA">
        <w:rPr>
          <w:color w:val="000000"/>
          <w:szCs w:val="22"/>
        </w:rPr>
        <w:t>Whether it is because there is no fixed option</w:t>
      </w:r>
      <w:r w:rsidRPr="00617BBA" w:rsidR="00394CD7">
        <w:rPr>
          <w:color w:val="000000"/>
          <w:szCs w:val="22"/>
        </w:rPr>
        <w:t xml:space="preserve"> available</w:t>
      </w:r>
      <w:r w:rsidRPr="00617BBA">
        <w:rPr>
          <w:color w:val="000000"/>
          <w:szCs w:val="22"/>
        </w:rPr>
        <w:t xml:space="preserve">, or </w:t>
      </w:r>
      <w:r w:rsidRPr="00617BBA" w:rsidR="00394CD7">
        <w:rPr>
          <w:color w:val="000000"/>
          <w:szCs w:val="22"/>
        </w:rPr>
        <w:t xml:space="preserve">that </w:t>
      </w:r>
      <w:r w:rsidRPr="00617BBA">
        <w:rPr>
          <w:color w:val="000000"/>
          <w:szCs w:val="22"/>
        </w:rPr>
        <w:t xml:space="preserve">a </w:t>
      </w:r>
      <w:r w:rsidRPr="00617BBA" w:rsidR="00394CD7">
        <w:rPr>
          <w:color w:val="000000"/>
          <w:szCs w:val="22"/>
        </w:rPr>
        <w:t xml:space="preserve">wireless </w:t>
      </w:r>
      <w:r w:rsidRPr="00617BBA" w:rsidR="00C63425">
        <w:rPr>
          <w:color w:val="000000"/>
          <w:szCs w:val="22"/>
        </w:rPr>
        <w:t xml:space="preserve">connection is all they can afford, mobile broadband is a connectivity lifesaver for many Americans. </w:t>
      </w:r>
      <w:r w:rsidRPr="00617BBA" w:rsidR="00A64701">
        <w:rPr>
          <w:color w:val="000000"/>
          <w:szCs w:val="22"/>
        </w:rPr>
        <w:t>But more</w:t>
      </w:r>
      <w:r w:rsidRPr="00617BBA" w:rsidR="007A5044">
        <w:rPr>
          <w:color w:val="000000"/>
          <w:szCs w:val="22"/>
        </w:rPr>
        <w:t xml:space="preserve"> people</w:t>
      </w:r>
      <w:r w:rsidRPr="00617BBA" w:rsidR="00A64701">
        <w:rPr>
          <w:color w:val="000000"/>
          <w:szCs w:val="22"/>
        </w:rPr>
        <w:t xml:space="preserve"> </w:t>
      </w:r>
      <w:r w:rsidRPr="00617BBA" w:rsidR="00394CD7">
        <w:rPr>
          <w:color w:val="000000"/>
          <w:szCs w:val="22"/>
        </w:rPr>
        <w:t xml:space="preserve">than we </w:t>
      </w:r>
      <w:r w:rsidRPr="00617BBA" w:rsidR="007A5044">
        <w:rPr>
          <w:color w:val="000000"/>
          <w:szCs w:val="22"/>
        </w:rPr>
        <w:t>are comfortable</w:t>
      </w:r>
      <w:r w:rsidRPr="00617BBA" w:rsidR="00394CD7">
        <w:rPr>
          <w:color w:val="000000"/>
          <w:szCs w:val="22"/>
        </w:rPr>
        <w:t xml:space="preserve"> admit</w:t>
      </w:r>
      <w:r w:rsidRPr="00617BBA" w:rsidR="007A5044">
        <w:rPr>
          <w:color w:val="000000"/>
          <w:szCs w:val="22"/>
        </w:rPr>
        <w:t>ting,</w:t>
      </w:r>
      <w:r w:rsidRPr="00617BBA" w:rsidR="00394CD7">
        <w:rPr>
          <w:color w:val="000000"/>
          <w:szCs w:val="22"/>
        </w:rPr>
        <w:t xml:space="preserve"> are without</w:t>
      </w:r>
      <w:r w:rsidRPr="00617BBA" w:rsidR="00912EA8">
        <w:rPr>
          <w:color w:val="000000"/>
          <w:szCs w:val="22"/>
        </w:rPr>
        <w:t xml:space="preserve"> access to adequate mobile broadband</w:t>
      </w:r>
      <w:r w:rsidRPr="00617BBA" w:rsidR="00394CD7">
        <w:rPr>
          <w:color w:val="000000"/>
          <w:szCs w:val="22"/>
        </w:rPr>
        <w:t xml:space="preserve"> connections</w:t>
      </w:r>
      <w:r w:rsidRPr="00617BBA" w:rsidR="00A64701">
        <w:rPr>
          <w:color w:val="000000"/>
          <w:szCs w:val="22"/>
        </w:rPr>
        <w:t xml:space="preserve">. Indeed, </w:t>
      </w:r>
      <w:r w:rsidRPr="00617BBA" w:rsidR="00394CD7">
        <w:rPr>
          <w:color w:val="000000"/>
          <w:szCs w:val="22"/>
        </w:rPr>
        <w:t xml:space="preserve">the findings in </w:t>
      </w:r>
      <w:r w:rsidRPr="00617BBA" w:rsidR="00A64701">
        <w:rPr>
          <w:color w:val="000000"/>
          <w:szCs w:val="22"/>
        </w:rPr>
        <w:t xml:space="preserve">our </w:t>
      </w:r>
      <w:r w:rsidRPr="00617BBA" w:rsidR="007A5044">
        <w:rPr>
          <w:color w:val="000000"/>
          <w:szCs w:val="22"/>
        </w:rPr>
        <w:t xml:space="preserve">most recent </w:t>
      </w:r>
      <w:r w:rsidRPr="00617BBA" w:rsidR="00A64701">
        <w:rPr>
          <w:color w:val="000000"/>
          <w:szCs w:val="22"/>
        </w:rPr>
        <w:t xml:space="preserve">Broadband Deployment Report </w:t>
      </w:r>
      <w:r w:rsidRPr="00617BBA" w:rsidR="00394CD7">
        <w:rPr>
          <w:color w:val="000000"/>
          <w:szCs w:val="22"/>
        </w:rPr>
        <w:t xml:space="preserve">revealed </w:t>
      </w:r>
      <w:r w:rsidRPr="00617BBA" w:rsidR="00A64701">
        <w:rPr>
          <w:color w:val="000000"/>
          <w:szCs w:val="22"/>
        </w:rPr>
        <w:t xml:space="preserve">that </w:t>
      </w:r>
      <w:r w:rsidRPr="00617BBA" w:rsidR="00C63425">
        <w:rPr>
          <w:color w:val="000000"/>
          <w:szCs w:val="22"/>
        </w:rPr>
        <w:t>over 60 million Americans</w:t>
      </w:r>
      <w:r w:rsidRPr="00617BBA" w:rsidR="00A64701">
        <w:rPr>
          <w:color w:val="000000"/>
          <w:szCs w:val="22"/>
        </w:rPr>
        <w:t xml:space="preserve"> </w:t>
      </w:r>
      <w:r w:rsidRPr="00617BBA" w:rsidR="00394CD7">
        <w:rPr>
          <w:color w:val="000000"/>
          <w:szCs w:val="22"/>
        </w:rPr>
        <w:t xml:space="preserve">remain </w:t>
      </w:r>
      <w:r w:rsidRPr="00617BBA" w:rsidR="00A64701">
        <w:rPr>
          <w:color w:val="000000"/>
          <w:szCs w:val="22"/>
        </w:rPr>
        <w:t>without access to 10</w:t>
      </w:r>
      <w:r w:rsidRPr="00617BBA" w:rsidR="00C63425">
        <w:rPr>
          <w:color w:val="000000"/>
          <w:szCs w:val="22"/>
        </w:rPr>
        <w:t xml:space="preserve"> Mbps</w:t>
      </w:r>
      <w:r w:rsidRPr="00617BBA" w:rsidR="001110C7">
        <w:rPr>
          <w:color w:val="000000"/>
          <w:szCs w:val="22"/>
        </w:rPr>
        <w:t xml:space="preserve"> up and </w:t>
      </w:r>
      <w:r w:rsidRPr="00617BBA" w:rsidR="00A64701">
        <w:rPr>
          <w:color w:val="000000"/>
          <w:szCs w:val="22"/>
        </w:rPr>
        <w:t>3</w:t>
      </w:r>
      <w:r w:rsidRPr="00617BBA" w:rsidR="00C63425">
        <w:rPr>
          <w:color w:val="000000"/>
          <w:szCs w:val="22"/>
        </w:rPr>
        <w:t xml:space="preserve"> Mbps</w:t>
      </w:r>
      <w:r w:rsidRPr="00617BBA" w:rsidR="00A64701">
        <w:rPr>
          <w:color w:val="000000"/>
          <w:szCs w:val="22"/>
        </w:rPr>
        <w:t xml:space="preserve"> </w:t>
      </w:r>
      <w:r w:rsidRPr="00617BBA" w:rsidR="001110C7">
        <w:rPr>
          <w:color w:val="000000"/>
          <w:szCs w:val="22"/>
        </w:rPr>
        <w:t xml:space="preserve">down </w:t>
      </w:r>
      <w:r w:rsidRPr="00617BBA" w:rsidR="00A64701">
        <w:rPr>
          <w:color w:val="000000"/>
          <w:szCs w:val="22"/>
        </w:rPr>
        <w:t>mobile broadband</w:t>
      </w:r>
      <w:r w:rsidRPr="00617BBA" w:rsidR="00394CD7">
        <w:rPr>
          <w:color w:val="000000"/>
          <w:szCs w:val="22"/>
        </w:rPr>
        <w:t xml:space="preserve"> </w:t>
      </w:r>
      <w:r w:rsidRPr="00617BBA" w:rsidR="001110C7">
        <w:rPr>
          <w:color w:val="000000"/>
          <w:szCs w:val="22"/>
        </w:rPr>
        <w:t>service</w:t>
      </w:r>
      <w:r w:rsidRPr="00617BBA" w:rsidR="00A64701">
        <w:rPr>
          <w:color w:val="000000"/>
          <w:szCs w:val="22"/>
        </w:rPr>
        <w:t>.</w:t>
      </w:r>
      <w:r w:rsidRPr="00617BBA" w:rsidR="00510691">
        <w:rPr>
          <w:color w:val="000000"/>
          <w:szCs w:val="22"/>
        </w:rPr>
        <w:t xml:space="preserve"> This underscores the need to move with all due haste to make Mobility Fund Phase II a reality.</w:t>
      </w:r>
    </w:p>
    <w:p w:rsidR="00A64701" w:rsidRPr="00617BBA" w:rsidP="003A6876" w14:paraId="3A71C38A" w14:textId="77777777">
      <w:pPr>
        <w:ind w:firstLine="720"/>
        <w:rPr>
          <w:color w:val="000000"/>
          <w:szCs w:val="22"/>
        </w:rPr>
      </w:pPr>
    </w:p>
    <w:p w:rsidR="00C63425" w:rsidRPr="00617BBA" w:rsidP="00C63425" w14:paraId="39675083" w14:textId="4AD1E68C">
      <w:pPr>
        <w:ind w:firstLine="720"/>
        <w:rPr>
          <w:color w:val="000000"/>
          <w:szCs w:val="22"/>
        </w:rPr>
      </w:pPr>
      <w:r w:rsidRPr="00617BBA">
        <w:rPr>
          <w:color w:val="000000"/>
          <w:szCs w:val="22"/>
        </w:rPr>
        <w:t xml:space="preserve">I have pushed </w:t>
      </w:r>
      <w:r w:rsidRPr="00617BBA" w:rsidR="00510691">
        <w:rPr>
          <w:color w:val="000000"/>
          <w:szCs w:val="22"/>
        </w:rPr>
        <w:t xml:space="preserve">to make this auction </w:t>
      </w:r>
      <w:r w:rsidRPr="00617BBA" w:rsidR="00E82232">
        <w:rPr>
          <w:color w:val="000000"/>
          <w:szCs w:val="22"/>
        </w:rPr>
        <w:t>happen</w:t>
      </w:r>
      <w:r w:rsidRPr="00617BBA" w:rsidR="00510691">
        <w:rPr>
          <w:color w:val="000000"/>
          <w:szCs w:val="22"/>
        </w:rPr>
        <w:t xml:space="preserve"> ever since </w:t>
      </w:r>
      <w:r w:rsidRPr="00617BBA" w:rsidR="007A5044">
        <w:rPr>
          <w:color w:val="000000"/>
          <w:szCs w:val="22"/>
        </w:rPr>
        <w:t>the completion of</w:t>
      </w:r>
      <w:r w:rsidRPr="00617BBA" w:rsidR="00510691">
        <w:rPr>
          <w:color w:val="000000"/>
          <w:szCs w:val="22"/>
        </w:rPr>
        <w:t xml:space="preserve"> Mobility Fund Phase I</w:t>
      </w:r>
      <w:r w:rsidRPr="00617BBA" w:rsidR="00E82232">
        <w:rPr>
          <w:color w:val="000000"/>
          <w:szCs w:val="22"/>
        </w:rPr>
        <w:t xml:space="preserve">, </w:t>
      </w:r>
      <w:r w:rsidRPr="00617BBA" w:rsidR="007A5044">
        <w:rPr>
          <w:color w:val="000000"/>
          <w:szCs w:val="22"/>
        </w:rPr>
        <w:t>so</w:t>
      </w:r>
      <w:r w:rsidRPr="00617BBA" w:rsidR="00510691">
        <w:rPr>
          <w:color w:val="000000"/>
          <w:szCs w:val="22"/>
        </w:rPr>
        <w:t xml:space="preserve"> I am pleased that this item finally clears the decks of the last disputed policy details. </w:t>
      </w:r>
      <w:r w:rsidRPr="00617BBA" w:rsidR="007A5044">
        <w:rPr>
          <w:color w:val="000000"/>
          <w:szCs w:val="22"/>
        </w:rPr>
        <w:t>W</w:t>
      </w:r>
      <w:r w:rsidRPr="00617BBA" w:rsidR="00394CD7">
        <w:rPr>
          <w:color w:val="000000"/>
          <w:szCs w:val="22"/>
        </w:rPr>
        <w:t xml:space="preserve">hile </w:t>
      </w:r>
      <w:r w:rsidRPr="00617BBA" w:rsidR="00510691">
        <w:rPr>
          <w:color w:val="000000"/>
          <w:szCs w:val="22"/>
        </w:rPr>
        <w:t xml:space="preserve">I am </w:t>
      </w:r>
      <w:r w:rsidRPr="00617BBA" w:rsidR="007A5044">
        <w:rPr>
          <w:color w:val="000000"/>
          <w:szCs w:val="22"/>
        </w:rPr>
        <w:t xml:space="preserve">also </w:t>
      </w:r>
      <w:r w:rsidRPr="00617BBA" w:rsidR="00510691">
        <w:rPr>
          <w:color w:val="000000"/>
          <w:szCs w:val="22"/>
        </w:rPr>
        <w:t>pleased that we make thing</w:t>
      </w:r>
      <w:r w:rsidRPr="00617BBA" w:rsidR="00912EA8">
        <w:rPr>
          <w:color w:val="000000"/>
          <w:szCs w:val="22"/>
        </w:rPr>
        <w:t>s</w:t>
      </w:r>
      <w:r w:rsidRPr="00617BBA" w:rsidR="00510691">
        <w:rPr>
          <w:color w:val="000000"/>
          <w:szCs w:val="22"/>
        </w:rPr>
        <w:t xml:space="preserve"> easier for smaller providers to participate in this auction by easing our Letter of Credit requirements, and that we do not back down on requiring auction winners to provide speeds of 10</w:t>
      </w:r>
      <w:r w:rsidRPr="00617BBA" w:rsidR="00A71780">
        <w:rPr>
          <w:color w:val="000000"/>
          <w:szCs w:val="22"/>
        </w:rPr>
        <w:t xml:space="preserve"> Mbps</w:t>
      </w:r>
      <w:r w:rsidRPr="00617BBA" w:rsidR="00510691">
        <w:rPr>
          <w:color w:val="000000"/>
          <w:szCs w:val="22"/>
        </w:rPr>
        <w:t>/1</w:t>
      </w:r>
      <w:r w:rsidRPr="00617BBA" w:rsidR="00A71780">
        <w:rPr>
          <w:color w:val="000000"/>
          <w:szCs w:val="22"/>
        </w:rPr>
        <w:t xml:space="preserve"> Mbps</w:t>
      </w:r>
      <w:r w:rsidRPr="00617BBA" w:rsidR="00510691">
        <w:rPr>
          <w:color w:val="000000"/>
          <w:szCs w:val="22"/>
        </w:rPr>
        <w:t xml:space="preserve"> and latency of 100 mil</w:t>
      </w:r>
      <w:r w:rsidRPr="00617BBA" w:rsidR="00E82232">
        <w:rPr>
          <w:color w:val="000000"/>
          <w:szCs w:val="22"/>
        </w:rPr>
        <w:t>l</w:t>
      </w:r>
      <w:r w:rsidRPr="00617BBA" w:rsidR="00510691">
        <w:rPr>
          <w:color w:val="000000"/>
          <w:szCs w:val="22"/>
        </w:rPr>
        <w:t>iseconds or less</w:t>
      </w:r>
      <w:r w:rsidRPr="00617BBA" w:rsidR="00394CD7">
        <w:rPr>
          <w:color w:val="000000"/>
          <w:szCs w:val="22"/>
        </w:rPr>
        <w:t xml:space="preserve">, I </w:t>
      </w:r>
      <w:r w:rsidRPr="00617BBA" w:rsidR="007A5044">
        <w:rPr>
          <w:color w:val="000000"/>
          <w:szCs w:val="22"/>
        </w:rPr>
        <w:t>am disappointed that we did not institute</w:t>
      </w:r>
      <w:r w:rsidRPr="00617BBA" w:rsidR="00394CD7">
        <w:rPr>
          <w:color w:val="000000"/>
          <w:szCs w:val="22"/>
        </w:rPr>
        <w:t xml:space="preserve"> a small business bidding credit for th</w:t>
      </w:r>
      <w:r w:rsidRPr="00617BBA" w:rsidR="007A5044">
        <w:rPr>
          <w:color w:val="000000"/>
          <w:szCs w:val="22"/>
        </w:rPr>
        <w:t>is</w:t>
      </w:r>
      <w:r w:rsidRPr="00617BBA" w:rsidR="00394CD7">
        <w:rPr>
          <w:color w:val="000000"/>
          <w:szCs w:val="22"/>
        </w:rPr>
        <w:t xml:space="preserve"> a</w:t>
      </w:r>
      <w:r w:rsidRPr="00617BBA" w:rsidR="007A5044">
        <w:rPr>
          <w:color w:val="000000"/>
          <w:szCs w:val="22"/>
        </w:rPr>
        <w:t>u</w:t>
      </w:r>
      <w:r w:rsidRPr="00617BBA" w:rsidR="00394CD7">
        <w:rPr>
          <w:color w:val="000000"/>
          <w:szCs w:val="22"/>
        </w:rPr>
        <w:t>ction</w:t>
      </w:r>
      <w:r w:rsidRPr="00617BBA" w:rsidR="00510691">
        <w:rPr>
          <w:color w:val="000000"/>
          <w:szCs w:val="22"/>
        </w:rPr>
        <w:t xml:space="preserve">. </w:t>
      </w:r>
    </w:p>
    <w:p w:rsidR="00C63425" w:rsidRPr="00617BBA" w:rsidP="00C63425" w14:paraId="4B888117" w14:textId="77777777">
      <w:pPr>
        <w:ind w:firstLine="720"/>
        <w:rPr>
          <w:color w:val="000000"/>
          <w:szCs w:val="22"/>
        </w:rPr>
      </w:pPr>
    </w:p>
    <w:p w:rsidR="00C63425" w:rsidRPr="00617BBA" w:rsidP="00C63425" w14:paraId="4ECD1E7B" w14:textId="727BB2E9">
      <w:pPr>
        <w:ind w:firstLine="720"/>
        <w:rPr>
          <w:color w:val="000000"/>
          <w:szCs w:val="22"/>
        </w:rPr>
      </w:pPr>
      <w:r w:rsidRPr="00617BBA">
        <w:rPr>
          <w:color w:val="000000"/>
          <w:szCs w:val="22"/>
        </w:rPr>
        <w:t>W</w:t>
      </w:r>
      <w:r w:rsidRPr="00617BBA" w:rsidR="00394CD7">
        <w:rPr>
          <w:color w:val="000000"/>
          <w:szCs w:val="22"/>
        </w:rPr>
        <w:t xml:space="preserve">e </w:t>
      </w:r>
      <w:r w:rsidRPr="00617BBA">
        <w:rPr>
          <w:color w:val="000000"/>
          <w:szCs w:val="22"/>
        </w:rPr>
        <w:t>are now able, however, to</w:t>
      </w:r>
      <w:r w:rsidRPr="00617BBA">
        <w:rPr>
          <w:color w:val="000000"/>
          <w:szCs w:val="22"/>
        </w:rPr>
        <w:t xml:space="preserve"> move forward with the challenge process</w:t>
      </w:r>
      <w:r w:rsidRPr="00617BBA">
        <w:rPr>
          <w:color w:val="000000"/>
          <w:szCs w:val="22"/>
        </w:rPr>
        <w:t>. R</w:t>
      </w:r>
      <w:r w:rsidRPr="00617BBA" w:rsidR="00394CD7">
        <w:rPr>
          <w:color w:val="000000"/>
          <w:szCs w:val="22"/>
        </w:rPr>
        <w:t xml:space="preserve">est assured, </w:t>
      </w:r>
      <w:r w:rsidRPr="00617BBA" w:rsidR="00510691">
        <w:rPr>
          <w:color w:val="000000"/>
          <w:szCs w:val="22"/>
        </w:rPr>
        <w:t>I will be watching</w:t>
      </w:r>
      <w:r w:rsidRPr="00617BBA">
        <w:rPr>
          <w:color w:val="000000"/>
          <w:szCs w:val="22"/>
        </w:rPr>
        <w:t xml:space="preserve"> the process closely</w:t>
      </w:r>
      <w:r w:rsidRPr="00617BBA" w:rsidR="00E82232">
        <w:rPr>
          <w:color w:val="000000"/>
          <w:szCs w:val="22"/>
        </w:rPr>
        <w:t>, to ensure</w:t>
      </w:r>
      <w:r w:rsidRPr="00617BBA">
        <w:rPr>
          <w:color w:val="000000"/>
          <w:szCs w:val="22"/>
        </w:rPr>
        <w:t xml:space="preserve"> that</w:t>
      </w:r>
      <w:r w:rsidRPr="00617BBA" w:rsidR="00510691">
        <w:rPr>
          <w:color w:val="000000"/>
          <w:szCs w:val="22"/>
        </w:rPr>
        <w:t xml:space="preserve"> it runs smoothly and fairly</w:t>
      </w:r>
      <w:r w:rsidRPr="00617BBA">
        <w:rPr>
          <w:color w:val="000000"/>
          <w:szCs w:val="22"/>
        </w:rPr>
        <w:t xml:space="preserve"> for all providers. </w:t>
      </w:r>
    </w:p>
    <w:p w:rsidR="00C63425" w:rsidRPr="00617BBA" w:rsidP="003A6876" w14:paraId="2E172755" w14:textId="77777777">
      <w:pPr>
        <w:ind w:firstLine="720"/>
        <w:rPr>
          <w:color w:val="000000"/>
          <w:szCs w:val="22"/>
        </w:rPr>
      </w:pPr>
    </w:p>
    <w:p w:rsidR="00A64701" w:rsidRPr="00617BBA" w:rsidP="003A6876" w14:paraId="494CA8C4" w14:textId="77777777">
      <w:pPr>
        <w:ind w:firstLine="720"/>
        <w:rPr>
          <w:color w:val="000000"/>
          <w:szCs w:val="22"/>
        </w:rPr>
      </w:pPr>
      <w:r w:rsidRPr="00617BBA">
        <w:rPr>
          <w:color w:val="000000"/>
          <w:szCs w:val="22"/>
        </w:rPr>
        <w:t xml:space="preserve">Thanks to the Rural Broadband Auctions Task Force and the Wireless Telecommunications Bureau for their work on this item. </w:t>
      </w:r>
    </w:p>
    <w:sectPr w:rsidSect="00C4561B">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244C" w14:paraId="6CF6C7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4DF2" w14:paraId="7B9D3134" w14:textId="77777777">
    <w:pPr>
      <w:pStyle w:val="Footer"/>
      <w:jc w:val="center"/>
    </w:pPr>
    <w:r>
      <w:fldChar w:fldCharType="begin"/>
    </w:r>
    <w:r>
      <w:instrText xml:space="preserve"> PAGE   \* MERGEFORMAT </w:instrText>
    </w:r>
    <w:r>
      <w:fldChar w:fldCharType="separate"/>
    </w:r>
    <w:r w:rsidR="001A244C">
      <w:rPr>
        <w:noProof/>
      </w:rPr>
      <w:t>1</w:t>
    </w:r>
    <w:r>
      <w:rPr>
        <w:noProof/>
      </w:rPr>
      <w:fldChar w:fldCharType="end"/>
    </w:r>
  </w:p>
  <w:p w:rsidR="00D94DF2" w14:paraId="5875A04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244C" w14:paraId="3CE72D2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244C" w14:paraId="28A6B3C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244C" w14:paraId="3740B75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244C" w14:paraId="5E88FFEB"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59"/>
    <w:rsid w:val="00054DEC"/>
    <w:rsid w:val="000601C3"/>
    <w:rsid w:val="000619CC"/>
    <w:rsid w:val="000C1E5C"/>
    <w:rsid w:val="000C711A"/>
    <w:rsid w:val="001110C7"/>
    <w:rsid w:val="0011323D"/>
    <w:rsid w:val="00116ADA"/>
    <w:rsid w:val="001517A4"/>
    <w:rsid w:val="00193F61"/>
    <w:rsid w:val="001A244C"/>
    <w:rsid w:val="001B26E5"/>
    <w:rsid w:val="001B2F87"/>
    <w:rsid w:val="001F7F42"/>
    <w:rsid w:val="00216911"/>
    <w:rsid w:val="00236A6F"/>
    <w:rsid w:val="002463FC"/>
    <w:rsid w:val="00291A45"/>
    <w:rsid w:val="002E3AF7"/>
    <w:rsid w:val="002F3D72"/>
    <w:rsid w:val="0034543B"/>
    <w:rsid w:val="00376C10"/>
    <w:rsid w:val="003803D9"/>
    <w:rsid w:val="00394CD7"/>
    <w:rsid w:val="003A1D9D"/>
    <w:rsid w:val="003A6876"/>
    <w:rsid w:val="003B6618"/>
    <w:rsid w:val="003C36E4"/>
    <w:rsid w:val="003F034F"/>
    <w:rsid w:val="003F1263"/>
    <w:rsid w:val="004047F4"/>
    <w:rsid w:val="0044407F"/>
    <w:rsid w:val="00470596"/>
    <w:rsid w:val="004865CD"/>
    <w:rsid w:val="004F44A7"/>
    <w:rsid w:val="00503894"/>
    <w:rsid w:val="00510691"/>
    <w:rsid w:val="00554093"/>
    <w:rsid w:val="005A06A2"/>
    <w:rsid w:val="005D5CD2"/>
    <w:rsid w:val="005E7BEC"/>
    <w:rsid w:val="00617BBA"/>
    <w:rsid w:val="00622A7A"/>
    <w:rsid w:val="00693B8C"/>
    <w:rsid w:val="006C63CC"/>
    <w:rsid w:val="006D1930"/>
    <w:rsid w:val="00737797"/>
    <w:rsid w:val="00754C68"/>
    <w:rsid w:val="00755BC4"/>
    <w:rsid w:val="00766587"/>
    <w:rsid w:val="00772ABA"/>
    <w:rsid w:val="00786F43"/>
    <w:rsid w:val="007A327B"/>
    <w:rsid w:val="007A5044"/>
    <w:rsid w:val="007C7BC0"/>
    <w:rsid w:val="007F51E4"/>
    <w:rsid w:val="008202F1"/>
    <w:rsid w:val="008474E3"/>
    <w:rsid w:val="008738E6"/>
    <w:rsid w:val="00897A17"/>
    <w:rsid w:val="008A3359"/>
    <w:rsid w:val="008B531D"/>
    <w:rsid w:val="008C431D"/>
    <w:rsid w:val="008C5D60"/>
    <w:rsid w:val="008C6FD3"/>
    <w:rsid w:val="00905EF3"/>
    <w:rsid w:val="00906B4D"/>
    <w:rsid w:val="00912EA8"/>
    <w:rsid w:val="00961D8C"/>
    <w:rsid w:val="009B5829"/>
    <w:rsid w:val="009C1310"/>
    <w:rsid w:val="009D50C1"/>
    <w:rsid w:val="009E2ADE"/>
    <w:rsid w:val="009F619C"/>
    <w:rsid w:val="00A20D7D"/>
    <w:rsid w:val="00A64701"/>
    <w:rsid w:val="00A71780"/>
    <w:rsid w:val="00AA2991"/>
    <w:rsid w:val="00AB671F"/>
    <w:rsid w:val="00AD7765"/>
    <w:rsid w:val="00B03024"/>
    <w:rsid w:val="00B476F5"/>
    <w:rsid w:val="00B66F22"/>
    <w:rsid w:val="00B92AB2"/>
    <w:rsid w:val="00BB45BB"/>
    <w:rsid w:val="00C02BC9"/>
    <w:rsid w:val="00C3023C"/>
    <w:rsid w:val="00C4561B"/>
    <w:rsid w:val="00C62280"/>
    <w:rsid w:val="00C63425"/>
    <w:rsid w:val="00C66B25"/>
    <w:rsid w:val="00C7514B"/>
    <w:rsid w:val="00C82C4D"/>
    <w:rsid w:val="00CA5533"/>
    <w:rsid w:val="00CC7903"/>
    <w:rsid w:val="00CD6E9A"/>
    <w:rsid w:val="00CF4AFB"/>
    <w:rsid w:val="00D320DB"/>
    <w:rsid w:val="00D641D3"/>
    <w:rsid w:val="00D85068"/>
    <w:rsid w:val="00D93B8E"/>
    <w:rsid w:val="00D94DF2"/>
    <w:rsid w:val="00DD4323"/>
    <w:rsid w:val="00DF2934"/>
    <w:rsid w:val="00E00835"/>
    <w:rsid w:val="00E376F4"/>
    <w:rsid w:val="00E4262E"/>
    <w:rsid w:val="00E555D1"/>
    <w:rsid w:val="00E82232"/>
    <w:rsid w:val="00F05065"/>
    <w:rsid w:val="00F12B8F"/>
    <w:rsid w:val="00F13C2A"/>
    <w:rsid w:val="00F2688D"/>
    <w:rsid w:val="00F601C1"/>
    <w:rsid w:val="00F746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359"/>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3359"/>
    <w:pPr>
      <w:tabs>
        <w:tab w:val="center" w:pos="4320"/>
        <w:tab w:val="right" w:pos="8640"/>
      </w:tabs>
    </w:pPr>
  </w:style>
  <w:style w:type="character" w:customStyle="1" w:styleId="FooterChar">
    <w:name w:val="Footer Char"/>
    <w:basedOn w:val="DefaultParagraphFont"/>
    <w:link w:val="Footer"/>
    <w:uiPriority w:val="99"/>
    <w:rsid w:val="008A3359"/>
    <w:rPr>
      <w:rFonts w:ascii="Times New Roman" w:eastAsia="Times New Roman" w:hAnsi="Times New Roman" w:cs="Times New Roman"/>
      <w:snapToGrid w:val="0"/>
      <w:kern w:val="28"/>
      <w:szCs w:val="20"/>
    </w:rPr>
  </w:style>
  <w:style w:type="paragraph" w:styleId="FootnoteText">
    <w:name w:val="footnote text"/>
    <w:basedOn w:val="Normal"/>
    <w:link w:val="FootnoteTextChar"/>
    <w:uiPriority w:val="99"/>
    <w:unhideWhenUsed/>
    <w:rsid w:val="008A3359"/>
    <w:pPr>
      <w:widowControl/>
    </w:pPr>
    <w:rPr>
      <w:rFonts w:ascii="Calibri" w:hAnsi="Calibri"/>
      <w:snapToGrid/>
      <w:kern w:val="0"/>
      <w:sz w:val="20"/>
    </w:rPr>
  </w:style>
  <w:style w:type="character" w:customStyle="1" w:styleId="FootnoteTextChar">
    <w:name w:val="Footnote Text Char"/>
    <w:basedOn w:val="DefaultParagraphFont"/>
    <w:link w:val="FootnoteText"/>
    <w:uiPriority w:val="99"/>
    <w:rsid w:val="008A3359"/>
    <w:rPr>
      <w:rFonts w:ascii="Calibri" w:eastAsia="Times New Roman" w:hAnsi="Calibri" w:cs="Times New Roman"/>
      <w:sz w:val="20"/>
      <w:szCs w:val="20"/>
    </w:rPr>
  </w:style>
  <w:style w:type="character" w:styleId="FootnoteReference">
    <w:name w:val="footnote reference"/>
    <w:uiPriority w:val="99"/>
    <w:unhideWhenUsed/>
    <w:rsid w:val="008A3359"/>
    <w:rPr>
      <w:vertAlign w:val="superscript"/>
    </w:rPr>
  </w:style>
  <w:style w:type="paragraph" w:styleId="BalloonText">
    <w:name w:val="Balloon Text"/>
    <w:basedOn w:val="Normal"/>
    <w:link w:val="BalloonTextChar"/>
    <w:uiPriority w:val="99"/>
    <w:semiHidden/>
    <w:unhideWhenUsed/>
    <w:rsid w:val="00054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DEC"/>
    <w:rPr>
      <w:rFonts w:ascii="Segoe UI" w:eastAsia="Times New Roman" w:hAnsi="Segoe UI" w:cs="Segoe UI"/>
      <w:snapToGrid w:val="0"/>
      <w:kern w:val="28"/>
      <w:sz w:val="18"/>
      <w:szCs w:val="18"/>
    </w:rPr>
  </w:style>
  <w:style w:type="character" w:styleId="CommentReference">
    <w:name w:val="annotation reference"/>
    <w:basedOn w:val="DefaultParagraphFont"/>
    <w:uiPriority w:val="99"/>
    <w:semiHidden/>
    <w:unhideWhenUsed/>
    <w:rsid w:val="00D94DF2"/>
    <w:rPr>
      <w:sz w:val="16"/>
      <w:szCs w:val="16"/>
    </w:rPr>
  </w:style>
  <w:style w:type="paragraph" w:styleId="CommentText">
    <w:name w:val="annotation text"/>
    <w:basedOn w:val="Normal"/>
    <w:link w:val="CommentTextChar"/>
    <w:uiPriority w:val="99"/>
    <w:semiHidden/>
    <w:unhideWhenUsed/>
    <w:rsid w:val="00D94DF2"/>
    <w:rPr>
      <w:sz w:val="20"/>
    </w:rPr>
  </w:style>
  <w:style w:type="character" w:customStyle="1" w:styleId="CommentTextChar">
    <w:name w:val="Comment Text Char"/>
    <w:basedOn w:val="DefaultParagraphFont"/>
    <w:link w:val="CommentText"/>
    <w:uiPriority w:val="99"/>
    <w:semiHidden/>
    <w:rsid w:val="00D94DF2"/>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D94DF2"/>
    <w:rPr>
      <w:b/>
      <w:bCs/>
    </w:rPr>
  </w:style>
  <w:style w:type="character" w:customStyle="1" w:styleId="CommentSubjectChar">
    <w:name w:val="Comment Subject Char"/>
    <w:basedOn w:val="CommentTextChar"/>
    <w:link w:val="CommentSubject"/>
    <w:uiPriority w:val="99"/>
    <w:semiHidden/>
    <w:rsid w:val="00D94DF2"/>
    <w:rPr>
      <w:rFonts w:ascii="Times New Roman" w:eastAsia="Times New Roman" w:hAnsi="Times New Roman" w:cs="Times New Roman"/>
      <w:b/>
      <w:bCs/>
      <w:snapToGrid w:val="0"/>
      <w:kern w:val="28"/>
      <w:sz w:val="20"/>
      <w:szCs w:val="20"/>
    </w:rPr>
  </w:style>
  <w:style w:type="paragraph" w:styleId="Revision">
    <w:name w:val="Revision"/>
    <w:hidden/>
    <w:uiPriority w:val="99"/>
    <w:semiHidden/>
    <w:rsid w:val="007C7BC0"/>
    <w:pPr>
      <w:spacing w:after="0" w:line="240" w:lineRule="auto"/>
    </w:pPr>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1A244C"/>
    <w:pPr>
      <w:tabs>
        <w:tab w:val="center" w:pos="4680"/>
        <w:tab w:val="right" w:pos="9360"/>
      </w:tabs>
    </w:pPr>
  </w:style>
  <w:style w:type="character" w:customStyle="1" w:styleId="HeaderChar">
    <w:name w:val="Header Char"/>
    <w:basedOn w:val="DefaultParagraphFont"/>
    <w:link w:val="Header"/>
    <w:uiPriority w:val="99"/>
    <w:rsid w:val="001A244C"/>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2018-02-22T18:39:21Z</dcterms:created>
  <dcterms:modified xsi:type="dcterms:W3CDTF">2018-02-22T18:39:21Z</dcterms:modified>
</cp:coreProperties>
</file>