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41CD8">
            <w:pPr>
              <w:spacing w:after="120"/>
              <w:jc w:val="center"/>
              <w:rPr>
                <w:rStyle w:val="DefaultParagraphFont"/>
                <w:b/>
                <w:sz w:val="24"/>
                <w:szCs w:val="24"/>
                <w:lang w:val="en-US" w:eastAsia="en-US" w:bidi="ar-SA"/>
              </w:rPr>
            </w:pPr>
            <w:bookmarkStart w:id="0" w:name="_Hlk503254311"/>
            <w:bookmarkStart w:id="1" w:name="_GoBack"/>
            <w:bookmarkEnd w:id="1"/>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482544" name="Picture 1" descr="Open Meeting Agenda"/>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Pr>
                <w:bCs/>
                <w:sz w:val="22"/>
                <w:szCs w:val="22"/>
                <w:lang w:val="en-US" w:eastAsia="en-US" w:bidi="ar-SA"/>
              </w:rPr>
              <w:t>Will Wiquist, 202-418-0509</w:t>
            </w:r>
          </w:p>
          <w:p w:rsidR="007A44F8" w:rsidP="00BB4E29">
            <w:pPr>
              <w:rPr>
                <w:rStyle w:val="DefaultParagraphFont"/>
                <w:bCs/>
                <w:sz w:val="22"/>
                <w:szCs w:val="22"/>
                <w:lang w:val="en-US" w:eastAsia="en-US" w:bidi="ar-SA"/>
              </w:rPr>
            </w:pPr>
            <w:r>
              <w:rPr>
                <w:bCs/>
                <w:sz w:val="22"/>
                <w:szCs w:val="22"/>
                <w:lang w:val="en-US" w:eastAsia="en-US" w:bidi="ar-SA"/>
              </w:rPr>
              <w:t>will.wiquist</w:t>
            </w:r>
            <w:r w:rsidRPr="00767BA3" w:rsidR="00767BA3">
              <w:rPr>
                <w:bCs/>
                <w:sz w:val="22"/>
                <w:szCs w:val="22"/>
                <w:lang w:val="en-US" w:eastAsia="en-US" w:bidi="ar-SA"/>
              </w:rPr>
              <w:t xml:space="preserve">@fcc.gov </w:t>
            </w:r>
          </w:p>
          <w:p w:rsidR="00767BA3" w:rsidRPr="008A3940" w:rsidP="00BB4E29">
            <w:pPr>
              <w:rPr>
                <w:rStyle w:val="DefaultParagraphFont"/>
                <w:bCs/>
                <w:sz w:val="22"/>
                <w:szCs w:val="22"/>
                <w:lang w:val="en-US" w:eastAsia="en-US" w:bidi="ar-SA"/>
              </w:rPr>
            </w:pPr>
          </w:p>
          <w:p w:rsidR="007A44F8"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641CD8" w:rsidP="00BB4E29">
            <w:pPr>
              <w:jc w:val="center"/>
              <w:rPr>
                <w:rStyle w:val="DefaultParagraphFont"/>
                <w:b/>
                <w:bCs/>
                <w:sz w:val="22"/>
                <w:szCs w:val="22"/>
                <w:lang w:val="en-US" w:eastAsia="en-US" w:bidi="ar-SA"/>
              </w:rPr>
            </w:pPr>
          </w:p>
          <w:p w:rsidR="00E34E3F" w:rsidRPr="00B47F70" w:rsidP="00A41840">
            <w:pPr>
              <w:widowControl w:val="0"/>
              <w:autoSpaceDE w:val="0"/>
              <w:autoSpaceDN w:val="0"/>
              <w:adjustRightInd w:val="0"/>
              <w:jc w:val="center"/>
              <w:rPr>
                <w:rStyle w:val="DefaultParagraphFont"/>
                <w:b/>
                <w:bCs/>
                <w:caps/>
                <w:sz w:val="24"/>
                <w:szCs w:val="24"/>
                <w:lang w:val="en-US" w:eastAsia="en-US" w:bidi="ar-SA"/>
              </w:rPr>
            </w:pPr>
            <w:r w:rsidRPr="00B47F70">
              <w:rPr>
                <w:b/>
                <w:bCs/>
                <w:caps/>
                <w:sz w:val="24"/>
                <w:szCs w:val="24"/>
                <w:lang w:val="en-US" w:eastAsia="en-US" w:bidi="ar-SA"/>
              </w:rPr>
              <w:t xml:space="preserve">FCC </w:t>
            </w:r>
            <w:r w:rsidRPr="00B47F70" w:rsidR="00A41840">
              <w:rPr>
                <w:b/>
                <w:bCs/>
                <w:caps/>
                <w:sz w:val="24"/>
                <w:szCs w:val="24"/>
                <w:lang w:val="en-US" w:eastAsia="en-US" w:bidi="ar-SA"/>
              </w:rPr>
              <w:t xml:space="preserve">ANNOUNCES TENTATIVE AGENDA FOR </w:t>
            </w:r>
            <w:r w:rsidR="002959AC">
              <w:rPr>
                <w:b/>
                <w:bCs/>
                <w:caps/>
                <w:sz w:val="24"/>
                <w:szCs w:val="24"/>
                <w:lang w:val="en-US" w:eastAsia="en-US" w:bidi="ar-SA"/>
              </w:rPr>
              <w:t>JANUARY</w:t>
            </w:r>
            <w:r w:rsidRPr="00B47F70" w:rsidR="00A41840">
              <w:rPr>
                <w:b/>
                <w:bCs/>
                <w:caps/>
                <w:sz w:val="24"/>
                <w:szCs w:val="24"/>
                <w:lang w:val="en-US" w:eastAsia="en-US" w:bidi="ar-SA"/>
              </w:rPr>
              <w:t xml:space="preserve"> OPEN MEETING</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A41840" w:rsidRPr="00A41840" w:rsidP="00A41840">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sidR="002959AC">
              <w:rPr>
                <w:sz w:val="22"/>
                <w:szCs w:val="22"/>
                <w:lang w:val="en-US" w:eastAsia="en-US" w:bidi="ar-SA"/>
              </w:rPr>
              <w:t>January 9</w:t>
            </w:r>
            <w:r w:rsidR="00D148D6">
              <w:rPr>
                <w:sz w:val="22"/>
                <w:szCs w:val="22"/>
                <w:lang w:val="en-US" w:eastAsia="en-US" w:bidi="ar-SA"/>
              </w:rPr>
              <w:t>, 201</w:t>
            </w:r>
            <w:r w:rsidR="00323539">
              <w:rPr>
                <w:sz w:val="22"/>
                <w:szCs w:val="22"/>
                <w:lang w:val="en-US" w:eastAsia="en-US" w:bidi="ar-SA"/>
              </w:rPr>
              <w:t>8</w:t>
            </w:r>
            <w:r w:rsidR="00641CD8">
              <w:rPr>
                <w:sz w:val="22"/>
                <w:szCs w:val="22"/>
                <w:lang w:val="en-US" w:eastAsia="en-US" w:bidi="ar-SA"/>
              </w:rPr>
              <w:t>—</w:t>
            </w:r>
            <w:r w:rsidRPr="00A41840">
              <w:rPr>
                <w:sz w:val="22"/>
                <w:szCs w:val="22"/>
                <w:lang w:val="en-US" w:eastAsia="en-US" w:bidi="ar-SA"/>
              </w:rPr>
              <w:t xml:space="preserve">Federal Communications Commission Chairman </w:t>
            </w:r>
            <w:r w:rsidR="00A27E96">
              <w:rPr>
                <w:sz w:val="22"/>
                <w:szCs w:val="22"/>
                <w:lang w:val="en-US" w:eastAsia="en-US" w:bidi="ar-SA"/>
              </w:rPr>
              <w:t xml:space="preserve">Ajit Pai </w:t>
            </w:r>
            <w:r w:rsidRPr="00A41840">
              <w:rPr>
                <w:sz w:val="22"/>
                <w:szCs w:val="22"/>
                <w:lang w:val="en-US" w:eastAsia="en-US" w:bidi="ar-SA"/>
              </w:rPr>
              <w:t xml:space="preserve">announced that the following items are tentatively on the agenda for the </w:t>
            </w:r>
            <w:r w:rsidR="002959AC">
              <w:rPr>
                <w:sz w:val="22"/>
                <w:szCs w:val="22"/>
                <w:lang w:val="en-US" w:eastAsia="en-US" w:bidi="ar-SA"/>
              </w:rPr>
              <w:t>January</w:t>
            </w:r>
            <w:r w:rsidRPr="00A41840">
              <w:rPr>
                <w:sz w:val="22"/>
                <w:szCs w:val="22"/>
                <w:lang w:val="en-US" w:eastAsia="en-US" w:bidi="ar-SA"/>
              </w:rPr>
              <w:t xml:space="preserve"> Open Commission Meeting scheduled for </w:t>
            </w:r>
            <w:r w:rsidRPr="002959AC" w:rsidR="002959AC">
              <w:rPr>
                <w:sz w:val="22"/>
                <w:szCs w:val="22"/>
                <w:lang w:val="en-US" w:eastAsia="en-US" w:bidi="ar-SA"/>
              </w:rPr>
              <w:t>Tuesday, January 30</w:t>
            </w:r>
            <w:r w:rsidRPr="002959AC" w:rsidR="00D148D6">
              <w:rPr>
                <w:sz w:val="22"/>
                <w:szCs w:val="22"/>
                <w:lang w:val="en-US" w:eastAsia="en-US" w:bidi="ar-SA"/>
              </w:rPr>
              <w:t>, 201</w:t>
            </w:r>
            <w:r w:rsidRPr="002959AC" w:rsidR="00323539">
              <w:rPr>
                <w:sz w:val="22"/>
                <w:szCs w:val="22"/>
                <w:lang w:val="en-US" w:eastAsia="en-US" w:bidi="ar-SA"/>
              </w:rPr>
              <w:t>8</w:t>
            </w:r>
            <w:r w:rsidRPr="002959AC">
              <w:rPr>
                <w:sz w:val="22"/>
                <w:szCs w:val="22"/>
                <w:lang w:val="en-US" w:eastAsia="en-US" w:bidi="ar-SA"/>
              </w:rPr>
              <w:t>:</w:t>
            </w:r>
          </w:p>
          <w:p w:rsidR="00A41840" w:rsidP="00A41840">
            <w:pPr>
              <w:tabs>
                <w:tab w:val="left" w:pos="8640"/>
              </w:tabs>
              <w:rPr>
                <w:rStyle w:val="DefaultParagraphFont"/>
                <w:b/>
                <w:bCs/>
                <w:sz w:val="22"/>
                <w:szCs w:val="22"/>
                <w:lang w:val="en-US" w:eastAsia="en-US" w:bidi="ar-SA"/>
              </w:rPr>
            </w:pPr>
          </w:p>
          <w:p w:rsidR="002959AC" w:rsidRPr="00163058" w:rsidP="00A41840">
            <w:pPr>
              <w:tabs>
                <w:tab w:val="left" w:pos="8640"/>
              </w:tabs>
              <w:rPr>
                <w:rStyle w:val="DefaultParagraphFont"/>
                <w:bCs/>
                <w:sz w:val="22"/>
                <w:szCs w:val="22"/>
                <w:lang w:val="en-US" w:eastAsia="en-US" w:bidi="ar-SA"/>
              </w:rPr>
            </w:pPr>
            <w:r>
              <w:rPr>
                <w:b/>
                <w:bCs/>
                <w:sz w:val="22"/>
                <w:szCs w:val="22"/>
                <w:lang w:val="en-US" w:eastAsia="en-US" w:bidi="ar-SA"/>
              </w:rPr>
              <w:t>Wireless Emergency Alerts</w:t>
            </w:r>
            <w:r w:rsidR="00163058">
              <w:rPr>
                <w:b/>
                <w:bCs/>
                <w:sz w:val="22"/>
                <w:szCs w:val="22"/>
                <w:lang w:val="en-US" w:eastAsia="en-US" w:bidi="ar-SA"/>
              </w:rPr>
              <w:t xml:space="preserve"> – </w:t>
            </w:r>
            <w:r w:rsidRPr="008B4E1E" w:rsidR="008B4E1E">
              <w:rPr>
                <w:bCs/>
                <w:sz w:val="22"/>
                <w:szCs w:val="22"/>
                <w:lang w:val="en-US" w:eastAsia="en-US" w:bidi="ar-SA"/>
              </w:rPr>
              <w:t>The Commission will consider a Second Report and Order and Second Order on Reconsideration to enhance the effectiveness of Wireless Emergency Alerts, including improving the geographic accuracy of these alerts.</w:t>
            </w:r>
            <w:r w:rsidR="00534725">
              <w:rPr>
                <w:bCs/>
                <w:sz w:val="22"/>
                <w:szCs w:val="22"/>
                <w:lang w:val="en-US" w:eastAsia="en-US" w:bidi="ar-SA"/>
              </w:rPr>
              <w:t xml:space="preserve"> </w:t>
            </w:r>
            <w:r w:rsidRPr="008B4E1E" w:rsidR="008B4E1E">
              <w:rPr>
                <w:bCs/>
                <w:sz w:val="22"/>
                <w:szCs w:val="22"/>
                <w:lang w:val="en-US" w:eastAsia="en-US" w:bidi="ar-SA"/>
              </w:rPr>
              <w:t xml:space="preserve"> (PS Docket Nos. 15-91</w:t>
            </w:r>
            <w:r w:rsidR="008B4E1E">
              <w:rPr>
                <w:bCs/>
                <w:sz w:val="22"/>
                <w:szCs w:val="22"/>
                <w:lang w:val="en-US" w:eastAsia="en-US" w:bidi="ar-SA"/>
              </w:rPr>
              <w:t>;</w:t>
            </w:r>
            <w:r w:rsidRPr="008B4E1E" w:rsidR="008B4E1E">
              <w:rPr>
                <w:bCs/>
                <w:sz w:val="22"/>
                <w:szCs w:val="22"/>
                <w:lang w:val="en-US" w:eastAsia="en-US" w:bidi="ar-SA"/>
              </w:rPr>
              <w:t xml:space="preserve"> 15-94)</w:t>
            </w:r>
          </w:p>
          <w:p w:rsidR="002959AC" w:rsidP="00A41840">
            <w:pPr>
              <w:tabs>
                <w:tab w:val="left" w:pos="8640"/>
              </w:tabs>
              <w:rPr>
                <w:rStyle w:val="DefaultParagraphFont"/>
                <w:b/>
                <w:bCs/>
                <w:sz w:val="22"/>
                <w:szCs w:val="22"/>
                <w:lang w:val="en-US" w:eastAsia="en-US" w:bidi="ar-SA"/>
              </w:rPr>
            </w:pPr>
          </w:p>
          <w:p w:rsidR="002959AC" w:rsidRPr="002959AC" w:rsidP="002959AC">
            <w:pPr>
              <w:tabs>
                <w:tab w:val="left" w:pos="8640"/>
              </w:tabs>
              <w:rPr>
                <w:rStyle w:val="DefaultParagraphFont"/>
                <w:b/>
                <w:bCs/>
                <w:sz w:val="22"/>
                <w:szCs w:val="22"/>
                <w:lang w:val="en-US" w:eastAsia="en-US" w:bidi="ar-SA"/>
              </w:rPr>
            </w:pPr>
            <w:r w:rsidRPr="002959AC">
              <w:rPr>
                <w:b/>
                <w:bCs/>
                <w:sz w:val="22"/>
                <w:szCs w:val="22"/>
                <w:lang w:val="en-US" w:eastAsia="en-US" w:bidi="ar-SA"/>
              </w:rPr>
              <w:t xml:space="preserve">Connect America Fund Phase II Reconsideration Order – </w:t>
            </w:r>
            <w:r w:rsidRPr="002959AC">
              <w:rPr>
                <w:sz w:val="22"/>
                <w:szCs w:val="22"/>
                <w:lang w:val="en-US" w:eastAsia="en-US" w:bidi="ar-SA"/>
              </w:rPr>
              <w:t>The Commission will consider an Order and Order on Reconsideration addressing the remaining issues raised by parties challenging the Commission’s orders implementing the Connect America Phase II auction (Auction 903), in which service providers will compete to receive support of up to $1.98 billion to offer voice and broadband service in unserved high-cost areas</w:t>
            </w:r>
            <w:r w:rsidR="00534725">
              <w:rPr>
                <w:sz w:val="22"/>
                <w:szCs w:val="22"/>
                <w:lang w:val="en-US" w:eastAsia="en-US" w:bidi="ar-SA"/>
              </w:rPr>
              <w:t xml:space="preserve">. </w:t>
            </w:r>
            <w:r w:rsidRPr="002959AC">
              <w:rPr>
                <w:sz w:val="22"/>
                <w:szCs w:val="22"/>
                <w:lang w:val="en-US" w:eastAsia="en-US" w:bidi="ar-SA"/>
              </w:rPr>
              <w:t xml:space="preserve"> (WC Docket No. 10-90)</w:t>
            </w:r>
          </w:p>
          <w:p w:rsidR="002959AC" w:rsidP="00A41840">
            <w:pPr>
              <w:tabs>
                <w:tab w:val="left" w:pos="8640"/>
              </w:tabs>
              <w:rPr>
                <w:rStyle w:val="DefaultParagraphFont"/>
                <w:b/>
                <w:bCs/>
                <w:sz w:val="22"/>
                <w:szCs w:val="22"/>
                <w:lang w:val="en-US" w:eastAsia="en-US" w:bidi="ar-SA"/>
              </w:rPr>
            </w:pPr>
          </w:p>
          <w:p w:rsidR="002959AC" w:rsidRPr="002959AC" w:rsidP="002959AC">
            <w:pPr>
              <w:tabs>
                <w:tab w:val="left" w:pos="8640"/>
              </w:tabs>
              <w:rPr>
                <w:rStyle w:val="DefaultParagraphFont"/>
                <w:b/>
                <w:bCs/>
                <w:sz w:val="22"/>
                <w:szCs w:val="22"/>
                <w:lang w:val="en-US" w:eastAsia="en-US" w:bidi="ar-SA"/>
              </w:rPr>
            </w:pPr>
            <w:r w:rsidRPr="002959AC">
              <w:rPr>
                <w:b/>
                <w:bCs/>
                <w:sz w:val="22"/>
                <w:szCs w:val="22"/>
                <w:lang w:val="en-US" w:eastAsia="en-US" w:bidi="ar-SA"/>
              </w:rPr>
              <w:t xml:space="preserve">Connect America Fund Phase II Auction (Auction 903) – </w:t>
            </w:r>
            <w:r w:rsidRPr="002959AC">
              <w:rPr>
                <w:sz w:val="22"/>
                <w:szCs w:val="22"/>
                <w:lang w:val="en-US" w:eastAsia="en-US" w:bidi="ar-SA"/>
              </w:rPr>
              <w:t>The Commission will consider a Public Notice establishing procedures for the Connect America Fund Phase II auction, which will award up to $1.98 billion over 10 years to service providers that commit to offer voice and broadband services to fixed locations in unserved high-cost areas</w:t>
            </w:r>
            <w:r w:rsidR="00534725">
              <w:rPr>
                <w:sz w:val="22"/>
                <w:szCs w:val="22"/>
                <w:lang w:val="en-US" w:eastAsia="en-US" w:bidi="ar-SA"/>
              </w:rPr>
              <w:t xml:space="preserve">. </w:t>
            </w:r>
            <w:r w:rsidRPr="002959AC">
              <w:rPr>
                <w:sz w:val="22"/>
                <w:szCs w:val="22"/>
                <w:lang w:val="en-US" w:eastAsia="en-US" w:bidi="ar-SA"/>
              </w:rPr>
              <w:t xml:space="preserve"> (AU Docket No. 17-182; WC Docket No. 10-90)</w:t>
            </w:r>
          </w:p>
          <w:p w:rsidR="002959AC" w:rsidP="002959AC">
            <w:pPr>
              <w:tabs>
                <w:tab w:val="left" w:pos="8640"/>
              </w:tabs>
              <w:rPr>
                <w:rStyle w:val="DefaultParagraphFont"/>
                <w:sz w:val="22"/>
                <w:szCs w:val="22"/>
                <w:lang w:val="en-US" w:eastAsia="en-US" w:bidi="ar-SA"/>
              </w:rPr>
            </w:pPr>
          </w:p>
          <w:p w:rsidR="002959AC" w:rsidRPr="002959AC" w:rsidP="002959AC">
            <w:pPr>
              <w:tabs>
                <w:tab w:val="left" w:pos="8640"/>
              </w:tabs>
              <w:rPr>
                <w:rStyle w:val="DefaultParagraphFont"/>
                <w:b/>
                <w:bCs/>
                <w:sz w:val="22"/>
                <w:szCs w:val="22"/>
                <w:lang w:val="en-US" w:eastAsia="en-US" w:bidi="ar-SA"/>
              </w:rPr>
            </w:pPr>
            <w:r w:rsidRPr="002959AC">
              <w:rPr>
                <w:b/>
                <w:bCs/>
                <w:sz w:val="22"/>
                <w:szCs w:val="22"/>
                <w:lang w:val="en-US" w:eastAsia="en-US" w:bidi="ar-SA"/>
              </w:rPr>
              <w:t xml:space="preserve">Establishment of the Office of Economics and Analytics – </w:t>
            </w:r>
            <w:r w:rsidRPr="002959AC">
              <w:rPr>
                <w:sz w:val="22"/>
                <w:szCs w:val="22"/>
                <w:lang w:val="en-US" w:eastAsia="en-US" w:bidi="ar-SA"/>
              </w:rPr>
              <w:t>The Commission will consider an Order to establish an Office of Economics and Analytics</w:t>
            </w:r>
            <w:r w:rsidR="00534725">
              <w:rPr>
                <w:sz w:val="22"/>
                <w:szCs w:val="22"/>
                <w:lang w:val="en-US" w:eastAsia="en-US" w:bidi="ar-SA"/>
              </w:rPr>
              <w:t xml:space="preserve">. </w:t>
            </w:r>
            <w:r w:rsidRPr="002959AC">
              <w:rPr>
                <w:sz w:val="22"/>
                <w:szCs w:val="22"/>
                <w:lang w:val="en-US" w:eastAsia="en-US" w:bidi="ar-SA"/>
              </w:rPr>
              <w:t xml:space="preserve"> (MD Docket No. 18-3)</w:t>
            </w:r>
          </w:p>
          <w:p w:rsidR="002959AC" w:rsidP="002959AC">
            <w:pPr>
              <w:tabs>
                <w:tab w:val="left" w:pos="8640"/>
              </w:tabs>
              <w:rPr>
                <w:rStyle w:val="DefaultParagraphFont"/>
                <w:sz w:val="22"/>
                <w:szCs w:val="22"/>
                <w:lang w:val="en-US" w:eastAsia="en-US" w:bidi="ar-SA"/>
              </w:rPr>
            </w:pPr>
          </w:p>
          <w:p w:rsidR="008B4E1E" w:rsidRPr="008B4E1E" w:rsidP="008B4E1E">
            <w:pPr>
              <w:tabs>
                <w:tab w:val="left" w:pos="8640"/>
              </w:tabs>
              <w:rPr>
                <w:rStyle w:val="DefaultParagraphFont"/>
                <w:b/>
                <w:sz w:val="22"/>
                <w:szCs w:val="22"/>
                <w:lang w:val="en-US" w:eastAsia="en-US" w:bidi="ar-SA"/>
              </w:rPr>
            </w:pPr>
            <w:r>
              <w:rPr>
                <w:b/>
                <w:sz w:val="22"/>
                <w:szCs w:val="22"/>
                <w:lang w:val="en-US" w:eastAsia="en-US" w:bidi="ar-SA"/>
              </w:rPr>
              <w:t xml:space="preserve">Paper Filing of Contracts – </w:t>
            </w:r>
            <w:r w:rsidR="00874ADF">
              <w:rPr>
                <w:sz w:val="22"/>
                <w:szCs w:val="22"/>
                <w:lang w:val="en-US" w:eastAsia="en-US" w:bidi="ar-SA"/>
              </w:rPr>
              <w:t>The Commission will consider a Notice of Proposed Rulemaking proposing to eliminate the requirement that broadcast licensees and permittees routinely submit paper copies of contracts and other documents to the FCC as specified in Section 73.3613 of the Commission’s rules. </w:t>
            </w:r>
            <w:r w:rsidRPr="008B4E1E" w:rsidR="00874ADF">
              <w:rPr>
                <w:sz w:val="22"/>
                <w:szCs w:val="22"/>
                <w:lang w:val="en-US" w:eastAsia="en-US" w:bidi="ar-SA"/>
              </w:rPr>
              <w:t xml:space="preserve"> </w:t>
            </w:r>
            <w:r w:rsidRPr="008B4E1E">
              <w:rPr>
                <w:sz w:val="22"/>
                <w:szCs w:val="22"/>
                <w:lang w:val="en-US" w:eastAsia="en-US" w:bidi="ar-SA"/>
              </w:rPr>
              <w:t>(MB Docket Nos. 18-</w:t>
            </w:r>
            <w:r>
              <w:rPr>
                <w:sz w:val="22"/>
                <w:szCs w:val="22"/>
                <w:lang w:val="en-US" w:eastAsia="en-US" w:bidi="ar-SA"/>
              </w:rPr>
              <w:t xml:space="preserve">4; </w:t>
            </w:r>
            <w:r w:rsidRPr="008B4E1E">
              <w:rPr>
                <w:sz w:val="22"/>
                <w:szCs w:val="22"/>
                <w:lang w:val="en-US" w:eastAsia="en-US" w:bidi="ar-SA"/>
              </w:rPr>
              <w:t>17-105)</w:t>
            </w:r>
            <w:r w:rsidRPr="008B4E1E">
              <w:rPr>
                <w:b/>
                <w:sz w:val="22"/>
                <w:szCs w:val="22"/>
                <w:lang w:val="en-US" w:eastAsia="en-US" w:bidi="ar-SA"/>
              </w:rPr>
              <w:t xml:space="preserve"> </w:t>
            </w:r>
          </w:p>
          <w:p w:rsidR="008B4E1E" w:rsidRPr="008B4E1E" w:rsidP="008B4E1E">
            <w:pPr>
              <w:tabs>
                <w:tab w:val="left" w:pos="8640"/>
              </w:tabs>
              <w:rPr>
                <w:rStyle w:val="DefaultParagraphFont"/>
                <w:b/>
                <w:sz w:val="22"/>
                <w:szCs w:val="22"/>
                <w:lang w:val="en-US" w:eastAsia="en-US" w:bidi="ar-SA"/>
              </w:rPr>
            </w:pPr>
          </w:p>
          <w:p w:rsidR="0016501A" w:rsidP="008B4E1E">
            <w:pPr>
              <w:tabs>
                <w:tab w:val="left" w:pos="8640"/>
              </w:tabs>
              <w:rPr>
                <w:rStyle w:val="DefaultParagraphFont"/>
                <w:b/>
                <w:sz w:val="22"/>
                <w:szCs w:val="22"/>
                <w:lang w:val="en-US" w:eastAsia="en-US" w:bidi="ar-SA"/>
              </w:rPr>
            </w:pPr>
            <w:r>
              <w:rPr>
                <w:b/>
                <w:sz w:val="22"/>
                <w:szCs w:val="22"/>
                <w:lang w:val="en-US" w:eastAsia="en-US" w:bidi="ar-SA"/>
              </w:rPr>
              <w:t xml:space="preserve">Obsolete Media Rules – </w:t>
            </w:r>
            <w:r w:rsidRPr="008B4E1E">
              <w:rPr>
                <w:sz w:val="22"/>
                <w:szCs w:val="22"/>
                <w:lang w:val="en-US" w:eastAsia="en-US" w:bidi="ar-SA"/>
              </w:rPr>
              <w:t xml:space="preserve">The Commission will consider an Order deleting rules made obsolete by the Digital TV transition. </w:t>
            </w:r>
            <w:r w:rsidR="00534725">
              <w:rPr>
                <w:sz w:val="22"/>
                <w:szCs w:val="22"/>
                <w:lang w:val="en-US" w:eastAsia="en-US" w:bidi="ar-SA"/>
              </w:rPr>
              <w:t xml:space="preserve"> </w:t>
            </w:r>
            <w:r w:rsidRPr="008B4E1E">
              <w:rPr>
                <w:sz w:val="22"/>
                <w:szCs w:val="22"/>
                <w:lang w:val="en-US" w:eastAsia="en-US" w:bidi="ar-SA"/>
              </w:rPr>
              <w:t>(MB Docket No. 17-105)</w:t>
            </w:r>
          </w:p>
          <w:p w:rsidR="008B4E1E" w:rsidP="008B4E1E">
            <w:pPr>
              <w:tabs>
                <w:tab w:val="left" w:pos="8640"/>
              </w:tabs>
              <w:rPr>
                <w:rStyle w:val="DefaultParagraphFont"/>
                <w:sz w:val="22"/>
                <w:szCs w:val="22"/>
                <w:lang w:val="en-US" w:eastAsia="en-US" w:bidi="ar-SA"/>
              </w:rPr>
            </w:pPr>
          </w:p>
          <w:p w:rsidR="0016501A" w:rsidRPr="002959AC" w:rsidP="002959AC">
            <w:pPr>
              <w:tabs>
                <w:tab w:val="left" w:pos="8640"/>
              </w:tabs>
              <w:rPr>
                <w:rStyle w:val="DefaultParagraphFont"/>
                <w:sz w:val="22"/>
                <w:szCs w:val="22"/>
                <w:lang w:val="en-US" w:eastAsia="en-US" w:bidi="ar-SA"/>
              </w:rPr>
            </w:pPr>
            <w:r w:rsidRPr="004E0545">
              <w:rPr>
                <w:b/>
                <w:sz w:val="22"/>
                <w:szCs w:val="22"/>
                <w:lang w:val="en-US" w:eastAsia="en-US" w:bidi="ar-SA"/>
              </w:rPr>
              <w:t>Enforcement Bureau Action</w:t>
            </w:r>
            <w:r w:rsidRPr="004E0545">
              <w:rPr>
                <w:sz w:val="22"/>
                <w:szCs w:val="22"/>
                <w:lang w:val="en-US" w:eastAsia="en-US" w:bidi="ar-SA"/>
              </w:rPr>
              <w:t xml:space="preserve"> </w:t>
            </w:r>
            <w:r>
              <w:rPr>
                <w:sz w:val="22"/>
                <w:szCs w:val="22"/>
                <w:lang w:val="en-US" w:eastAsia="en-US" w:bidi="ar-SA"/>
              </w:rPr>
              <w:t>–</w:t>
            </w:r>
            <w:r w:rsidRPr="004E0545">
              <w:rPr>
                <w:sz w:val="22"/>
                <w:szCs w:val="22"/>
                <w:lang w:val="en-US" w:eastAsia="en-US" w:bidi="ar-SA"/>
              </w:rPr>
              <w:t xml:space="preserve"> The Commission will consider an enforcement action.</w:t>
            </w:r>
          </w:p>
          <w:p w:rsidR="002959AC" w:rsidP="00A41840">
            <w:pPr>
              <w:tabs>
                <w:tab w:val="left" w:pos="8640"/>
              </w:tabs>
              <w:rPr>
                <w:rStyle w:val="DefaultParagraphFont"/>
                <w:sz w:val="22"/>
                <w:szCs w:val="22"/>
                <w:lang w:val="en-US" w:eastAsia="en-US" w:bidi="ar-SA"/>
              </w:rPr>
            </w:pPr>
          </w:p>
          <w:p w:rsidR="002819BC" w:rsidRPr="00A41840" w:rsidP="00A41840">
            <w:pPr>
              <w:tabs>
                <w:tab w:val="left" w:pos="8640"/>
              </w:tabs>
              <w:rPr>
                <w:rStyle w:val="DefaultParagraphFont"/>
                <w:sz w:val="22"/>
                <w:szCs w:val="22"/>
                <w:lang w:val="en-US" w:eastAsia="en-US" w:bidi="ar-SA"/>
              </w:rPr>
            </w:pPr>
          </w:p>
          <w:p w:rsidR="00323539" w:rsidP="00323539">
            <w:pPr>
              <w:tabs>
                <w:tab w:val="left" w:pos="8640"/>
              </w:tabs>
              <w:rPr>
                <w:rStyle w:val="DefaultParagraphFont"/>
                <w:sz w:val="24"/>
                <w:szCs w:val="24"/>
                <w:lang w:val="en-US" w:eastAsia="en-US" w:bidi="ar-SA"/>
              </w:rPr>
            </w:pPr>
            <w:r>
              <w:rPr>
                <w:bCs/>
                <w:sz w:val="22"/>
                <w:szCs w:val="22"/>
                <w:lang w:val="en-US" w:eastAsia="en-US" w:bidi="ar-SA"/>
              </w:rPr>
              <w:t>Public Drafts of Meeting Items – The FCC publicly releas</w:t>
            </w:r>
            <w:r w:rsidR="00534725">
              <w:rPr>
                <w:bCs/>
                <w:sz w:val="22"/>
                <w:szCs w:val="22"/>
                <w:lang w:val="en-US" w:eastAsia="en-US" w:bidi="ar-SA"/>
              </w:rPr>
              <w:t>es</w:t>
            </w:r>
            <w:r>
              <w:rPr>
                <w:bCs/>
                <w:sz w:val="22"/>
                <w:szCs w:val="22"/>
                <w:lang w:val="en-US" w:eastAsia="en-US" w:bidi="ar-SA"/>
              </w:rPr>
              <w:t xml:space="preserve"> the draft text of each item expected to be considered at the next Open Commission Meeting</w:t>
            </w:r>
            <w:r w:rsidR="0016501A">
              <w:rPr>
                <w:bCs/>
                <w:sz w:val="22"/>
                <w:szCs w:val="22"/>
                <w:lang w:val="en-US" w:eastAsia="en-US" w:bidi="ar-SA"/>
              </w:rPr>
              <w:t xml:space="preserve"> </w:t>
            </w:r>
            <w:r w:rsidRPr="005A1CCB" w:rsidR="0016501A">
              <w:rPr>
                <w:bCs/>
                <w:sz w:val="22"/>
                <w:szCs w:val="22"/>
                <w:lang w:val="en-US" w:eastAsia="en-US" w:bidi="ar-SA"/>
              </w:rPr>
              <w:t>with the exception of the Enforcement Bureau item</w:t>
            </w:r>
            <w:r>
              <w:rPr>
                <w:bCs/>
                <w:sz w:val="22"/>
                <w:szCs w:val="22"/>
                <w:lang w:val="en-US" w:eastAsia="en-US" w:bidi="ar-SA"/>
              </w:rPr>
              <w:t xml:space="preserve">.  One-page cover sheets are included in the public drafts to help summarize each item.  </w:t>
            </w:r>
            <w:r w:rsidR="00534725">
              <w:rPr>
                <w:bCs/>
                <w:sz w:val="22"/>
                <w:szCs w:val="22"/>
                <w:lang w:val="en-US" w:eastAsia="en-US" w:bidi="ar-SA"/>
              </w:rPr>
              <w:t>All materials related to this meeting</w:t>
            </w:r>
            <w:r>
              <w:rPr>
                <w:bCs/>
                <w:sz w:val="22"/>
                <w:szCs w:val="22"/>
                <w:lang w:val="en-US" w:eastAsia="en-US" w:bidi="ar-SA"/>
              </w:rPr>
              <w:t xml:space="preserve"> </w:t>
            </w:r>
            <w:r w:rsidR="00534725">
              <w:rPr>
                <w:bCs/>
                <w:sz w:val="22"/>
                <w:szCs w:val="22"/>
                <w:lang w:val="en-US" w:eastAsia="en-US" w:bidi="ar-SA"/>
              </w:rPr>
              <w:t>are made</w:t>
            </w:r>
            <w:r>
              <w:rPr>
                <w:bCs/>
                <w:sz w:val="22"/>
                <w:szCs w:val="22"/>
                <w:lang w:val="en-US" w:eastAsia="en-US" w:bidi="ar-SA"/>
              </w:rPr>
              <w:t xml:space="preserve"> available on the event page for the Open Meeting: </w:t>
            </w:r>
            <w:r>
              <w:fldChar w:fldCharType="begin"/>
            </w:r>
            <w:r>
              <w:rPr>
                <w:sz w:val="24"/>
                <w:szCs w:val="24"/>
                <w:lang w:val="en-US" w:eastAsia="en-US" w:bidi="ar-SA"/>
              </w:rPr>
              <w:instrText xml:space="preserve"> HYPERLINK "https://go.usa.gov/xX5Qn" </w:instrText>
            </w:r>
            <w:r>
              <w:fldChar w:fldCharType="separate"/>
            </w:r>
            <w:r>
              <w:rPr>
                <w:rStyle w:val="Hyperlink"/>
                <w:color w:val="0000FF"/>
                <w:sz w:val="22"/>
                <w:szCs w:val="22"/>
                <w:u w:val="single"/>
                <w:lang w:val="en-US" w:eastAsia="en-US" w:bidi="ar-SA"/>
              </w:rPr>
              <w:t>https://go.usa.gov/xX5Qn</w:t>
            </w:r>
            <w:r>
              <w:fldChar w:fldCharType="end"/>
            </w:r>
          </w:p>
          <w:p w:rsidR="00323539" w:rsidP="00323539">
            <w:pPr>
              <w:tabs>
                <w:tab w:val="left" w:pos="8640"/>
              </w:tabs>
              <w:rPr>
                <w:rStyle w:val="DefaultParagraphFont"/>
                <w:sz w:val="22"/>
                <w:szCs w:val="22"/>
                <w:lang w:val="en-US" w:eastAsia="en-US" w:bidi="ar-SA"/>
              </w:rPr>
            </w:pPr>
          </w:p>
          <w:p w:rsidR="00323539" w:rsidP="00323539">
            <w:pPr>
              <w:tabs>
                <w:tab w:val="left" w:pos="8640"/>
              </w:tabs>
              <w:rPr>
                <w:rStyle w:val="DefaultParagraphFont"/>
                <w:sz w:val="22"/>
                <w:szCs w:val="22"/>
                <w:lang w:val="en-US" w:eastAsia="en-US" w:bidi="ar-SA"/>
              </w:rPr>
            </w:pPr>
            <w:r>
              <w:rPr>
                <w:sz w:val="22"/>
                <w:szCs w:val="22"/>
                <w:lang w:val="en-US" w:eastAsia="en-US" w:bidi="ar-SA"/>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r>
              <w:fldChar w:fldCharType="begin"/>
            </w:r>
            <w:r>
              <w:rPr>
                <w:sz w:val="24"/>
                <w:szCs w:val="24"/>
                <w:lang w:val="en-US" w:eastAsia="en-US" w:bidi="ar-SA"/>
              </w:rPr>
              <w:instrText xml:space="preserve"> HYPERLINK "http://www.fcc.gov/live" </w:instrText>
            </w:r>
            <w:r>
              <w:fldChar w:fldCharType="separate"/>
            </w:r>
            <w:r>
              <w:rPr>
                <w:rStyle w:val="Hyperlink"/>
                <w:color w:val="0000FF"/>
                <w:sz w:val="22"/>
                <w:szCs w:val="22"/>
                <w:u w:val="single"/>
                <w:lang w:val="en-US" w:eastAsia="en-US" w:bidi="ar-SA"/>
              </w:rPr>
              <w:t>www.fcc.gov/live</w:t>
            </w:r>
            <w:r>
              <w:fldChar w:fldCharType="end"/>
            </w:r>
            <w:r>
              <w:rPr>
                <w:sz w:val="22"/>
                <w:szCs w:val="22"/>
                <w:lang w:val="en-US" w:eastAsia="en-US" w:bidi="ar-SA"/>
              </w:rPr>
              <w:t xml:space="preserve"> and can be followed on social media with #OpenMtgFCC.</w:t>
            </w:r>
          </w:p>
          <w:p w:rsidR="00323539" w:rsidP="00323539">
            <w:pPr>
              <w:tabs>
                <w:tab w:val="left" w:pos="8640"/>
              </w:tabs>
              <w:rPr>
                <w:rStyle w:val="DefaultParagraphFont"/>
                <w:sz w:val="22"/>
                <w:szCs w:val="22"/>
                <w:lang w:val="en-US" w:eastAsia="en-US" w:bidi="ar-SA"/>
              </w:rPr>
            </w:pPr>
          </w:p>
          <w:p w:rsidR="00323539" w:rsidP="00323539">
            <w:pPr>
              <w:jc w:val="both"/>
              <w:rPr>
                <w:rStyle w:val="Hyperlink"/>
                <w:color w:val="auto"/>
                <w:sz w:val="24"/>
                <w:szCs w:val="24"/>
                <w:u w:val="none"/>
                <w:lang w:val="en-US" w:eastAsia="en-US" w:bidi="ar-SA"/>
              </w:rPr>
            </w:pPr>
            <w:r>
              <w:rPr>
                <w:sz w:val="22"/>
                <w:szCs w:val="22"/>
                <w:lang w:val="en-US" w:eastAsia="en-US" w:bidi="ar-SA"/>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p>
          <w:p w:rsidR="00BD19E8" w:rsidRPr="008A3940" w:rsidP="00E349AA">
            <w:pPr>
              <w:jc w:val="both"/>
              <w:rPr>
                <w:rStyle w:val="Hyperlink"/>
                <w:color w:val="0000FF"/>
                <w:sz w:val="22"/>
                <w:szCs w:val="22"/>
                <w:u w:val="single"/>
                <w:lang w:val="en-US" w:eastAsia="en-US" w:bidi="ar-SA"/>
              </w:rPr>
            </w:pPr>
          </w:p>
          <w:p w:rsidR="004F0F1F" w:rsidRPr="00641CD8" w:rsidP="00B47F70">
            <w:pPr>
              <w:ind w:right="72"/>
              <w:jc w:val="center"/>
              <w:rPr>
                <w:rStyle w:val="DefaultParagraphFont"/>
                <w:sz w:val="22"/>
                <w:szCs w:val="22"/>
                <w:lang w:val="en-US" w:eastAsia="en-US" w:bidi="ar-SA"/>
              </w:rPr>
            </w:pPr>
            <w:r w:rsidRPr="00641CD8">
              <w:rPr>
                <w:sz w:val="22"/>
                <w:szCs w:val="22"/>
                <w:lang w:val="en-US" w:eastAsia="en-US" w:bidi="ar-SA"/>
              </w:rPr>
              <w:t>###</w:t>
            </w:r>
          </w:p>
          <w:p w:rsidR="00E644FE" w:rsidRPr="006B0A70" w:rsidP="00B47F70">
            <w:pPr>
              <w:ind w:right="72"/>
              <w:jc w:val="center"/>
              <w:rPr>
                <w:rStyle w:val="DefaultParagraphFont"/>
                <w:b/>
                <w:bCs/>
                <w:sz w:val="18"/>
                <w:szCs w:val="18"/>
                <w:lang w:val="en-US" w:eastAsia="en-US" w:bidi="ar-SA"/>
              </w:rPr>
            </w:pPr>
            <w:r w:rsidRPr="00641CD8">
              <w:rPr>
                <w:b/>
                <w:bCs/>
                <w:sz w:val="22"/>
                <w:szCs w:val="22"/>
                <w:lang w:val="en-US" w:eastAsia="en-US" w:bidi="ar-SA"/>
              </w:rPr>
              <w:br/>
            </w:r>
            <w:r w:rsidRPr="006B0A70">
              <w:rPr>
                <w:b/>
                <w:bCs/>
                <w:sz w:val="18"/>
                <w:szCs w:val="18"/>
                <w:lang w:val="en-US" w:eastAsia="en-US" w:bidi="ar-SA"/>
              </w:rPr>
              <w:t>Office of Media Relations: 202.418.0500</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 xml:space="preserve">ASL Videophone: </w:t>
            </w:r>
            <w:r w:rsidRPr="00D9464F">
              <w:rPr>
                <w:b/>
                <w:bCs/>
                <w:sz w:val="18"/>
                <w:szCs w:val="18"/>
                <w:lang w:val="en-US" w:eastAsia="en-US" w:bidi="ar-SA"/>
              </w:rPr>
              <w:t>844-432-2275</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Twitter: @FCC</w:t>
            </w:r>
          </w:p>
          <w:p w:rsidR="002819BC" w:rsidP="00B47F70">
            <w:pPr>
              <w:ind w:right="72"/>
              <w:jc w:val="center"/>
              <w:rPr>
                <w:rStyle w:val="DefaultParagraphFont"/>
                <w:b/>
                <w:bCs/>
                <w:sz w:val="18"/>
                <w:szCs w:val="18"/>
                <w:lang w:val="en-US" w:eastAsia="en-US" w:bidi="ar-SA"/>
              </w:rPr>
            </w:pPr>
            <w:r>
              <w:rPr>
                <w:b/>
                <w:bCs/>
                <w:sz w:val="18"/>
                <w:szCs w:val="18"/>
                <w:lang w:val="en-US" w:eastAsia="en-US" w:bidi="ar-SA"/>
              </w:rPr>
              <w:t>#OpenMtgFCC</w:t>
            </w:r>
          </w:p>
          <w:p w:rsidR="002819BC" w:rsidRPr="00EE0E90" w:rsidP="00B47F70">
            <w:pPr>
              <w:ind w:right="72"/>
              <w:jc w:val="center"/>
              <w:rPr>
                <w:rStyle w:val="DefaultParagraphFont"/>
                <w:b/>
                <w:bCs/>
                <w:sz w:val="18"/>
                <w:szCs w:val="18"/>
                <w:lang w:val="en-US" w:eastAsia="en-US" w:bidi="ar-SA"/>
              </w:rPr>
            </w:pPr>
            <w:r w:rsidRPr="007B3A48">
              <w:rPr>
                <w:b/>
                <w:bCs/>
                <w:sz w:val="18"/>
                <w:szCs w:val="18"/>
                <w:lang w:val="en-US" w:eastAsia="en-US" w:bidi="ar-SA"/>
              </w:rPr>
              <w:t>www.fcc.gov/office-media-relations</w:t>
            </w:r>
          </w:p>
          <w:p w:rsidR="00EE0E90" w:rsidP="00B47F70">
            <w:pPr>
              <w:ind w:right="72"/>
              <w:jc w:val="center"/>
              <w:rPr>
                <w:rStyle w:val="DefaultParagraphFont"/>
                <w:b/>
                <w:bCs/>
                <w:sz w:val="18"/>
                <w:szCs w:val="18"/>
                <w:lang w:val="en-US" w:eastAsia="en-US" w:bidi="ar-SA"/>
              </w:rPr>
            </w:pPr>
          </w:p>
          <w:p w:rsidR="00EE0E90" w:rsidRPr="00986C92" w:rsidP="00B47F70">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 515 F 2d 385 (D.C. Circ 1974).</w:t>
            </w:r>
          </w:p>
          <w:p w:rsidR="00EE0E90" w:rsidRPr="00E644FE" w:rsidP="00142C13">
            <w:pPr>
              <w:ind w:left="360" w:right="498"/>
              <w:jc w:val="center"/>
              <w:rPr>
                <w:rStyle w:val="DefaultParagraphFont"/>
                <w:b/>
                <w:bCs/>
                <w:sz w:val="18"/>
                <w:szCs w:val="18"/>
                <w:lang w:val="en-US" w:eastAsia="en-US" w:bidi="ar-SA"/>
              </w:rPr>
            </w:pPr>
          </w:p>
        </w:tc>
      </w:tr>
    </w:tbl>
    <w:p w:rsidR="004F0F1F">
      <w:pPr>
        <w:rPr>
          <w:b/>
          <w:bCs/>
          <w:sz w:val="32"/>
          <w:szCs w:val="32"/>
        </w:rPr>
      </w:pPr>
    </w:p>
    <w:p w:rsidR="00D24C3D">
      <w:pPr>
        <w:rPr>
          <w:b/>
          <w:bCs/>
          <w:sz w:val="32"/>
          <w:szCs w:val="32"/>
        </w:rPr>
      </w:pPr>
      <w:bookmarkEnd w:id="0"/>
    </w:p>
    <w:sectPr w:rsidSect="00641CD8">
      <w:headerReference w:type="even" r:id="rId6"/>
      <w:headerReference w:type="default" r:id="rId7"/>
      <w:footerReference w:type="even" r:id="rId8"/>
      <w:footerReference w:type="default" r:id="rId9"/>
      <w:headerReference w:type="first" r:id="rId10"/>
      <w:footerReference w:type="first" r:id="rId1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5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2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4F6DB5"/>
    <w:multiLevelType w:val="hybridMultilevel"/>
    <w:tmpl w:val="0896D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39"/>
    <w:rsid w:val="0002500C"/>
    <w:rsid w:val="000311FC"/>
    <w:rsid w:val="00081232"/>
    <w:rsid w:val="00091E65"/>
    <w:rsid w:val="00096D4A"/>
    <w:rsid w:val="000A38EA"/>
    <w:rsid w:val="000A56AE"/>
    <w:rsid w:val="000C1E47"/>
    <w:rsid w:val="000C26F3"/>
    <w:rsid w:val="0010799B"/>
    <w:rsid w:val="00117DB2"/>
    <w:rsid w:val="00123ED2"/>
    <w:rsid w:val="00125BE0"/>
    <w:rsid w:val="00142384"/>
    <w:rsid w:val="00142C13"/>
    <w:rsid w:val="00152776"/>
    <w:rsid w:val="00153222"/>
    <w:rsid w:val="001577D3"/>
    <w:rsid w:val="00163058"/>
    <w:rsid w:val="0016501A"/>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959AC"/>
    <w:rsid w:val="002A0934"/>
    <w:rsid w:val="002B1013"/>
    <w:rsid w:val="002C2F53"/>
    <w:rsid w:val="002D03E5"/>
    <w:rsid w:val="002E3F1D"/>
    <w:rsid w:val="002F31D0"/>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0545"/>
    <w:rsid w:val="004E2BD8"/>
    <w:rsid w:val="004F0F1F"/>
    <w:rsid w:val="005022AA"/>
    <w:rsid w:val="00504845"/>
    <w:rsid w:val="0050757F"/>
    <w:rsid w:val="00516AD2"/>
    <w:rsid w:val="00534725"/>
    <w:rsid w:val="00545DAE"/>
    <w:rsid w:val="00571B83"/>
    <w:rsid w:val="00575A00"/>
    <w:rsid w:val="0058673C"/>
    <w:rsid w:val="005A1CCB"/>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5524"/>
    <w:rsid w:val="006861AB"/>
    <w:rsid w:val="00686B89"/>
    <w:rsid w:val="00694685"/>
    <w:rsid w:val="006A2FC5"/>
    <w:rsid w:val="006A7D75"/>
    <w:rsid w:val="006B0A70"/>
    <w:rsid w:val="006B606A"/>
    <w:rsid w:val="006C33AF"/>
    <w:rsid w:val="006D5D22"/>
    <w:rsid w:val="006E0324"/>
    <w:rsid w:val="006E4A76"/>
    <w:rsid w:val="006F0F87"/>
    <w:rsid w:val="006F1DBD"/>
    <w:rsid w:val="00700556"/>
    <w:rsid w:val="007167DD"/>
    <w:rsid w:val="0072478B"/>
    <w:rsid w:val="0073414D"/>
    <w:rsid w:val="0075235E"/>
    <w:rsid w:val="00767BA3"/>
    <w:rsid w:val="007732CC"/>
    <w:rsid w:val="00774079"/>
    <w:rsid w:val="0077752B"/>
    <w:rsid w:val="00793D6F"/>
    <w:rsid w:val="00794090"/>
    <w:rsid w:val="007A44F8"/>
    <w:rsid w:val="007B3A48"/>
    <w:rsid w:val="007D21BF"/>
    <w:rsid w:val="007F3C12"/>
    <w:rsid w:val="007F5205"/>
    <w:rsid w:val="008215E7"/>
    <w:rsid w:val="00830FC6"/>
    <w:rsid w:val="00865EAA"/>
    <w:rsid w:val="008728F5"/>
    <w:rsid w:val="00874ADF"/>
    <w:rsid w:val="008824C2"/>
    <w:rsid w:val="008960E4"/>
    <w:rsid w:val="008A3940"/>
    <w:rsid w:val="008B13C9"/>
    <w:rsid w:val="008B4E1E"/>
    <w:rsid w:val="008C225C"/>
    <w:rsid w:val="008C248C"/>
    <w:rsid w:val="008C5432"/>
    <w:rsid w:val="008C7BF1"/>
    <w:rsid w:val="008D00D6"/>
    <w:rsid w:val="008D4D00"/>
    <w:rsid w:val="008D4E5E"/>
    <w:rsid w:val="008D7ABD"/>
    <w:rsid w:val="008E55A2"/>
    <w:rsid w:val="008F1609"/>
    <w:rsid w:val="008F78D8"/>
    <w:rsid w:val="00922D85"/>
    <w:rsid w:val="00961620"/>
    <w:rsid w:val="009734B6"/>
    <w:rsid w:val="0098096F"/>
    <w:rsid w:val="0098437A"/>
    <w:rsid w:val="00986C92"/>
    <w:rsid w:val="00993C47"/>
    <w:rsid w:val="009A5E3A"/>
    <w:rsid w:val="009B4B16"/>
    <w:rsid w:val="009E54A1"/>
    <w:rsid w:val="009F4E25"/>
    <w:rsid w:val="009F5B1F"/>
    <w:rsid w:val="00A27E96"/>
    <w:rsid w:val="00A35DFD"/>
    <w:rsid w:val="00A41840"/>
    <w:rsid w:val="00A702DF"/>
    <w:rsid w:val="00A775A3"/>
    <w:rsid w:val="00A81B5B"/>
    <w:rsid w:val="00A82FAD"/>
    <w:rsid w:val="00A856FB"/>
    <w:rsid w:val="00A9673A"/>
    <w:rsid w:val="00A96EF2"/>
    <w:rsid w:val="00AA3AB9"/>
    <w:rsid w:val="00AA5C35"/>
    <w:rsid w:val="00AA5ED9"/>
    <w:rsid w:val="00AC4E0E"/>
    <w:rsid w:val="00AC517B"/>
    <w:rsid w:val="00AE4A3A"/>
    <w:rsid w:val="00AF051B"/>
    <w:rsid w:val="00B037A2"/>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2CAD"/>
    <w:rsid w:val="00D24C3D"/>
    <w:rsid w:val="00D46CB1"/>
    <w:rsid w:val="00D723F0"/>
    <w:rsid w:val="00D8133F"/>
    <w:rsid w:val="00D9464F"/>
    <w:rsid w:val="00D95B05"/>
    <w:rsid w:val="00D97E2D"/>
    <w:rsid w:val="00DA103D"/>
    <w:rsid w:val="00DA45D3"/>
    <w:rsid w:val="00DA4772"/>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2F53"/>
    <w:pPr>
      <w:tabs>
        <w:tab w:val="center" w:pos="4680"/>
        <w:tab w:val="right" w:pos="9360"/>
      </w:tabs>
    </w:pPr>
  </w:style>
  <w:style w:type="character" w:customStyle="1" w:styleId="HeaderChar">
    <w:name w:val="Header Char"/>
    <w:basedOn w:val="DefaultParagraphFont"/>
    <w:link w:val="Header"/>
    <w:rsid w:val="002C2F53"/>
    <w:rPr>
      <w:sz w:val="24"/>
      <w:szCs w:val="24"/>
    </w:rPr>
  </w:style>
  <w:style w:type="paragraph" w:styleId="Footer">
    <w:name w:val="footer"/>
    <w:basedOn w:val="Normal"/>
    <w:link w:val="FooterChar"/>
    <w:unhideWhenUsed/>
    <w:rsid w:val="002C2F53"/>
    <w:pPr>
      <w:tabs>
        <w:tab w:val="center" w:pos="4680"/>
        <w:tab w:val="right" w:pos="9360"/>
      </w:tabs>
    </w:pPr>
  </w:style>
  <w:style w:type="character" w:customStyle="1" w:styleId="FooterChar">
    <w:name w:val="Footer Char"/>
    <w:basedOn w:val="DefaultParagraphFont"/>
    <w:link w:val="Footer"/>
    <w:rsid w:val="002C2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6DB7-9A81-42AE-B465-0BBA4B2F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2018-01-09T18:19:42Z</dcterms:created>
  <dcterms:modified xsi:type="dcterms:W3CDTF">2018-01-09T18:19:42Z</dcterms:modified>
</cp:coreProperties>
</file>