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86"/>
      </w:tblGrid>
      <w:tr w:rsidR="004F0F1F" w:rsidRPr="008F78D8" w14:paraId="753F2253" w14:textId="77777777" w:rsidTr="00730928">
        <w:trPr>
          <w:trHeight w:val="68"/>
        </w:trPr>
        <w:tc>
          <w:tcPr>
            <w:tcW w:w="8640" w:type="dxa"/>
          </w:tcPr>
          <w:p w14:paraId="16FF0286" w14:textId="77777777" w:rsidR="00FF232D" w:rsidRDefault="00730928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br w:type="page"/>
            </w:r>
            <w:r>
              <w:br w:type="page"/>
            </w:r>
            <w:r w:rsidR="00C81D88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369EC139" wp14:editId="03678752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1092F0" w14:textId="77777777" w:rsidR="00426518" w:rsidRDefault="00426518" w:rsidP="00B57131">
            <w:pPr>
              <w:rPr>
                <w:b/>
                <w:bCs/>
              </w:rPr>
            </w:pPr>
          </w:p>
          <w:p w14:paraId="26E1ED3C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4456EDCA" w14:textId="54CA157D" w:rsidR="007A44F8" w:rsidRPr="00030792" w:rsidRDefault="00FD1837" w:rsidP="00BB4E29">
            <w:pPr>
              <w:rPr>
                <w:bCs/>
                <w:sz w:val="22"/>
                <w:szCs w:val="22"/>
              </w:rPr>
            </w:pPr>
            <w:r w:rsidRPr="00030792">
              <w:rPr>
                <w:bCs/>
                <w:sz w:val="22"/>
                <w:szCs w:val="22"/>
              </w:rPr>
              <w:t>Cecilia Sulhoff</w:t>
            </w:r>
            <w:r w:rsidR="007F499C" w:rsidRPr="00030792">
              <w:rPr>
                <w:bCs/>
                <w:sz w:val="22"/>
                <w:szCs w:val="22"/>
              </w:rPr>
              <w:t xml:space="preserve">, </w:t>
            </w:r>
            <w:r w:rsidR="00030792" w:rsidRPr="00030792">
              <w:rPr>
                <w:bCs/>
                <w:sz w:val="22"/>
                <w:szCs w:val="22"/>
              </w:rPr>
              <w:t xml:space="preserve">(202) </w:t>
            </w:r>
            <w:r w:rsidR="007F499C" w:rsidRPr="00030792">
              <w:rPr>
                <w:bCs/>
                <w:sz w:val="22"/>
                <w:szCs w:val="22"/>
              </w:rPr>
              <w:t>418-05</w:t>
            </w:r>
            <w:r w:rsidRPr="00030792">
              <w:rPr>
                <w:bCs/>
                <w:sz w:val="22"/>
                <w:szCs w:val="22"/>
              </w:rPr>
              <w:t>87</w:t>
            </w:r>
          </w:p>
          <w:p w14:paraId="55ED33CD" w14:textId="0E5177C0" w:rsidR="007A44F8" w:rsidRPr="00030792" w:rsidRDefault="00030792" w:rsidP="00BB4E29">
            <w:pPr>
              <w:rPr>
                <w:sz w:val="22"/>
                <w:szCs w:val="22"/>
              </w:rPr>
            </w:pPr>
            <w:r w:rsidRPr="00030792">
              <w:rPr>
                <w:sz w:val="22"/>
                <w:szCs w:val="22"/>
              </w:rPr>
              <w:t>c</w:t>
            </w:r>
            <w:r w:rsidR="00A3341A" w:rsidRPr="00030792">
              <w:rPr>
                <w:sz w:val="22"/>
                <w:szCs w:val="22"/>
              </w:rPr>
              <w:t>ecilia.sulhoff@fcc.gov</w:t>
            </w:r>
          </w:p>
          <w:p w14:paraId="07E91C03" w14:textId="77777777" w:rsidR="00A3341A" w:rsidRPr="008A3940" w:rsidRDefault="00A3341A" w:rsidP="00BB4E29">
            <w:pPr>
              <w:rPr>
                <w:bCs/>
                <w:sz w:val="22"/>
                <w:szCs w:val="22"/>
              </w:rPr>
            </w:pPr>
          </w:p>
          <w:p w14:paraId="14E45F15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182060C1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D2C8177" w14:textId="77777777" w:rsidR="00942D0E" w:rsidRPr="001A4354" w:rsidRDefault="000B7210" w:rsidP="002E4E0A">
            <w:pPr>
              <w:jc w:val="center"/>
              <w:rPr>
                <w:b/>
                <w:bCs/>
              </w:rPr>
            </w:pPr>
            <w:r w:rsidRPr="001A4354">
              <w:rPr>
                <w:b/>
                <w:bCs/>
              </w:rPr>
              <w:t xml:space="preserve">FCC </w:t>
            </w:r>
            <w:r w:rsidR="00D8682B" w:rsidRPr="001A4354">
              <w:rPr>
                <w:b/>
                <w:bCs/>
              </w:rPr>
              <w:t>RELEASES 20</w:t>
            </w:r>
            <w:r w:rsidR="00D8682B" w:rsidRPr="001A4354">
              <w:rPr>
                <w:b/>
                <w:bCs/>
                <w:vertAlign w:val="superscript"/>
              </w:rPr>
              <w:t>TH</w:t>
            </w:r>
            <w:r w:rsidR="00D8682B" w:rsidRPr="001A4354">
              <w:rPr>
                <w:b/>
                <w:bCs/>
              </w:rPr>
              <w:t xml:space="preserve"> ANNUAL MOBILE WIRELESS COMPETITION REPORT</w:t>
            </w:r>
          </w:p>
          <w:p w14:paraId="1F6F724C" w14:textId="77777777" w:rsidR="0091477B" w:rsidRPr="00322EB1" w:rsidRDefault="00F228ED" w:rsidP="0091477B">
            <w:pPr>
              <w:tabs>
                <w:tab w:val="left" w:pos="8625"/>
              </w:tabs>
              <w:jc w:val="center"/>
              <w:rPr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91477B">
              <w:rPr>
                <w:b/>
                <w:bCs/>
                <w:sz w:val="22"/>
                <w:szCs w:val="22"/>
              </w:rPr>
              <w:t xml:space="preserve">  </w:t>
            </w:r>
            <w:r w:rsidRPr="0091477B">
              <w:rPr>
                <w:b/>
                <w:bCs/>
                <w:color w:val="F2F2F2" w:themeColor="background1" w:themeShade="F2"/>
                <w:sz w:val="22"/>
                <w:szCs w:val="22"/>
              </w:rPr>
              <w:t>--</w:t>
            </w:r>
            <w:r w:rsidR="00347716" w:rsidRPr="0091477B">
              <w:rPr>
                <w:b/>
                <w:bCs/>
                <w:color w:val="F2F2F2" w:themeColor="background1" w:themeShade="F2"/>
                <w:sz w:val="22"/>
                <w:szCs w:val="22"/>
              </w:rPr>
              <w:t xml:space="preserve"> </w:t>
            </w:r>
          </w:p>
          <w:p w14:paraId="11808CB4" w14:textId="72728D0D" w:rsidR="005A3955" w:rsidRPr="002F7B95" w:rsidRDefault="00FF1C0B" w:rsidP="002F7B95">
            <w:pPr>
              <w:rPr>
                <w:sz w:val="22"/>
                <w:szCs w:val="22"/>
              </w:rPr>
            </w:pPr>
            <w:r w:rsidRPr="002F7B95">
              <w:rPr>
                <w:sz w:val="22"/>
                <w:szCs w:val="22"/>
              </w:rPr>
              <w:t xml:space="preserve">WASHINGTON, </w:t>
            </w:r>
            <w:r w:rsidR="00834439" w:rsidRPr="002F7B95">
              <w:rPr>
                <w:sz w:val="22"/>
                <w:szCs w:val="22"/>
              </w:rPr>
              <w:t>September 26</w:t>
            </w:r>
            <w:r w:rsidR="00657186" w:rsidRPr="002F7B95">
              <w:rPr>
                <w:sz w:val="22"/>
                <w:szCs w:val="22"/>
              </w:rPr>
              <w:t>, 2017</w:t>
            </w:r>
            <w:r w:rsidR="001A4354">
              <w:rPr>
                <w:sz w:val="22"/>
                <w:szCs w:val="22"/>
              </w:rPr>
              <w:t>—</w:t>
            </w:r>
            <w:r w:rsidR="002B1013" w:rsidRPr="002F7B95">
              <w:rPr>
                <w:sz w:val="22"/>
                <w:szCs w:val="22"/>
              </w:rPr>
              <w:t xml:space="preserve"> </w:t>
            </w:r>
            <w:r w:rsidR="00730928" w:rsidRPr="002F7B95">
              <w:rPr>
                <w:sz w:val="22"/>
                <w:szCs w:val="22"/>
              </w:rPr>
              <w:t xml:space="preserve">Today, the FCC </w:t>
            </w:r>
            <w:r w:rsidR="00BF7A99">
              <w:rPr>
                <w:sz w:val="22"/>
                <w:szCs w:val="22"/>
              </w:rPr>
              <w:t>approved</w:t>
            </w:r>
            <w:r w:rsidR="00A62B31" w:rsidRPr="002F7B95">
              <w:rPr>
                <w:sz w:val="22"/>
                <w:szCs w:val="22"/>
              </w:rPr>
              <w:t xml:space="preserve"> </w:t>
            </w:r>
            <w:r w:rsidR="005A3955" w:rsidRPr="002F7B95">
              <w:rPr>
                <w:sz w:val="22"/>
                <w:szCs w:val="22"/>
              </w:rPr>
              <w:t>it</w:t>
            </w:r>
            <w:r w:rsidR="00A62B31" w:rsidRPr="002F7B95">
              <w:rPr>
                <w:sz w:val="22"/>
                <w:szCs w:val="22"/>
              </w:rPr>
              <w:t>s</w:t>
            </w:r>
            <w:r w:rsidR="005A3955" w:rsidRPr="002F7B95">
              <w:rPr>
                <w:sz w:val="22"/>
                <w:szCs w:val="22"/>
              </w:rPr>
              <w:t xml:space="preserve"> </w:t>
            </w:r>
            <w:r w:rsidR="008A4866">
              <w:rPr>
                <w:sz w:val="22"/>
                <w:szCs w:val="22"/>
              </w:rPr>
              <w:t>20</w:t>
            </w:r>
            <w:r w:rsidR="008A4866" w:rsidRPr="00BF7A99">
              <w:rPr>
                <w:sz w:val="22"/>
                <w:szCs w:val="22"/>
                <w:vertAlign w:val="superscript"/>
              </w:rPr>
              <w:t>th</w:t>
            </w:r>
            <w:r w:rsidR="008A4866">
              <w:rPr>
                <w:sz w:val="22"/>
                <w:szCs w:val="22"/>
              </w:rPr>
              <w:t xml:space="preserve"> A</w:t>
            </w:r>
            <w:r w:rsidR="008A4866" w:rsidRPr="002F7B95">
              <w:rPr>
                <w:sz w:val="22"/>
                <w:szCs w:val="22"/>
              </w:rPr>
              <w:t xml:space="preserve">nnual </w:t>
            </w:r>
            <w:r w:rsidR="002F7B95" w:rsidRPr="002F7B95">
              <w:rPr>
                <w:sz w:val="22"/>
                <w:szCs w:val="22"/>
              </w:rPr>
              <w:t>Mobile Wireless Competition Report.</w:t>
            </w:r>
            <w:r w:rsidR="005A3955" w:rsidRPr="002F7B95">
              <w:rPr>
                <w:sz w:val="22"/>
                <w:szCs w:val="22"/>
              </w:rPr>
              <w:t xml:space="preserve"> </w:t>
            </w:r>
            <w:r w:rsidR="002F7B95" w:rsidRPr="002F7B95">
              <w:rPr>
                <w:sz w:val="22"/>
                <w:szCs w:val="22"/>
              </w:rPr>
              <w:t>For the first time since 20</w:t>
            </w:r>
            <w:r w:rsidR="00B75376">
              <w:rPr>
                <w:sz w:val="22"/>
                <w:szCs w:val="22"/>
              </w:rPr>
              <w:t>0</w:t>
            </w:r>
            <w:r w:rsidR="003F367A">
              <w:rPr>
                <w:sz w:val="22"/>
                <w:szCs w:val="22"/>
              </w:rPr>
              <w:t>9</w:t>
            </w:r>
            <w:r w:rsidR="002F7B95" w:rsidRPr="002F7B95">
              <w:rPr>
                <w:sz w:val="22"/>
                <w:szCs w:val="22"/>
              </w:rPr>
              <w:t xml:space="preserve">, the </w:t>
            </w:r>
            <w:r w:rsidR="007F3473">
              <w:rPr>
                <w:sz w:val="22"/>
                <w:szCs w:val="22"/>
              </w:rPr>
              <w:t>FCC</w:t>
            </w:r>
            <w:r w:rsidR="00844B8A">
              <w:rPr>
                <w:sz w:val="22"/>
                <w:szCs w:val="22"/>
              </w:rPr>
              <w:t xml:space="preserve"> </w:t>
            </w:r>
            <w:r w:rsidR="006A7299">
              <w:rPr>
                <w:sz w:val="22"/>
                <w:szCs w:val="22"/>
              </w:rPr>
              <w:t xml:space="preserve">makes </w:t>
            </w:r>
            <w:r w:rsidR="00B75376">
              <w:rPr>
                <w:sz w:val="22"/>
                <w:szCs w:val="22"/>
              </w:rPr>
              <w:t xml:space="preserve">an affirmative </w:t>
            </w:r>
            <w:r w:rsidR="002F7B95" w:rsidRPr="002F7B95">
              <w:rPr>
                <w:sz w:val="22"/>
                <w:szCs w:val="22"/>
              </w:rPr>
              <w:t>find</w:t>
            </w:r>
            <w:r w:rsidR="00B75376">
              <w:rPr>
                <w:sz w:val="22"/>
                <w:szCs w:val="22"/>
              </w:rPr>
              <w:t>ing that</w:t>
            </w:r>
            <w:r w:rsidR="002F7B95" w:rsidRPr="002F7B95">
              <w:rPr>
                <w:sz w:val="22"/>
                <w:szCs w:val="22"/>
              </w:rPr>
              <w:t xml:space="preserve"> </w:t>
            </w:r>
            <w:r w:rsidR="00844B8A">
              <w:rPr>
                <w:sz w:val="22"/>
                <w:szCs w:val="22"/>
              </w:rPr>
              <w:t xml:space="preserve">the metrics assessed in the Report indicate that </w:t>
            </w:r>
            <w:r w:rsidR="002F7B95" w:rsidRPr="002F7B95">
              <w:rPr>
                <w:sz w:val="22"/>
                <w:szCs w:val="22"/>
              </w:rPr>
              <w:t xml:space="preserve">there is effective competition in the marketplace for </w:t>
            </w:r>
            <w:r w:rsidR="00844B8A">
              <w:rPr>
                <w:sz w:val="22"/>
                <w:szCs w:val="22"/>
              </w:rPr>
              <w:t xml:space="preserve">mobile </w:t>
            </w:r>
            <w:r w:rsidR="002F7B95" w:rsidRPr="002F7B95">
              <w:rPr>
                <w:sz w:val="22"/>
                <w:szCs w:val="22"/>
              </w:rPr>
              <w:t>wireless services.</w:t>
            </w:r>
          </w:p>
          <w:p w14:paraId="0BA2869F" w14:textId="77777777" w:rsidR="005A3955" w:rsidRPr="002F7B95" w:rsidRDefault="005A3955" w:rsidP="00D8682B">
            <w:pPr>
              <w:rPr>
                <w:sz w:val="22"/>
                <w:szCs w:val="22"/>
              </w:rPr>
            </w:pPr>
          </w:p>
          <w:p w14:paraId="75134232" w14:textId="77777777" w:rsidR="00691B2C" w:rsidRDefault="005A3955" w:rsidP="008A4866">
            <w:pPr>
              <w:rPr>
                <w:bCs/>
                <w:sz w:val="22"/>
                <w:szCs w:val="22"/>
              </w:rPr>
            </w:pPr>
            <w:r w:rsidRPr="002F7B95">
              <w:rPr>
                <w:sz w:val="22"/>
                <w:szCs w:val="22"/>
              </w:rPr>
              <w:t xml:space="preserve">The Communications Act requires the Commission to report annually to Congress </w:t>
            </w:r>
            <w:r w:rsidR="00691B2C">
              <w:rPr>
                <w:sz w:val="22"/>
                <w:szCs w:val="22"/>
              </w:rPr>
              <w:t xml:space="preserve">on </w:t>
            </w:r>
            <w:r w:rsidR="00276EF1">
              <w:rPr>
                <w:sz w:val="22"/>
                <w:szCs w:val="22"/>
              </w:rPr>
              <w:t>mobile</w:t>
            </w:r>
            <w:r w:rsidR="00691B2C">
              <w:rPr>
                <w:sz w:val="22"/>
                <w:szCs w:val="22"/>
              </w:rPr>
              <w:t xml:space="preserve"> wireless </w:t>
            </w:r>
            <w:r w:rsidR="00276EF1">
              <w:rPr>
                <w:sz w:val="22"/>
                <w:szCs w:val="22"/>
              </w:rPr>
              <w:t>competition</w:t>
            </w:r>
            <w:r w:rsidR="00A62B31" w:rsidRPr="002F7B95">
              <w:rPr>
                <w:sz w:val="22"/>
                <w:szCs w:val="22"/>
              </w:rPr>
              <w:t xml:space="preserve">, </w:t>
            </w:r>
            <w:r w:rsidR="00691B2C">
              <w:rPr>
                <w:sz w:val="22"/>
                <w:szCs w:val="22"/>
              </w:rPr>
              <w:t xml:space="preserve">including </w:t>
            </w:r>
            <w:r w:rsidRPr="002F7B95">
              <w:rPr>
                <w:sz w:val="22"/>
                <w:szCs w:val="22"/>
              </w:rPr>
              <w:t xml:space="preserve">an analysis of whether there is effective competition in the mobile wireless </w:t>
            </w:r>
            <w:r w:rsidR="002F7B95" w:rsidRPr="002F7B95">
              <w:rPr>
                <w:sz w:val="22"/>
                <w:szCs w:val="22"/>
              </w:rPr>
              <w:t xml:space="preserve">marketplace.  </w:t>
            </w:r>
            <w:r w:rsidR="00B75376" w:rsidRPr="002F7B95">
              <w:rPr>
                <w:sz w:val="22"/>
                <w:szCs w:val="22"/>
              </w:rPr>
              <w:t xml:space="preserve">The </w:t>
            </w:r>
            <w:r w:rsidR="008A4866">
              <w:rPr>
                <w:sz w:val="22"/>
                <w:szCs w:val="22"/>
              </w:rPr>
              <w:t>20</w:t>
            </w:r>
            <w:r w:rsidR="008A4866" w:rsidRPr="00BF7A99">
              <w:rPr>
                <w:sz w:val="22"/>
                <w:szCs w:val="22"/>
                <w:vertAlign w:val="superscript"/>
              </w:rPr>
              <w:t>th</w:t>
            </w:r>
            <w:r w:rsidR="008A4866">
              <w:rPr>
                <w:sz w:val="22"/>
                <w:szCs w:val="22"/>
              </w:rPr>
              <w:t xml:space="preserve"> </w:t>
            </w:r>
            <w:r w:rsidR="00B75376" w:rsidRPr="002F7B95">
              <w:rPr>
                <w:sz w:val="22"/>
                <w:szCs w:val="22"/>
              </w:rPr>
              <w:t>Report presents a variety of data from 2016</w:t>
            </w:r>
            <w:r w:rsidR="00296A11">
              <w:rPr>
                <w:sz w:val="22"/>
                <w:szCs w:val="22"/>
              </w:rPr>
              <w:t xml:space="preserve"> and</w:t>
            </w:r>
            <w:r w:rsidR="00B75376" w:rsidRPr="002F7B95">
              <w:rPr>
                <w:sz w:val="22"/>
                <w:szCs w:val="22"/>
              </w:rPr>
              <w:t xml:space="preserve"> certain information fr</w:t>
            </w:r>
            <w:r w:rsidR="00296A11">
              <w:rPr>
                <w:sz w:val="22"/>
                <w:szCs w:val="22"/>
              </w:rPr>
              <w:t>om</w:t>
            </w:r>
            <w:r w:rsidR="00B75376" w:rsidRPr="002F7B95">
              <w:rPr>
                <w:sz w:val="22"/>
                <w:szCs w:val="22"/>
              </w:rPr>
              <w:t xml:space="preserve"> early 2017</w:t>
            </w:r>
            <w:r w:rsidR="00691B2C">
              <w:rPr>
                <w:sz w:val="22"/>
                <w:szCs w:val="22"/>
              </w:rPr>
              <w:t xml:space="preserve">, and </w:t>
            </w:r>
            <w:r w:rsidR="00B75376" w:rsidRPr="002F7B95">
              <w:rPr>
                <w:sz w:val="22"/>
                <w:szCs w:val="22"/>
              </w:rPr>
              <w:t>conducts an analysis of th</w:t>
            </w:r>
            <w:r w:rsidR="00B7617B">
              <w:rPr>
                <w:sz w:val="22"/>
                <w:szCs w:val="22"/>
              </w:rPr>
              <w:t>ose</w:t>
            </w:r>
            <w:r w:rsidR="00B75376" w:rsidRPr="002F7B95">
              <w:rPr>
                <w:sz w:val="22"/>
                <w:szCs w:val="22"/>
              </w:rPr>
              <w:t xml:space="preserve"> data </w:t>
            </w:r>
            <w:r w:rsidR="00691B2C">
              <w:rPr>
                <w:sz w:val="22"/>
                <w:szCs w:val="22"/>
              </w:rPr>
              <w:t>based on</w:t>
            </w:r>
            <w:r w:rsidR="00B75376" w:rsidRPr="002F7B95">
              <w:rPr>
                <w:sz w:val="22"/>
                <w:szCs w:val="22"/>
              </w:rPr>
              <w:t xml:space="preserve"> various generally-accepted metrics of competition</w:t>
            </w:r>
            <w:r w:rsidR="00597B94">
              <w:rPr>
                <w:sz w:val="22"/>
                <w:szCs w:val="22"/>
              </w:rPr>
              <w:t xml:space="preserve">.  </w:t>
            </w:r>
            <w:r w:rsidR="00691B2C" w:rsidRPr="00691B2C">
              <w:rPr>
                <w:bCs/>
                <w:sz w:val="22"/>
                <w:szCs w:val="22"/>
              </w:rPr>
              <w:t>For example, consumer demand and output continue to increase, average prices have been falling, and service providers have enhanced the performance, coverage, and capacity of their networks.</w:t>
            </w:r>
            <w:r w:rsidR="00691B2C">
              <w:rPr>
                <w:bCs/>
                <w:sz w:val="22"/>
                <w:szCs w:val="22"/>
              </w:rPr>
              <w:t xml:space="preserve">  </w:t>
            </w:r>
          </w:p>
          <w:p w14:paraId="7EDF8075" w14:textId="77777777" w:rsidR="00691B2C" w:rsidRDefault="00691B2C" w:rsidP="008A4866">
            <w:pPr>
              <w:rPr>
                <w:bCs/>
                <w:sz w:val="22"/>
                <w:szCs w:val="22"/>
              </w:rPr>
            </w:pPr>
          </w:p>
          <w:p w14:paraId="5F4FF1ED" w14:textId="77777777" w:rsidR="00A73BF1" w:rsidRPr="009904A2" w:rsidRDefault="008A4866" w:rsidP="008A4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20</w:t>
            </w:r>
            <w:r w:rsidRPr="00BF7A99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Report concludes that c</w:t>
            </w:r>
            <w:r w:rsidR="002F7B95" w:rsidRPr="003759B2">
              <w:rPr>
                <w:sz w:val="22"/>
                <w:szCs w:val="22"/>
              </w:rPr>
              <w:t>ompetition continues to play an essential role in the mobile wireless marketplace</w:t>
            </w:r>
            <w:r w:rsidR="00691B2C">
              <w:rPr>
                <w:sz w:val="22"/>
                <w:szCs w:val="22"/>
              </w:rPr>
              <w:t xml:space="preserve">, </w:t>
            </w:r>
            <w:r w:rsidR="00691B2C" w:rsidRPr="00691B2C">
              <w:rPr>
                <w:sz w:val="22"/>
                <w:szCs w:val="22"/>
              </w:rPr>
              <w:t>driv</w:t>
            </w:r>
            <w:r w:rsidR="00691B2C">
              <w:rPr>
                <w:sz w:val="22"/>
                <w:szCs w:val="22"/>
              </w:rPr>
              <w:t>ing</w:t>
            </w:r>
            <w:r w:rsidR="00691B2C" w:rsidRPr="00691B2C">
              <w:rPr>
                <w:sz w:val="22"/>
                <w:szCs w:val="22"/>
              </w:rPr>
              <w:t xml:space="preserve"> innovation and investment to the benefit of the American people and economy</w:t>
            </w:r>
            <w:r w:rsidR="002F7B95" w:rsidRPr="003759B2">
              <w:rPr>
                <w:sz w:val="22"/>
                <w:szCs w:val="22"/>
              </w:rPr>
              <w:t>.</w:t>
            </w:r>
            <w:r w:rsidR="002F7B95">
              <w:rPr>
                <w:sz w:val="22"/>
                <w:szCs w:val="22"/>
              </w:rPr>
              <w:t xml:space="preserve">  </w:t>
            </w:r>
            <w:r w:rsidR="00691B2C" w:rsidRPr="009904A2" w:rsidDel="00691B2C">
              <w:rPr>
                <w:bCs/>
                <w:sz w:val="22"/>
                <w:szCs w:val="22"/>
              </w:rPr>
              <w:t xml:space="preserve"> </w:t>
            </w:r>
          </w:p>
          <w:p w14:paraId="190100D2" w14:textId="018CEC6C" w:rsidR="00B10021" w:rsidRDefault="00B10021" w:rsidP="00B75376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658B2881" w14:textId="2E5E1EE5" w:rsidR="00C91512" w:rsidRPr="00D71BEB" w:rsidRDefault="00C91512" w:rsidP="00C91512">
            <w:pPr>
              <w:autoSpaceDE w:val="0"/>
              <w:autoSpaceDN w:val="0"/>
              <w:rPr>
                <w:sz w:val="22"/>
                <w:szCs w:val="22"/>
              </w:rPr>
            </w:pPr>
            <w:r w:rsidRPr="00D71BEB">
              <w:rPr>
                <w:sz w:val="22"/>
                <w:szCs w:val="22"/>
              </w:rPr>
              <w:t xml:space="preserve">Action by the Commission September 26, 2017 by Report (FCC 17-126). Chairman Pai, Commissioners O’Rielly and Carr approving. Commissioners Clyburn and Rosenworcel dissenting. Chairman Pai, Commissioners Clyburn, </w:t>
            </w:r>
            <w:r w:rsidR="005A72BD" w:rsidRPr="00D71BEB">
              <w:rPr>
                <w:sz w:val="22"/>
                <w:szCs w:val="22"/>
              </w:rPr>
              <w:t>O’Rielly</w:t>
            </w:r>
            <w:r w:rsidR="005A72BD">
              <w:rPr>
                <w:sz w:val="22"/>
                <w:szCs w:val="22"/>
              </w:rPr>
              <w:t>,</w:t>
            </w:r>
            <w:r w:rsidR="005A72BD" w:rsidRPr="00D71BEB">
              <w:rPr>
                <w:sz w:val="22"/>
                <w:szCs w:val="22"/>
              </w:rPr>
              <w:t xml:space="preserve"> </w:t>
            </w:r>
            <w:r w:rsidRPr="00D71BEB">
              <w:rPr>
                <w:sz w:val="22"/>
                <w:szCs w:val="22"/>
              </w:rPr>
              <w:t>Carr and Rosenworcel issuing separate statements.</w:t>
            </w:r>
          </w:p>
          <w:p w14:paraId="269DBE0C" w14:textId="77777777" w:rsidR="00C91512" w:rsidRPr="00D71BEB" w:rsidRDefault="00C91512" w:rsidP="00C91512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0C909C64" w14:textId="77777777" w:rsidR="00C91512" w:rsidRPr="00C91512" w:rsidRDefault="00C91512" w:rsidP="00C91512">
            <w:pPr>
              <w:autoSpaceDE w:val="0"/>
              <w:autoSpaceDN w:val="0"/>
              <w:rPr>
                <w:sz w:val="22"/>
                <w:szCs w:val="22"/>
              </w:rPr>
            </w:pPr>
            <w:r w:rsidRPr="00D71BEB">
              <w:rPr>
                <w:sz w:val="22"/>
                <w:szCs w:val="22"/>
              </w:rPr>
              <w:t>WT Docket No. 17-69</w:t>
            </w:r>
          </w:p>
          <w:p w14:paraId="1656ABE6" w14:textId="77777777" w:rsidR="00C91512" w:rsidRDefault="00C91512" w:rsidP="00B75376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56892518" w14:textId="77777777" w:rsidR="004F0F1F" w:rsidRPr="008A3940" w:rsidRDefault="00F708E3" w:rsidP="002E418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14:paraId="6660FB62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3198CD7F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4E105462" w14:textId="77777777"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638205DF" w14:textId="429594D0" w:rsidR="00CC5E08" w:rsidRDefault="009068F1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14:paraId="0E2826CA" w14:textId="77777777"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14:paraId="3564C0A4" w14:textId="77777777"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  <w:tr w:rsidR="007F499C" w:rsidRPr="008F78D8" w14:paraId="4216FD38" w14:textId="77777777" w:rsidTr="00730928">
        <w:trPr>
          <w:trHeight w:val="2181"/>
        </w:trPr>
        <w:tc>
          <w:tcPr>
            <w:tcW w:w="8640" w:type="dxa"/>
          </w:tcPr>
          <w:p w14:paraId="1214C6B0" w14:textId="77777777" w:rsidR="007F499C" w:rsidRDefault="007F499C" w:rsidP="006A7D75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14:paraId="06FD186D" w14:textId="77777777" w:rsidR="0003167F" w:rsidRPr="007528A5" w:rsidRDefault="0003167F">
      <w:pPr>
        <w:rPr>
          <w:b/>
          <w:bCs/>
          <w:sz w:val="2"/>
          <w:szCs w:val="2"/>
        </w:rPr>
      </w:pPr>
    </w:p>
    <w:sectPr w:rsidR="0003167F" w:rsidRPr="007528A5" w:rsidSect="009147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2AAAB" w14:textId="77777777" w:rsidR="00107C44" w:rsidRDefault="00107C44" w:rsidP="00733019">
      <w:r>
        <w:separator/>
      </w:r>
    </w:p>
  </w:endnote>
  <w:endnote w:type="continuationSeparator" w:id="0">
    <w:p w14:paraId="69B08CE9" w14:textId="77777777" w:rsidR="00107C44" w:rsidRDefault="00107C44" w:rsidP="00733019">
      <w:r>
        <w:continuationSeparator/>
      </w:r>
    </w:p>
  </w:endnote>
  <w:endnote w:type="continuationNotice" w:id="1">
    <w:p w14:paraId="5B829016" w14:textId="77777777" w:rsidR="00107C44" w:rsidRDefault="00107C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BDC83" w14:textId="77777777" w:rsidR="00B32018" w:rsidRDefault="00B320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0057A" w14:textId="77777777" w:rsidR="00B32018" w:rsidRDefault="00B320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98AAF" w14:textId="77777777" w:rsidR="00B32018" w:rsidRDefault="00B320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52D7C" w14:textId="77777777" w:rsidR="00107C44" w:rsidRDefault="00107C44" w:rsidP="00733019">
      <w:r>
        <w:separator/>
      </w:r>
    </w:p>
  </w:footnote>
  <w:footnote w:type="continuationSeparator" w:id="0">
    <w:p w14:paraId="6B70A4B3" w14:textId="77777777" w:rsidR="00107C44" w:rsidRDefault="00107C44" w:rsidP="00733019">
      <w:r>
        <w:continuationSeparator/>
      </w:r>
    </w:p>
  </w:footnote>
  <w:footnote w:type="continuationNotice" w:id="1">
    <w:p w14:paraId="3FAF536C" w14:textId="77777777" w:rsidR="00107C44" w:rsidRDefault="00107C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4521D" w14:textId="77777777" w:rsidR="00B32018" w:rsidRDefault="00B320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FDE9B" w14:textId="77777777" w:rsidR="00B32018" w:rsidRDefault="00B320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7A321" w14:textId="77777777" w:rsidR="00B32018" w:rsidRDefault="00B320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4A9"/>
    <w:multiLevelType w:val="hybridMultilevel"/>
    <w:tmpl w:val="6234F15A"/>
    <w:lvl w:ilvl="0" w:tplc="DCDA38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5731"/>
    <w:multiLevelType w:val="hybridMultilevel"/>
    <w:tmpl w:val="C5B65E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A2ACA"/>
    <w:multiLevelType w:val="hybridMultilevel"/>
    <w:tmpl w:val="6B0E57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C7060E"/>
    <w:multiLevelType w:val="hybridMultilevel"/>
    <w:tmpl w:val="F1FC03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61E04"/>
    <w:multiLevelType w:val="hybridMultilevel"/>
    <w:tmpl w:val="D2D4C1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66FCC"/>
    <w:multiLevelType w:val="hybridMultilevel"/>
    <w:tmpl w:val="49BAE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7">
    <w:nsid w:val="40A1254C"/>
    <w:multiLevelType w:val="hybridMultilevel"/>
    <w:tmpl w:val="09D454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2E0928"/>
    <w:multiLevelType w:val="hybridMultilevel"/>
    <w:tmpl w:val="F6BE7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6C42D9"/>
    <w:multiLevelType w:val="hybridMultilevel"/>
    <w:tmpl w:val="8006C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038C4"/>
    <w:multiLevelType w:val="hybridMultilevel"/>
    <w:tmpl w:val="D080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57506"/>
    <w:multiLevelType w:val="hybridMultilevel"/>
    <w:tmpl w:val="74E2A218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33F17"/>
    <w:multiLevelType w:val="hybridMultilevel"/>
    <w:tmpl w:val="5F9671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>
    <w:nsid w:val="6D75632D"/>
    <w:multiLevelType w:val="hybridMultilevel"/>
    <w:tmpl w:val="CB32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D3F88"/>
    <w:multiLevelType w:val="hybridMultilevel"/>
    <w:tmpl w:val="116E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5"/>
  </w:num>
  <w:num w:numId="5">
    <w:abstractNumId w:val="8"/>
  </w:num>
  <w:num w:numId="6">
    <w:abstractNumId w:val="0"/>
  </w:num>
  <w:num w:numId="7">
    <w:abstractNumId w:val="14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10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055BE"/>
    <w:rsid w:val="00006BCF"/>
    <w:rsid w:val="0001146A"/>
    <w:rsid w:val="00020BCB"/>
    <w:rsid w:val="0002500C"/>
    <w:rsid w:val="00030792"/>
    <w:rsid w:val="000311FC"/>
    <w:rsid w:val="0003167F"/>
    <w:rsid w:val="00040127"/>
    <w:rsid w:val="00042D98"/>
    <w:rsid w:val="000452F4"/>
    <w:rsid w:val="00046426"/>
    <w:rsid w:val="00055B66"/>
    <w:rsid w:val="000633D6"/>
    <w:rsid w:val="00067CFE"/>
    <w:rsid w:val="00071A8D"/>
    <w:rsid w:val="00073473"/>
    <w:rsid w:val="000758EC"/>
    <w:rsid w:val="00081232"/>
    <w:rsid w:val="000823E2"/>
    <w:rsid w:val="00091E65"/>
    <w:rsid w:val="00096D4A"/>
    <w:rsid w:val="000A0818"/>
    <w:rsid w:val="000A0A2E"/>
    <w:rsid w:val="000A38EA"/>
    <w:rsid w:val="000B7210"/>
    <w:rsid w:val="000C1E47"/>
    <w:rsid w:val="000C23A2"/>
    <w:rsid w:val="000C26F3"/>
    <w:rsid w:val="000D1EF3"/>
    <w:rsid w:val="000D583A"/>
    <w:rsid w:val="000D5FF0"/>
    <w:rsid w:val="000D6580"/>
    <w:rsid w:val="000E049E"/>
    <w:rsid w:val="000E527B"/>
    <w:rsid w:val="0010799B"/>
    <w:rsid w:val="00107C44"/>
    <w:rsid w:val="00117DB2"/>
    <w:rsid w:val="001230F2"/>
    <w:rsid w:val="00123ED2"/>
    <w:rsid w:val="001259C8"/>
    <w:rsid w:val="00125BE0"/>
    <w:rsid w:val="00126666"/>
    <w:rsid w:val="00142C13"/>
    <w:rsid w:val="00142D15"/>
    <w:rsid w:val="00144204"/>
    <w:rsid w:val="00146E6F"/>
    <w:rsid w:val="0015254B"/>
    <w:rsid w:val="00152776"/>
    <w:rsid w:val="00152B1D"/>
    <w:rsid w:val="00153222"/>
    <w:rsid w:val="00155DDD"/>
    <w:rsid w:val="001577D3"/>
    <w:rsid w:val="00170247"/>
    <w:rsid w:val="00172462"/>
    <w:rsid w:val="001733A6"/>
    <w:rsid w:val="0017440D"/>
    <w:rsid w:val="001865A9"/>
    <w:rsid w:val="001879A9"/>
    <w:rsid w:val="00187DB2"/>
    <w:rsid w:val="001A4354"/>
    <w:rsid w:val="001A46B4"/>
    <w:rsid w:val="001B20BB"/>
    <w:rsid w:val="001B69B9"/>
    <w:rsid w:val="001B7DC5"/>
    <w:rsid w:val="001C15B1"/>
    <w:rsid w:val="001C435D"/>
    <w:rsid w:val="001C4370"/>
    <w:rsid w:val="001C5B5C"/>
    <w:rsid w:val="001D02B7"/>
    <w:rsid w:val="001D29CE"/>
    <w:rsid w:val="001D3779"/>
    <w:rsid w:val="001E0C54"/>
    <w:rsid w:val="001E0F3F"/>
    <w:rsid w:val="001E50A2"/>
    <w:rsid w:val="001E79C7"/>
    <w:rsid w:val="001F0469"/>
    <w:rsid w:val="00201C18"/>
    <w:rsid w:val="00203A98"/>
    <w:rsid w:val="00206EDD"/>
    <w:rsid w:val="0021247E"/>
    <w:rsid w:val="002146F6"/>
    <w:rsid w:val="0021734D"/>
    <w:rsid w:val="00222E4E"/>
    <w:rsid w:val="00227006"/>
    <w:rsid w:val="00231C32"/>
    <w:rsid w:val="0023640C"/>
    <w:rsid w:val="00240345"/>
    <w:rsid w:val="002421F0"/>
    <w:rsid w:val="00247274"/>
    <w:rsid w:val="002474DC"/>
    <w:rsid w:val="00266966"/>
    <w:rsid w:val="002675DF"/>
    <w:rsid w:val="002745F3"/>
    <w:rsid w:val="00276EF1"/>
    <w:rsid w:val="00277CD5"/>
    <w:rsid w:val="0029008E"/>
    <w:rsid w:val="00292D2F"/>
    <w:rsid w:val="0029309A"/>
    <w:rsid w:val="00294C0C"/>
    <w:rsid w:val="00296231"/>
    <w:rsid w:val="00296A11"/>
    <w:rsid w:val="002A0934"/>
    <w:rsid w:val="002A3075"/>
    <w:rsid w:val="002B1013"/>
    <w:rsid w:val="002B1FAA"/>
    <w:rsid w:val="002C4423"/>
    <w:rsid w:val="002D03E5"/>
    <w:rsid w:val="002D574D"/>
    <w:rsid w:val="002E1FA6"/>
    <w:rsid w:val="002E3F1D"/>
    <w:rsid w:val="002E4182"/>
    <w:rsid w:val="002E4E0A"/>
    <w:rsid w:val="002F0A1A"/>
    <w:rsid w:val="002F31D0"/>
    <w:rsid w:val="002F7B95"/>
    <w:rsid w:val="00300359"/>
    <w:rsid w:val="0030261E"/>
    <w:rsid w:val="00315495"/>
    <w:rsid w:val="0031773E"/>
    <w:rsid w:val="00322A1C"/>
    <w:rsid w:val="00322EB1"/>
    <w:rsid w:val="00330741"/>
    <w:rsid w:val="003311BE"/>
    <w:rsid w:val="0033129C"/>
    <w:rsid w:val="00331E58"/>
    <w:rsid w:val="003410A7"/>
    <w:rsid w:val="003424CE"/>
    <w:rsid w:val="00345D49"/>
    <w:rsid w:val="00345E75"/>
    <w:rsid w:val="00347716"/>
    <w:rsid w:val="003506E1"/>
    <w:rsid w:val="0035472E"/>
    <w:rsid w:val="00356FDC"/>
    <w:rsid w:val="0036743C"/>
    <w:rsid w:val="00370120"/>
    <w:rsid w:val="0037074F"/>
    <w:rsid w:val="003727E3"/>
    <w:rsid w:val="0037482B"/>
    <w:rsid w:val="00375D9A"/>
    <w:rsid w:val="00377445"/>
    <w:rsid w:val="00385A93"/>
    <w:rsid w:val="00390642"/>
    <w:rsid w:val="0039101B"/>
    <w:rsid w:val="003910F1"/>
    <w:rsid w:val="003A1DB1"/>
    <w:rsid w:val="003D2736"/>
    <w:rsid w:val="003D5DE3"/>
    <w:rsid w:val="003E1BDB"/>
    <w:rsid w:val="003E42FC"/>
    <w:rsid w:val="003E5991"/>
    <w:rsid w:val="003F344A"/>
    <w:rsid w:val="003F367A"/>
    <w:rsid w:val="003F4391"/>
    <w:rsid w:val="003F6BBB"/>
    <w:rsid w:val="00403FF0"/>
    <w:rsid w:val="0042046D"/>
    <w:rsid w:val="004247C9"/>
    <w:rsid w:val="00424801"/>
    <w:rsid w:val="004256B4"/>
    <w:rsid w:val="00425AEF"/>
    <w:rsid w:val="00426518"/>
    <w:rsid w:val="00427B06"/>
    <w:rsid w:val="00427D89"/>
    <w:rsid w:val="00431640"/>
    <w:rsid w:val="004356AD"/>
    <w:rsid w:val="00436192"/>
    <w:rsid w:val="00441F59"/>
    <w:rsid w:val="00443D9F"/>
    <w:rsid w:val="00444E07"/>
    <w:rsid w:val="00444FA9"/>
    <w:rsid w:val="004616E3"/>
    <w:rsid w:val="00464876"/>
    <w:rsid w:val="0046549E"/>
    <w:rsid w:val="00473E9C"/>
    <w:rsid w:val="004775EC"/>
    <w:rsid w:val="00480099"/>
    <w:rsid w:val="00484847"/>
    <w:rsid w:val="004920CA"/>
    <w:rsid w:val="00497858"/>
    <w:rsid w:val="004A0643"/>
    <w:rsid w:val="004A08A9"/>
    <w:rsid w:val="004A369A"/>
    <w:rsid w:val="004B3AB6"/>
    <w:rsid w:val="004B4FEA"/>
    <w:rsid w:val="004C0ADA"/>
    <w:rsid w:val="004C433E"/>
    <w:rsid w:val="004C4512"/>
    <w:rsid w:val="004C4F36"/>
    <w:rsid w:val="004D279F"/>
    <w:rsid w:val="004D3D85"/>
    <w:rsid w:val="004E0518"/>
    <w:rsid w:val="004E2BD8"/>
    <w:rsid w:val="004E4B0E"/>
    <w:rsid w:val="004F0F1F"/>
    <w:rsid w:val="00500FAF"/>
    <w:rsid w:val="00501C9A"/>
    <w:rsid w:val="005022AA"/>
    <w:rsid w:val="00504006"/>
    <w:rsid w:val="00504845"/>
    <w:rsid w:val="0050757F"/>
    <w:rsid w:val="00516AD2"/>
    <w:rsid w:val="00524F4C"/>
    <w:rsid w:val="00532261"/>
    <w:rsid w:val="00545563"/>
    <w:rsid w:val="00545DAE"/>
    <w:rsid w:val="00550AF5"/>
    <w:rsid w:val="00551000"/>
    <w:rsid w:val="00551D41"/>
    <w:rsid w:val="00570197"/>
    <w:rsid w:val="00570459"/>
    <w:rsid w:val="0057199F"/>
    <w:rsid w:val="00571B83"/>
    <w:rsid w:val="00575A00"/>
    <w:rsid w:val="00576625"/>
    <w:rsid w:val="0058001C"/>
    <w:rsid w:val="0058673C"/>
    <w:rsid w:val="005963C3"/>
    <w:rsid w:val="00597B94"/>
    <w:rsid w:val="005A3955"/>
    <w:rsid w:val="005A50F7"/>
    <w:rsid w:val="005A72BD"/>
    <w:rsid w:val="005A7972"/>
    <w:rsid w:val="005B17E7"/>
    <w:rsid w:val="005B2643"/>
    <w:rsid w:val="005B4624"/>
    <w:rsid w:val="005C213E"/>
    <w:rsid w:val="005C5DCA"/>
    <w:rsid w:val="005D0719"/>
    <w:rsid w:val="005D17FD"/>
    <w:rsid w:val="005D2E51"/>
    <w:rsid w:val="005D4A56"/>
    <w:rsid w:val="005E18F9"/>
    <w:rsid w:val="005E3B2B"/>
    <w:rsid w:val="005E46A2"/>
    <w:rsid w:val="005F0D55"/>
    <w:rsid w:val="005F183E"/>
    <w:rsid w:val="005F1F79"/>
    <w:rsid w:val="005F7B57"/>
    <w:rsid w:val="005F7BA3"/>
    <w:rsid w:val="00600DDA"/>
    <w:rsid w:val="00601E31"/>
    <w:rsid w:val="00604211"/>
    <w:rsid w:val="00613498"/>
    <w:rsid w:val="006165DD"/>
    <w:rsid w:val="00616C24"/>
    <w:rsid w:val="00617B94"/>
    <w:rsid w:val="00620BED"/>
    <w:rsid w:val="00622324"/>
    <w:rsid w:val="00625A78"/>
    <w:rsid w:val="006415B4"/>
    <w:rsid w:val="00642086"/>
    <w:rsid w:val="00644E3D"/>
    <w:rsid w:val="00651B9E"/>
    <w:rsid w:val="00651DAC"/>
    <w:rsid w:val="00652019"/>
    <w:rsid w:val="006522A2"/>
    <w:rsid w:val="00657186"/>
    <w:rsid w:val="00657EC9"/>
    <w:rsid w:val="00665633"/>
    <w:rsid w:val="00674C86"/>
    <w:rsid w:val="0068015E"/>
    <w:rsid w:val="00680421"/>
    <w:rsid w:val="00683923"/>
    <w:rsid w:val="0068412D"/>
    <w:rsid w:val="00685085"/>
    <w:rsid w:val="006861AB"/>
    <w:rsid w:val="00686B89"/>
    <w:rsid w:val="00691B2C"/>
    <w:rsid w:val="0069420F"/>
    <w:rsid w:val="00695A32"/>
    <w:rsid w:val="006A2FC5"/>
    <w:rsid w:val="006A7299"/>
    <w:rsid w:val="006A7D75"/>
    <w:rsid w:val="006B0A70"/>
    <w:rsid w:val="006B606A"/>
    <w:rsid w:val="006C33AF"/>
    <w:rsid w:val="006C565C"/>
    <w:rsid w:val="006C62A0"/>
    <w:rsid w:val="006C72C7"/>
    <w:rsid w:val="006C7485"/>
    <w:rsid w:val="006D5D22"/>
    <w:rsid w:val="006E0324"/>
    <w:rsid w:val="006E39A9"/>
    <w:rsid w:val="006E4A76"/>
    <w:rsid w:val="006E7741"/>
    <w:rsid w:val="006F1DBD"/>
    <w:rsid w:val="00700556"/>
    <w:rsid w:val="00705179"/>
    <w:rsid w:val="007053F6"/>
    <w:rsid w:val="00712927"/>
    <w:rsid w:val="007167DD"/>
    <w:rsid w:val="00722ADE"/>
    <w:rsid w:val="0072478B"/>
    <w:rsid w:val="00730928"/>
    <w:rsid w:val="00733019"/>
    <w:rsid w:val="0073414D"/>
    <w:rsid w:val="00734567"/>
    <w:rsid w:val="00743635"/>
    <w:rsid w:val="007440BE"/>
    <w:rsid w:val="0075235E"/>
    <w:rsid w:val="007528A5"/>
    <w:rsid w:val="007732CC"/>
    <w:rsid w:val="00774079"/>
    <w:rsid w:val="00774931"/>
    <w:rsid w:val="0077752B"/>
    <w:rsid w:val="00780993"/>
    <w:rsid w:val="007817AC"/>
    <w:rsid w:val="0078643D"/>
    <w:rsid w:val="00790D22"/>
    <w:rsid w:val="00793D6F"/>
    <w:rsid w:val="00794090"/>
    <w:rsid w:val="007A0BE3"/>
    <w:rsid w:val="007A1445"/>
    <w:rsid w:val="007A44F8"/>
    <w:rsid w:val="007B078D"/>
    <w:rsid w:val="007B673B"/>
    <w:rsid w:val="007B70E2"/>
    <w:rsid w:val="007C6EF8"/>
    <w:rsid w:val="007D21BF"/>
    <w:rsid w:val="007D2A8F"/>
    <w:rsid w:val="007D71D0"/>
    <w:rsid w:val="007E1CDC"/>
    <w:rsid w:val="007E4CA7"/>
    <w:rsid w:val="007F0415"/>
    <w:rsid w:val="007F3473"/>
    <w:rsid w:val="007F3C12"/>
    <w:rsid w:val="007F499C"/>
    <w:rsid w:val="007F5205"/>
    <w:rsid w:val="007F6B5F"/>
    <w:rsid w:val="00802889"/>
    <w:rsid w:val="008118CC"/>
    <w:rsid w:val="008215E7"/>
    <w:rsid w:val="00830E92"/>
    <w:rsid w:val="00830FC6"/>
    <w:rsid w:val="00831C4A"/>
    <w:rsid w:val="00831D45"/>
    <w:rsid w:val="00834439"/>
    <w:rsid w:val="00835B06"/>
    <w:rsid w:val="00840133"/>
    <w:rsid w:val="00844B8A"/>
    <w:rsid w:val="00850435"/>
    <w:rsid w:val="00852DC1"/>
    <w:rsid w:val="00865EAA"/>
    <w:rsid w:val="00866F06"/>
    <w:rsid w:val="00871E17"/>
    <w:rsid w:val="00871F68"/>
    <w:rsid w:val="008728F5"/>
    <w:rsid w:val="008824C2"/>
    <w:rsid w:val="00882BCF"/>
    <w:rsid w:val="008960E4"/>
    <w:rsid w:val="008A3940"/>
    <w:rsid w:val="008A4866"/>
    <w:rsid w:val="008B13C9"/>
    <w:rsid w:val="008B533E"/>
    <w:rsid w:val="008C248C"/>
    <w:rsid w:val="008C5432"/>
    <w:rsid w:val="008C55BB"/>
    <w:rsid w:val="008C662B"/>
    <w:rsid w:val="008C7769"/>
    <w:rsid w:val="008C7BF1"/>
    <w:rsid w:val="008D00D6"/>
    <w:rsid w:val="008D1337"/>
    <w:rsid w:val="008D3133"/>
    <w:rsid w:val="008D4D00"/>
    <w:rsid w:val="008D4E5E"/>
    <w:rsid w:val="008D6CBB"/>
    <w:rsid w:val="008D7ABD"/>
    <w:rsid w:val="008E19E3"/>
    <w:rsid w:val="008E1F7B"/>
    <w:rsid w:val="008E4855"/>
    <w:rsid w:val="008E55A2"/>
    <w:rsid w:val="008E7393"/>
    <w:rsid w:val="008F1609"/>
    <w:rsid w:val="008F334E"/>
    <w:rsid w:val="008F4D61"/>
    <w:rsid w:val="008F78D8"/>
    <w:rsid w:val="009068F1"/>
    <w:rsid w:val="00911AA8"/>
    <w:rsid w:val="00912DA1"/>
    <w:rsid w:val="00913B23"/>
    <w:rsid w:val="0091477B"/>
    <w:rsid w:val="0091535F"/>
    <w:rsid w:val="0091538A"/>
    <w:rsid w:val="0093449D"/>
    <w:rsid w:val="009421E7"/>
    <w:rsid w:val="00942D0E"/>
    <w:rsid w:val="00961620"/>
    <w:rsid w:val="00962D89"/>
    <w:rsid w:val="009652C4"/>
    <w:rsid w:val="009734B6"/>
    <w:rsid w:val="00977ABB"/>
    <w:rsid w:val="0098096F"/>
    <w:rsid w:val="00982B6A"/>
    <w:rsid w:val="009841B6"/>
    <w:rsid w:val="0098437A"/>
    <w:rsid w:val="00986C92"/>
    <w:rsid w:val="009904A2"/>
    <w:rsid w:val="0099169C"/>
    <w:rsid w:val="00992CD8"/>
    <w:rsid w:val="00993C47"/>
    <w:rsid w:val="009B0CCA"/>
    <w:rsid w:val="009B0D24"/>
    <w:rsid w:val="009B47A4"/>
    <w:rsid w:val="009B4B16"/>
    <w:rsid w:val="009D462E"/>
    <w:rsid w:val="009D4F30"/>
    <w:rsid w:val="009E53CA"/>
    <w:rsid w:val="009E54A1"/>
    <w:rsid w:val="009F1233"/>
    <w:rsid w:val="009F1702"/>
    <w:rsid w:val="009F4E25"/>
    <w:rsid w:val="009F4FE4"/>
    <w:rsid w:val="009F5B1F"/>
    <w:rsid w:val="00A03C96"/>
    <w:rsid w:val="00A1436D"/>
    <w:rsid w:val="00A23928"/>
    <w:rsid w:val="00A30636"/>
    <w:rsid w:val="00A3079C"/>
    <w:rsid w:val="00A30AE4"/>
    <w:rsid w:val="00A32632"/>
    <w:rsid w:val="00A3326D"/>
    <w:rsid w:val="00A3341A"/>
    <w:rsid w:val="00A35DFD"/>
    <w:rsid w:val="00A5022F"/>
    <w:rsid w:val="00A62B31"/>
    <w:rsid w:val="00A63057"/>
    <w:rsid w:val="00A63E1B"/>
    <w:rsid w:val="00A65789"/>
    <w:rsid w:val="00A701AA"/>
    <w:rsid w:val="00A702DF"/>
    <w:rsid w:val="00A719AA"/>
    <w:rsid w:val="00A73BF1"/>
    <w:rsid w:val="00A775A3"/>
    <w:rsid w:val="00A81B5B"/>
    <w:rsid w:val="00A82512"/>
    <w:rsid w:val="00A82FAD"/>
    <w:rsid w:val="00A84837"/>
    <w:rsid w:val="00A859A0"/>
    <w:rsid w:val="00A9673A"/>
    <w:rsid w:val="00A96EF2"/>
    <w:rsid w:val="00AA24D2"/>
    <w:rsid w:val="00AA5C35"/>
    <w:rsid w:val="00AA5ED9"/>
    <w:rsid w:val="00AB2962"/>
    <w:rsid w:val="00AB6650"/>
    <w:rsid w:val="00AC0A38"/>
    <w:rsid w:val="00AC0F1C"/>
    <w:rsid w:val="00AC4E0E"/>
    <w:rsid w:val="00AC517B"/>
    <w:rsid w:val="00AD0D19"/>
    <w:rsid w:val="00AD1A69"/>
    <w:rsid w:val="00AE2E1B"/>
    <w:rsid w:val="00AE5DE4"/>
    <w:rsid w:val="00AF051B"/>
    <w:rsid w:val="00AF59BD"/>
    <w:rsid w:val="00AF78FE"/>
    <w:rsid w:val="00B032B8"/>
    <w:rsid w:val="00B037A2"/>
    <w:rsid w:val="00B10021"/>
    <w:rsid w:val="00B14B83"/>
    <w:rsid w:val="00B14B93"/>
    <w:rsid w:val="00B161BB"/>
    <w:rsid w:val="00B31870"/>
    <w:rsid w:val="00B32018"/>
    <w:rsid w:val="00B320B8"/>
    <w:rsid w:val="00B35EE2"/>
    <w:rsid w:val="00B36DEF"/>
    <w:rsid w:val="00B420D4"/>
    <w:rsid w:val="00B45342"/>
    <w:rsid w:val="00B53750"/>
    <w:rsid w:val="00B57131"/>
    <w:rsid w:val="00B62F2C"/>
    <w:rsid w:val="00B65681"/>
    <w:rsid w:val="00B67B45"/>
    <w:rsid w:val="00B727C9"/>
    <w:rsid w:val="00B735C8"/>
    <w:rsid w:val="00B743B0"/>
    <w:rsid w:val="00B748B8"/>
    <w:rsid w:val="00B75376"/>
    <w:rsid w:val="00B7617B"/>
    <w:rsid w:val="00B76A63"/>
    <w:rsid w:val="00B8154A"/>
    <w:rsid w:val="00B824C6"/>
    <w:rsid w:val="00B83A14"/>
    <w:rsid w:val="00B86F03"/>
    <w:rsid w:val="00B928E8"/>
    <w:rsid w:val="00B93F3A"/>
    <w:rsid w:val="00BA0B31"/>
    <w:rsid w:val="00BA6350"/>
    <w:rsid w:val="00BB32AA"/>
    <w:rsid w:val="00BB4E29"/>
    <w:rsid w:val="00BB74C9"/>
    <w:rsid w:val="00BC3AB6"/>
    <w:rsid w:val="00BD19E8"/>
    <w:rsid w:val="00BD4273"/>
    <w:rsid w:val="00BE1292"/>
    <w:rsid w:val="00BE5416"/>
    <w:rsid w:val="00BE7979"/>
    <w:rsid w:val="00BF2875"/>
    <w:rsid w:val="00BF7A99"/>
    <w:rsid w:val="00C0078C"/>
    <w:rsid w:val="00C049D8"/>
    <w:rsid w:val="00C100A0"/>
    <w:rsid w:val="00C1050C"/>
    <w:rsid w:val="00C23884"/>
    <w:rsid w:val="00C37E46"/>
    <w:rsid w:val="00C432E4"/>
    <w:rsid w:val="00C445C4"/>
    <w:rsid w:val="00C56EA4"/>
    <w:rsid w:val="00C70C26"/>
    <w:rsid w:val="00C72001"/>
    <w:rsid w:val="00C7432B"/>
    <w:rsid w:val="00C770CF"/>
    <w:rsid w:val="00C772B7"/>
    <w:rsid w:val="00C80347"/>
    <w:rsid w:val="00C804C6"/>
    <w:rsid w:val="00C81255"/>
    <w:rsid w:val="00C81D88"/>
    <w:rsid w:val="00C862DE"/>
    <w:rsid w:val="00C90E9B"/>
    <w:rsid w:val="00C91512"/>
    <w:rsid w:val="00C9163C"/>
    <w:rsid w:val="00CB316A"/>
    <w:rsid w:val="00CB7C1A"/>
    <w:rsid w:val="00CC5E08"/>
    <w:rsid w:val="00CD69EF"/>
    <w:rsid w:val="00CF1802"/>
    <w:rsid w:val="00CF6860"/>
    <w:rsid w:val="00CF795D"/>
    <w:rsid w:val="00D02AC6"/>
    <w:rsid w:val="00D03F0C"/>
    <w:rsid w:val="00D04312"/>
    <w:rsid w:val="00D16A7F"/>
    <w:rsid w:val="00D16AD2"/>
    <w:rsid w:val="00D22596"/>
    <w:rsid w:val="00D22691"/>
    <w:rsid w:val="00D22F17"/>
    <w:rsid w:val="00D24C3D"/>
    <w:rsid w:val="00D32171"/>
    <w:rsid w:val="00D32C47"/>
    <w:rsid w:val="00D46CB1"/>
    <w:rsid w:val="00D54E4A"/>
    <w:rsid w:val="00D57984"/>
    <w:rsid w:val="00D71BEB"/>
    <w:rsid w:val="00D723F0"/>
    <w:rsid w:val="00D8133F"/>
    <w:rsid w:val="00D8682B"/>
    <w:rsid w:val="00D87799"/>
    <w:rsid w:val="00D93600"/>
    <w:rsid w:val="00D93AB5"/>
    <w:rsid w:val="00D94650"/>
    <w:rsid w:val="00D95B05"/>
    <w:rsid w:val="00D97E2D"/>
    <w:rsid w:val="00DA06F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3DD3"/>
    <w:rsid w:val="00DE27AB"/>
    <w:rsid w:val="00DE4FB8"/>
    <w:rsid w:val="00E05C3B"/>
    <w:rsid w:val="00E349AA"/>
    <w:rsid w:val="00E41390"/>
    <w:rsid w:val="00E41CA0"/>
    <w:rsid w:val="00E4366B"/>
    <w:rsid w:val="00E50A4A"/>
    <w:rsid w:val="00E56ABD"/>
    <w:rsid w:val="00E606DE"/>
    <w:rsid w:val="00E644FE"/>
    <w:rsid w:val="00E712FF"/>
    <w:rsid w:val="00E72733"/>
    <w:rsid w:val="00E735A5"/>
    <w:rsid w:val="00E742FA"/>
    <w:rsid w:val="00E75BE4"/>
    <w:rsid w:val="00E76816"/>
    <w:rsid w:val="00E83DBF"/>
    <w:rsid w:val="00E87C13"/>
    <w:rsid w:val="00E91DF7"/>
    <w:rsid w:val="00E94CD9"/>
    <w:rsid w:val="00E95D06"/>
    <w:rsid w:val="00EA0BFF"/>
    <w:rsid w:val="00EA1A76"/>
    <w:rsid w:val="00EA290B"/>
    <w:rsid w:val="00EB7ED5"/>
    <w:rsid w:val="00EC61FD"/>
    <w:rsid w:val="00EE0E90"/>
    <w:rsid w:val="00EE47B8"/>
    <w:rsid w:val="00EF3BCA"/>
    <w:rsid w:val="00F01B0D"/>
    <w:rsid w:val="00F04A42"/>
    <w:rsid w:val="00F1238F"/>
    <w:rsid w:val="00F16485"/>
    <w:rsid w:val="00F228ED"/>
    <w:rsid w:val="00F26E31"/>
    <w:rsid w:val="00F27C6C"/>
    <w:rsid w:val="00F34A8D"/>
    <w:rsid w:val="00F34E7D"/>
    <w:rsid w:val="00F5023B"/>
    <w:rsid w:val="00F50D25"/>
    <w:rsid w:val="00F5104B"/>
    <w:rsid w:val="00F5160B"/>
    <w:rsid w:val="00F5348A"/>
    <w:rsid w:val="00F535D8"/>
    <w:rsid w:val="00F55ACF"/>
    <w:rsid w:val="00F61155"/>
    <w:rsid w:val="00F64BF2"/>
    <w:rsid w:val="00F6599A"/>
    <w:rsid w:val="00F66FE9"/>
    <w:rsid w:val="00F708E3"/>
    <w:rsid w:val="00F72A61"/>
    <w:rsid w:val="00F76561"/>
    <w:rsid w:val="00F828BD"/>
    <w:rsid w:val="00F84736"/>
    <w:rsid w:val="00F8697D"/>
    <w:rsid w:val="00FA274E"/>
    <w:rsid w:val="00FA53BB"/>
    <w:rsid w:val="00FA55A8"/>
    <w:rsid w:val="00FB3C23"/>
    <w:rsid w:val="00FB4A93"/>
    <w:rsid w:val="00FB74CB"/>
    <w:rsid w:val="00FC6C29"/>
    <w:rsid w:val="00FD1837"/>
    <w:rsid w:val="00FD2274"/>
    <w:rsid w:val="00FD58E0"/>
    <w:rsid w:val="00FD623A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D5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6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7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4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423"/>
    <w:rPr>
      <w:b/>
      <w:bCs/>
    </w:rPr>
  </w:style>
  <w:style w:type="paragraph" w:styleId="Header">
    <w:name w:val="header"/>
    <w:basedOn w:val="Normal"/>
    <w:link w:val="Head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019"/>
    <w:rPr>
      <w:sz w:val="24"/>
      <w:szCs w:val="24"/>
    </w:rPr>
  </w:style>
  <w:style w:type="paragraph" w:customStyle="1" w:styleId="ParaNum">
    <w:name w:val="ParaNum"/>
    <w:basedOn w:val="Normal"/>
    <w:link w:val="ParaNumChar"/>
    <w:rsid w:val="0021734D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character" w:customStyle="1" w:styleId="ParaNumChar">
    <w:name w:val="ParaNum Char"/>
    <w:link w:val="ParaNum"/>
    <w:locked/>
    <w:rsid w:val="0021734D"/>
    <w:rPr>
      <w:snapToGrid w:val="0"/>
      <w:kern w:val="28"/>
      <w:sz w:val="22"/>
    </w:rPr>
  </w:style>
  <w:style w:type="paragraph" w:styleId="FootnoteText">
    <w:name w:val="footnote text"/>
    <w:aliases w:val="Footnote Text Char1 Char,rrfootnote Char Char,Style 5 Char Char,Footnote Text Char Char Char,Footnote Text Char1 Char Char Char,Footnote Text Char Char Char Char Char,Footnote Text Char1 Char Char Char Char Char,fn,Style,Styl,rrfootnote,f"/>
    <w:link w:val="FootnoteTextChar"/>
    <w:rsid w:val="00227006"/>
    <w:pPr>
      <w:spacing w:after="120"/>
    </w:pPr>
  </w:style>
  <w:style w:type="character" w:customStyle="1" w:styleId="FootnoteTextChar">
    <w:name w:val="Footnote Text Char"/>
    <w:aliases w:val="Footnote Text Char1 Char Char,rrfootnote Char Char Char,Style 5 Char Char Char,Footnote Text Char Char Char Char,Footnote Text Char1 Char Char Char Char,Footnote Text Char Char Char Char Char Char,fn Char,Style Char,Styl Char,f Char"/>
    <w:basedOn w:val="DefaultParagraphFont"/>
    <w:link w:val="FootnoteText"/>
    <w:rsid w:val="00227006"/>
  </w:style>
  <w:style w:type="character" w:styleId="FootnoteReference">
    <w:name w:val="footnote reference"/>
    <w:aliases w:val="Style 4,Style 12,(NECG) Footnote Reference,Appel note de bas de p,Style 124,Style 13,o,fr,Style 3,FR,Style 17,Footnote Reference/,Style 6,Footnote Reference1"/>
    <w:rsid w:val="00227006"/>
    <w:rPr>
      <w:rFonts w:ascii="Times New Roman" w:hAnsi="Times New Roman"/>
      <w:dstrike w:val="0"/>
      <w:color w:val="auto"/>
      <w:sz w:val="20"/>
      <w:vertAlign w:val="superscript"/>
    </w:rPr>
  </w:style>
  <w:style w:type="paragraph" w:customStyle="1" w:styleId="NormalTimes">
    <w:name w:val="Normal + Times"/>
    <w:basedOn w:val="Normal"/>
    <w:rsid w:val="00D93AB5"/>
    <w:pPr>
      <w:ind w:firstLine="72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30928"/>
    <w:pPr>
      <w:ind w:left="720"/>
      <w:contextualSpacing/>
    </w:pPr>
  </w:style>
  <w:style w:type="paragraph" w:styleId="Revision">
    <w:name w:val="Revision"/>
    <w:hidden/>
    <w:uiPriority w:val="99"/>
    <w:semiHidden/>
    <w:rsid w:val="00C105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6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7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4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423"/>
    <w:rPr>
      <w:b/>
      <w:bCs/>
    </w:rPr>
  </w:style>
  <w:style w:type="paragraph" w:styleId="Header">
    <w:name w:val="header"/>
    <w:basedOn w:val="Normal"/>
    <w:link w:val="Head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019"/>
    <w:rPr>
      <w:sz w:val="24"/>
      <w:szCs w:val="24"/>
    </w:rPr>
  </w:style>
  <w:style w:type="paragraph" w:customStyle="1" w:styleId="ParaNum">
    <w:name w:val="ParaNum"/>
    <w:basedOn w:val="Normal"/>
    <w:link w:val="ParaNumChar"/>
    <w:rsid w:val="0021734D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character" w:customStyle="1" w:styleId="ParaNumChar">
    <w:name w:val="ParaNum Char"/>
    <w:link w:val="ParaNum"/>
    <w:locked/>
    <w:rsid w:val="0021734D"/>
    <w:rPr>
      <w:snapToGrid w:val="0"/>
      <w:kern w:val="28"/>
      <w:sz w:val="22"/>
    </w:rPr>
  </w:style>
  <w:style w:type="paragraph" w:styleId="FootnoteText">
    <w:name w:val="footnote text"/>
    <w:aliases w:val="Footnote Text Char1 Char,rrfootnote Char Char,Style 5 Char Char,Footnote Text Char Char Char,Footnote Text Char1 Char Char Char,Footnote Text Char Char Char Char Char,Footnote Text Char1 Char Char Char Char Char,fn,Style,Styl,rrfootnote,f"/>
    <w:link w:val="FootnoteTextChar"/>
    <w:rsid w:val="00227006"/>
    <w:pPr>
      <w:spacing w:after="120"/>
    </w:pPr>
  </w:style>
  <w:style w:type="character" w:customStyle="1" w:styleId="FootnoteTextChar">
    <w:name w:val="Footnote Text Char"/>
    <w:aliases w:val="Footnote Text Char1 Char Char,rrfootnote Char Char Char,Style 5 Char Char Char,Footnote Text Char Char Char Char,Footnote Text Char1 Char Char Char Char,Footnote Text Char Char Char Char Char Char,fn Char,Style Char,Styl Char,f Char"/>
    <w:basedOn w:val="DefaultParagraphFont"/>
    <w:link w:val="FootnoteText"/>
    <w:rsid w:val="00227006"/>
  </w:style>
  <w:style w:type="character" w:styleId="FootnoteReference">
    <w:name w:val="footnote reference"/>
    <w:aliases w:val="Style 4,Style 12,(NECG) Footnote Reference,Appel note de bas de p,Style 124,Style 13,o,fr,Style 3,FR,Style 17,Footnote Reference/,Style 6,Footnote Reference1"/>
    <w:rsid w:val="00227006"/>
    <w:rPr>
      <w:rFonts w:ascii="Times New Roman" w:hAnsi="Times New Roman"/>
      <w:dstrike w:val="0"/>
      <w:color w:val="auto"/>
      <w:sz w:val="20"/>
      <w:vertAlign w:val="superscript"/>
    </w:rPr>
  </w:style>
  <w:style w:type="paragraph" w:customStyle="1" w:styleId="NormalTimes">
    <w:name w:val="Normal + Times"/>
    <w:basedOn w:val="Normal"/>
    <w:rsid w:val="00D93AB5"/>
    <w:pPr>
      <w:ind w:firstLine="72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30928"/>
    <w:pPr>
      <w:ind w:left="720"/>
      <w:contextualSpacing/>
    </w:pPr>
  </w:style>
  <w:style w:type="paragraph" w:styleId="Revision">
    <w:name w:val="Revision"/>
    <w:hidden/>
    <w:uiPriority w:val="99"/>
    <w:semiHidden/>
    <w:rsid w:val="00C105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1584</Characters>
  <Application>Microsoft Office Word</Application>
  <DocSecurity>0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1844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2015-11-19T15:00:00Z</cp:lastPrinted>
  <dcterms:created xsi:type="dcterms:W3CDTF">2017-09-26T21:53:00Z</dcterms:created>
  <dcterms:modified xsi:type="dcterms:W3CDTF">2017-09-26T21:53:00Z</dcterms:modified>
  <cp:category> </cp:category>
  <cp:contentStatus> </cp:contentStatus>
</cp:coreProperties>
</file>