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1" w:rsidRDefault="00217BF8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FCC CONSUMER ADVISORY COMMITTEE</w:t>
      </w:r>
    </w:p>
    <w:p w:rsidR="00217BF8" w:rsidRDefault="006956A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 Roster</w:t>
      </w:r>
      <w:r w:rsidR="00217BF8">
        <w:rPr>
          <w:rFonts w:asciiTheme="minorHAnsi" w:hAnsiTheme="minorHAnsi" w:cstheme="minorHAnsi"/>
          <w:sz w:val="24"/>
          <w:szCs w:val="24"/>
        </w:rPr>
        <w:t xml:space="preserve"> 2016-2018</w:t>
      </w:r>
    </w:p>
    <w:p w:rsidR="006956A6" w:rsidRDefault="006956A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67812" w:rsidRDefault="00D6781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CAC Chairperson </w:t>
      </w:r>
    </w:p>
    <w:p w:rsidR="006956A6" w:rsidRDefault="006956A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For Action</w:t>
      </w:r>
    </w:p>
    <w:p w:rsidR="00D67812" w:rsidRDefault="00D6781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Eduard Bartholme,</w:t>
      </w:r>
      <w:r w:rsidR="006956A6">
        <w:rPr>
          <w:rFonts w:asciiTheme="minorHAnsi" w:hAnsiTheme="minorHAnsi" w:cstheme="minorHAnsi"/>
          <w:sz w:val="24"/>
          <w:szCs w:val="24"/>
        </w:rPr>
        <w:t xml:space="preserve"> Executive Director </w:t>
      </w:r>
    </w:p>
    <w:p w:rsidR="00957ABB" w:rsidRDefault="00957ABB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Default="00957ABB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(1) AARP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Coralette Hannon, Senior Legislative Representative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(2) American Cable Association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Ross J. Lieberman, Senior Vice President, Governmental Affairs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(3) American Consumer Institute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Steve Pociask, President/CEO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(4) American Foundation for the Blind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Mark Richert, Director Public Policy and Senior Advisor Strategic Initiatives  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(5) Americans for Tax Reform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Katie McAuliffe, Federal Affairs Manager</w:t>
      </w:r>
    </w:p>
    <w:p w:rsidR="00B43949" w:rsidRDefault="00B43949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B43949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(6</w:t>
      </w:r>
      <w:r w:rsidR="00957ABB" w:rsidRPr="00957ABB">
        <w:rPr>
          <w:rFonts w:asciiTheme="minorHAnsi" w:hAnsiTheme="minorHAnsi" w:cstheme="minorHAnsi"/>
          <w:sz w:val="24"/>
          <w:szCs w:val="24"/>
        </w:rPr>
        <w:t>) Appalachian Regional Commission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Mark Defalco, Manager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(7) Benton Foundation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Kevin Taglang, Executive Editor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(8) Call For Action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Eduard Bartholme, Executive Director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(9) Center for Media Justice/Media Action Grassroots Network (MAGNET)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Paul Goodman, Legal Counsel, Greenlining Institute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(10) Competitive Carriers Association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Elizabeth Barket, Law and Regulatory Counsel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(11) Consumer Action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Ken McEldowney, Executive Director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(12) Consumer Federation of America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Irene E. Leech, Ph.D.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(13) Consumer Technology Association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Julie Kearney, Vice President, Regulatory Affairs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(14) Consumers Union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Jonathan Schwantes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Senior Counsel, Telecommunications Policy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(15) CTIA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Krista L. Witanowski, Assistant Vice President, Regulatory Affairs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(16) Deaf and Hard of Hearing Consumer Advocacy Network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Zainab Alkebsi, Policy Counsel, National Association of the Deaf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540BE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(17) Digital Policy Institute</w:t>
      </w:r>
    </w:p>
    <w:p w:rsidR="00957ABB" w:rsidRPr="00957ABB" w:rsidRDefault="00D540BE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Ball State University</w:t>
      </w:r>
      <w:r w:rsidR="00957ABB" w:rsidRPr="00957A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57ABB" w:rsidRPr="00957ABB" w:rsidRDefault="00D540BE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Barry Umansky, Senior Fellow and</w:t>
      </w:r>
      <w:r w:rsidR="007960B6">
        <w:rPr>
          <w:rFonts w:asciiTheme="minorHAnsi" w:hAnsiTheme="minorHAnsi" w:cstheme="minorHAnsi"/>
          <w:sz w:val="24"/>
          <w:szCs w:val="24"/>
        </w:rPr>
        <w:t xml:space="preserve"> Senior Policy Advisor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(18) Electronic Privacy Information Center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Alan Butler, Senior Counsel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(19) Free Press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Dana Floberg, Research Fellow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(20) Kyle J. Hildebrand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Serving individually as a subject-matter expert, Special Government Employee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(21) Mass. Department of Telecommunications &amp; Cable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Joslyn Day, Director, Consumer Division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(22) National Association of Broadcasters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Larry Walke, Associate General Counsel, Legal and Regulatory Affairs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(23) National Association of State Utility Consumer Advocates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Kenneth Mallory, Esq., Assistant People’s Counsel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(24) National Association of Telecommunications Officers and Advisors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Mitsuko R. Herrera, Tech Policy, Planning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(25) National Consumers League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Debra R. Berlyn, Board Member &amp; Officer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(26) National Consumer Law Center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Olivia Wein, Lead Telecom Attorney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(27) NCTA – The Internet and Television Association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 xml:space="preserve">Steven Morris, Vice President and Associate General Counsel 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lastRenderedPageBreak/>
        <w:t>(28) National Digital Inclusion Alliance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Amina Fazlullah, Policy Advisor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(29) National Hispanic Media Coalition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Carmen Scurato, Policy Counsel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(30) Public Knowledge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Sara Kamal, Policy Fellow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(31) T-Mobile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Luisa Lancetti, Chief Counsel</w:t>
      </w:r>
      <w:r w:rsidR="00B43949">
        <w:rPr>
          <w:rFonts w:asciiTheme="minorHAnsi" w:hAnsiTheme="minorHAnsi" w:cstheme="minorHAnsi"/>
          <w:sz w:val="24"/>
          <w:szCs w:val="24"/>
        </w:rPr>
        <w:t>,</w:t>
      </w:r>
      <w:r w:rsidRPr="00957ABB">
        <w:rPr>
          <w:rFonts w:asciiTheme="minorHAnsi" w:hAnsiTheme="minorHAnsi" w:cstheme="minorHAnsi"/>
          <w:sz w:val="24"/>
          <w:szCs w:val="24"/>
        </w:rPr>
        <w:t xml:space="preserve"> Law and Policy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(32) USTelecom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B. Lynn Follansbee, Vice President</w:t>
      </w:r>
      <w:r w:rsidR="00B43949">
        <w:rPr>
          <w:rFonts w:asciiTheme="minorHAnsi" w:hAnsiTheme="minorHAnsi" w:cstheme="minorHAnsi"/>
          <w:sz w:val="24"/>
          <w:szCs w:val="24"/>
        </w:rPr>
        <w:t>,</w:t>
      </w:r>
      <w:r w:rsidRPr="00957ABB">
        <w:rPr>
          <w:rFonts w:asciiTheme="minorHAnsi" w:hAnsiTheme="minorHAnsi" w:cstheme="minorHAnsi"/>
          <w:sz w:val="24"/>
          <w:szCs w:val="24"/>
        </w:rPr>
        <w:t xml:space="preserve"> Law &amp; Policy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(33) William Rinehart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Serving individually as a subject-matter expert, Special Government Employee</w:t>
      </w: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57ABB" w:rsidRP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(34) Wireless Internet Service Providers Association</w:t>
      </w:r>
    </w:p>
    <w:p w:rsidR="00957ABB" w:rsidRDefault="00957ABB" w:rsidP="00957AB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57ABB">
        <w:rPr>
          <w:rFonts w:asciiTheme="minorHAnsi" w:hAnsiTheme="minorHAnsi" w:cstheme="minorHAnsi"/>
          <w:sz w:val="24"/>
          <w:szCs w:val="24"/>
        </w:rPr>
        <w:t>Alex Phillips, President</w:t>
      </w:r>
    </w:p>
    <w:p w:rsidR="00415A3E" w:rsidRPr="00CB6454" w:rsidRDefault="00415A3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34231" w:rsidRDefault="00334231" w:rsidP="00B05FD7">
      <w:pPr>
        <w:pStyle w:val="PlainText"/>
        <w:rPr>
          <w:rFonts w:cstheme="minorHAnsi"/>
          <w:sz w:val="24"/>
          <w:szCs w:val="24"/>
        </w:rPr>
      </w:pPr>
    </w:p>
    <w:p w:rsidR="00415A3E" w:rsidRPr="00CB6454" w:rsidRDefault="00334231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5761F">
        <w:rPr>
          <w:rFonts w:asciiTheme="minorHAnsi" w:hAnsiTheme="minorHAnsi" w:cstheme="minorHAnsi"/>
          <w:sz w:val="24"/>
          <w:szCs w:val="24"/>
        </w:rPr>
        <w:t>Note: If designated, alternate representatives are included on the electronic email discussion list.</w:t>
      </w:r>
    </w:p>
    <w:p w:rsidR="00B05FD7" w:rsidRPr="00CB6454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957ABB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Rev. 08/28</w:t>
      </w:r>
      <w:r w:rsidR="00050E05">
        <w:rPr>
          <w:rFonts w:asciiTheme="minorHAnsi" w:hAnsiTheme="minorHAnsi" w:cstheme="minorHAnsi"/>
          <w:sz w:val="24"/>
          <w:szCs w:val="24"/>
        </w:rPr>
        <w:t>/</w:t>
      </w:r>
      <w:r w:rsidR="006A4D51">
        <w:rPr>
          <w:rFonts w:asciiTheme="minorHAnsi" w:hAnsiTheme="minorHAnsi" w:cstheme="minorHAnsi"/>
          <w:sz w:val="24"/>
          <w:szCs w:val="24"/>
        </w:rPr>
        <w:t>17</w:t>
      </w:r>
    </w:p>
    <w:sectPr w:rsidR="00B05FD7" w:rsidRPr="00CB6454" w:rsidSect="00EE3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0C" w:rsidRDefault="00A35F0C" w:rsidP="001A5176">
      <w:pPr>
        <w:spacing w:after="0" w:line="240" w:lineRule="auto"/>
      </w:pPr>
      <w:r>
        <w:separator/>
      </w:r>
    </w:p>
  </w:endnote>
  <w:endnote w:type="continuationSeparator" w:id="0">
    <w:p w:rsidR="00A35F0C" w:rsidRDefault="00A35F0C" w:rsidP="001A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68" w:rsidRDefault="00F37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68" w:rsidRDefault="00F37E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68" w:rsidRDefault="00F37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0C" w:rsidRDefault="00A35F0C" w:rsidP="001A5176">
      <w:pPr>
        <w:spacing w:after="0" w:line="240" w:lineRule="auto"/>
      </w:pPr>
      <w:r>
        <w:separator/>
      </w:r>
    </w:p>
  </w:footnote>
  <w:footnote w:type="continuationSeparator" w:id="0">
    <w:p w:rsidR="00A35F0C" w:rsidRDefault="00A35F0C" w:rsidP="001A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68" w:rsidRDefault="00F37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68" w:rsidRDefault="00F37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68" w:rsidRDefault="00F37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85"/>
    <w:rsid w:val="000062B3"/>
    <w:rsid w:val="00022360"/>
    <w:rsid w:val="00050E05"/>
    <w:rsid w:val="000716FA"/>
    <w:rsid w:val="00073E05"/>
    <w:rsid w:val="0007528E"/>
    <w:rsid w:val="0008500F"/>
    <w:rsid w:val="000B1BD2"/>
    <w:rsid w:val="001215BA"/>
    <w:rsid w:val="00191F0A"/>
    <w:rsid w:val="001969F0"/>
    <w:rsid w:val="001A5176"/>
    <w:rsid w:val="001D2186"/>
    <w:rsid w:val="001E3F46"/>
    <w:rsid w:val="00217BF8"/>
    <w:rsid w:val="002249C9"/>
    <w:rsid w:val="00284C12"/>
    <w:rsid w:val="002A62C1"/>
    <w:rsid w:val="0030622F"/>
    <w:rsid w:val="00320DCC"/>
    <w:rsid w:val="00334231"/>
    <w:rsid w:val="00346705"/>
    <w:rsid w:val="003A19E1"/>
    <w:rsid w:val="003D1985"/>
    <w:rsid w:val="00415A3E"/>
    <w:rsid w:val="004201B8"/>
    <w:rsid w:val="004227F9"/>
    <w:rsid w:val="00451C7F"/>
    <w:rsid w:val="00467261"/>
    <w:rsid w:val="00492C40"/>
    <w:rsid w:val="0050335E"/>
    <w:rsid w:val="0050537C"/>
    <w:rsid w:val="00506B22"/>
    <w:rsid w:val="0055761F"/>
    <w:rsid w:val="00564E4C"/>
    <w:rsid w:val="00591AFB"/>
    <w:rsid w:val="005B073A"/>
    <w:rsid w:val="006332CD"/>
    <w:rsid w:val="00636FB7"/>
    <w:rsid w:val="00682660"/>
    <w:rsid w:val="006956A6"/>
    <w:rsid w:val="006A4D51"/>
    <w:rsid w:val="006B10FE"/>
    <w:rsid w:val="00730E47"/>
    <w:rsid w:val="00784B72"/>
    <w:rsid w:val="007960B6"/>
    <w:rsid w:val="00796271"/>
    <w:rsid w:val="007B75F7"/>
    <w:rsid w:val="007C190A"/>
    <w:rsid w:val="007D38E1"/>
    <w:rsid w:val="008233AC"/>
    <w:rsid w:val="008474E9"/>
    <w:rsid w:val="0085157C"/>
    <w:rsid w:val="0088165F"/>
    <w:rsid w:val="00896239"/>
    <w:rsid w:val="008A3D89"/>
    <w:rsid w:val="008C000F"/>
    <w:rsid w:val="00957ABB"/>
    <w:rsid w:val="009816F5"/>
    <w:rsid w:val="009F71A1"/>
    <w:rsid w:val="00A35F0C"/>
    <w:rsid w:val="00A36B50"/>
    <w:rsid w:val="00A94885"/>
    <w:rsid w:val="00AA592A"/>
    <w:rsid w:val="00AB05CD"/>
    <w:rsid w:val="00AB7989"/>
    <w:rsid w:val="00AF0CB3"/>
    <w:rsid w:val="00AF1FE6"/>
    <w:rsid w:val="00B05FD7"/>
    <w:rsid w:val="00B264C7"/>
    <w:rsid w:val="00B43949"/>
    <w:rsid w:val="00B635A0"/>
    <w:rsid w:val="00B656A9"/>
    <w:rsid w:val="00BC6904"/>
    <w:rsid w:val="00BE0E60"/>
    <w:rsid w:val="00C07F15"/>
    <w:rsid w:val="00C10FAC"/>
    <w:rsid w:val="00C2110F"/>
    <w:rsid w:val="00CB2291"/>
    <w:rsid w:val="00CB6454"/>
    <w:rsid w:val="00CD3C51"/>
    <w:rsid w:val="00CD3C7D"/>
    <w:rsid w:val="00D540BE"/>
    <w:rsid w:val="00D67812"/>
    <w:rsid w:val="00D91AA2"/>
    <w:rsid w:val="00DE3365"/>
    <w:rsid w:val="00DF4E2A"/>
    <w:rsid w:val="00E22269"/>
    <w:rsid w:val="00E32B3F"/>
    <w:rsid w:val="00E513E9"/>
    <w:rsid w:val="00E96AF9"/>
    <w:rsid w:val="00EC1BEA"/>
    <w:rsid w:val="00EF060C"/>
    <w:rsid w:val="00F17E3C"/>
    <w:rsid w:val="00F367E9"/>
    <w:rsid w:val="00F37E68"/>
    <w:rsid w:val="00F4498D"/>
    <w:rsid w:val="00F85E65"/>
    <w:rsid w:val="00FB1EFE"/>
    <w:rsid w:val="00FE1319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39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92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76"/>
  </w:style>
  <w:style w:type="paragraph" w:styleId="Footer">
    <w:name w:val="footer"/>
    <w:basedOn w:val="Normal"/>
    <w:link w:val="Foot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76"/>
  </w:style>
  <w:style w:type="character" w:styleId="Hyperlink">
    <w:name w:val="Hyperlink"/>
    <w:rsid w:val="00AF1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39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92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76"/>
  </w:style>
  <w:style w:type="paragraph" w:styleId="Footer">
    <w:name w:val="footer"/>
    <w:basedOn w:val="Normal"/>
    <w:link w:val="Foot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76"/>
  </w:style>
  <w:style w:type="character" w:styleId="Hyperlink">
    <w:name w:val="Hyperlink"/>
    <w:rsid w:val="00AF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2602</Characters>
  <Application>Microsoft Office Word</Application>
  <DocSecurity>0</DocSecurity>
  <Lines>118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2017-09-05T15:31:00Z</dcterms:created>
  <dcterms:modified xsi:type="dcterms:W3CDTF">2017-09-05T15:31:00Z</dcterms:modified>
  <cp:category> </cp:category>
  <cp:contentStatus> </cp:contentStatus>
</cp:coreProperties>
</file>