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166FF" w14:textId="77777777" w:rsidR="001C18EB" w:rsidRPr="009665C2" w:rsidRDefault="001C18EB" w:rsidP="001C18EB">
      <w:pPr>
        <w:suppressAutoHyphens/>
        <w:jc w:val="center"/>
        <w:outlineLvl w:val="0"/>
        <w:rPr>
          <w:b/>
          <w:sz w:val="28"/>
        </w:rPr>
      </w:pPr>
      <w:bookmarkStart w:id="0" w:name="_GoBack"/>
      <w:bookmarkEnd w:id="0"/>
      <w:r w:rsidRPr="009665C2">
        <w:rPr>
          <w:b/>
          <w:sz w:val="28"/>
        </w:rPr>
        <w:t>FEDERAL COMMUNICATIONS COMMISSION</w:t>
      </w:r>
    </w:p>
    <w:p w14:paraId="16816700" w14:textId="77777777" w:rsidR="001C18EB" w:rsidRPr="009665C2" w:rsidRDefault="00A40421" w:rsidP="001C18EB">
      <w:pPr>
        <w:pStyle w:val="Header"/>
        <w:tabs>
          <w:tab w:val="clear" w:pos="4320"/>
          <w:tab w:val="clear" w:pos="8640"/>
        </w:tabs>
        <w:jc w:val="center"/>
        <w:rPr>
          <w:b/>
        </w:rPr>
      </w:pPr>
      <w:r>
        <w:rPr>
          <w:noProof/>
          <w:snapToGrid/>
        </w:rPr>
        <w:drawing>
          <wp:anchor distT="0" distB="0" distL="114300" distR="114300" simplePos="0" relativeHeight="251657728" behindDoc="1" locked="0" layoutInCell="1" allowOverlap="1" wp14:anchorId="1681671E" wp14:editId="1681671F">
            <wp:simplePos x="0" y="0"/>
            <wp:positionH relativeFrom="column">
              <wp:posOffset>76200</wp:posOffset>
            </wp:positionH>
            <wp:positionV relativeFrom="paragraph">
              <wp:posOffset>28575</wp:posOffset>
            </wp:positionV>
            <wp:extent cx="771525" cy="771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8EB" w:rsidRPr="009665C2">
        <w:rPr>
          <w:b/>
        </w:rPr>
        <w:t>ENFORCEMENT BUREAU</w:t>
      </w:r>
    </w:p>
    <w:p w14:paraId="16816701" w14:textId="77777777" w:rsidR="00F45257" w:rsidRPr="00F45257" w:rsidRDefault="00F45257" w:rsidP="00F45257">
      <w:pPr>
        <w:jc w:val="center"/>
        <w:rPr>
          <w:b/>
          <w:szCs w:val="24"/>
        </w:rPr>
      </w:pPr>
      <w:r w:rsidRPr="00F45257">
        <w:rPr>
          <w:b/>
          <w:szCs w:val="24"/>
        </w:rPr>
        <w:t>Office of Director – Region Two</w:t>
      </w:r>
    </w:p>
    <w:p w14:paraId="16816702" w14:textId="77777777" w:rsidR="00F45257" w:rsidRPr="00F45257" w:rsidRDefault="00F45257" w:rsidP="00F45257">
      <w:pPr>
        <w:suppressAutoHyphens/>
        <w:jc w:val="center"/>
        <w:rPr>
          <w:szCs w:val="24"/>
        </w:rPr>
      </w:pPr>
      <w:r w:rsidRPr="00F45257">
        <w:rPr>
          <w:szCs w:val="24"/>
        </w:rPr>
        <w:t>3600 Hiram Lithia Spring Rd</w:t>
      </w:r>
      <w:r w:rsidR="00861665">
        <w:rPr>
          <w:szCs w:val="24"/>
        </w:rPr>
        <w:t>.</w:t>
      </w:r>
      <w:r w:rsidRPr="00F45257">
        <w:rPr>
          <w:szCs w:val="24"/>
        </w:rPr>
        <w:t xml:space="preserve"> SW</w:t>
      </w:r>
    </w:p>
    <w:p w14:paraId="16816703" w14:textId="77777777" w:rsidR="00F45257" w:rsidRPr="00F45257" w:rsidRDefault="00F45257" w:rsidP="00F45257">
      <w:pPr>
        <w:suppressAutoHyphens/>
        <w:jc w:val="center"/>
        <w:rPr>
          <w:szCs w:val="24"/>
        </w:rPr>
      </w:pPr>
      <w:r w:rsidRPr="00F45257">
        <w:rPr>
          <w:szCs w:val="24"/>
        </w:rPr>
        <w:t>Powder Springs, GA 30127</w:t>
      </w:r>
    </w:p>
    <w:p w14:paraId="16816704" w14:textId="77777777" w:rsidR="001C18EB" w:rsidRPr="00CC6169" w:rsidRDefault="001C18EB" w:rsidP="001C18EB">
      <w:pPr>
        <w:suppressAutoHyphens/>
        <w:rPr>
          <w:lang w:val="es-ES"/>
        </w:rPr>
      </w:pPr>
    </w:p>
    <w:p w14:paraId="16816705" w14:textId="06BE49D2" w:rsidR="001C18EB" w:rsidRPr="004C78CD" w:rsidRDefault="00725294" w:rsidP="001C18EB">
      <w:pPr>
        <w:suppressAutoHyphens/>
        <w:jc w:val="center"/>
        <w:rPr>
          <w:color w:val="000000"/>
          <w:sz w:val="22"/>
          <w:szCs w:val="22"/>
          <w:lang w:val="es-ES"/>
        </w:rPr>
      </w:pPr>
      <w:r>
        <w:rPr>
          <w:color w:val="000000"/>
          <w:sz w:val="22"/>
          <w:szCs w:val="22"/>
          <w:lang w:val="es-ES"/>
        </w:rPr>
        <w:t xml:space="preserve">May </w:t>
      </w:r>
      <w:r w:rsidR="00BD2DED">
        <w:rPr>
          <w:color w:val="000000"/>
          <w:sz w:val="22"/>
          <w:szCs w:val="22"/>
          <w:lang w:val="es-ES"/>
        </w:rPr>
        <w:t>17</w:t>
      </w:r>
      <w:r w:rsidR="00320A5C">
        <w:rPr>
          <w:color w:val="000000"/>
          <w:sz w:val="22"/>
          <w:szCs w:val="22"/>
          <w:lang w:val="es-ES"/>
        </w:rPr>
        <w:t>, 201</w:t>
      </w:r>
      <w:r w:rsidR="00F45257">
        <w:rPr>
          <w:color w:val="000000"/>
          <w:sz w:val="22"/>
          <w:szCs w:val="22"/>
          <w:lang w:val="es-ES"/>
        </w:rPr>
        <w:t>7</w:t>
      </w:r>
    </w:p>
    <w:p w14:paraId="16816706" w14:textId="77777777" w:rsidR="001C18EB" w:rsidRPr="004C78CD" w:rsidRDefault="001C18EB" w:rsidP="00B24323">
      <w:pPr>
        <w:tabs>
          <w:tab w:val="center" w:pos="3060"/>
        </w:tabs>
        <w:jc w:val="center"/>
        <w:rPr>
          <w:spacing w:val="-2"/>
          <w:sz w:val="22"/>
          <w:szCs w:val="22"/>
          <w:lang w:val="es-ES"/>
        </w:rPr>
      </w:pPr>
    </w:p>
    <w:p w14:paraId="16816707" w14:textId="77777777" w:rsidR="003319D9" w:rsidRPr="004374BE" w:rsidRDefault="00062B8F" w:rsidP="008B2815">
      <w:pPr>
        <w:tabs>
          <w:tab w:val="left" w:pos="-720"/>
          <w:tab w:val="left" w:pos="5760"/>
          <w:tab w:val="left" w:pos="6120"/>
        </w:tabs>
        <w:suppressAutoHyphens/>
        <w:rPr>
          <w:color w:val="000000"/>
          <w:sz w:val="22"/>
          <w:szCs w:val="22"/>
        </w:rPr>
      </w:pPr>
      <w:r>
        <w:rPr>
          <w:color w:val="000000"/>
          <w:sz w:val="22"/>
          <w:szCs w:val="22"/>
        </w:rPr>
        <w:t>Brad</w:t>
      </w:r>
      <w:r w:rsidR="00861665">
        <w:rPr>
          <w:color w:val="000000"/>
          <w:sz w:val="22"/>
          <w:szCs w:val="22"/>
        </w:rPr>
        <w:t>l</w:t>
      </w:r>
      <w:r>
        <w:rPr>
          <w:color w:val="000000"/>
          <w:sz w:val="22"/>
          <w:szCs w:val="22"/>
        </w:rPr>
        <w:t>ey C. Pike</w:t>
      </w:r>
      <w:r w:rsidR="008B2815" w:rsidRPr="008B2815">
        <w:rPr>
          <w:color w:val="000000"/>
          <w:sz w:val="22"/>
          <w:szCs w:val="22"/>
        </w:rPr>
        <w:br/>
      </w:r>
      <w:r>
        <w:rPr>
          <w:color w:val="000000"/>
          <w:sz w:val="22"/>
          <w:szCs w:val="22"/>
        </w:rPr>
        <w:t>Dallas</w:t>
      </w:r>
      <w:r w:rsidR="00FB2748">
        <w:rPr>
          <w:color w:val="000000"/>
          <w:sz w:val="22"/>
          <w:szCs w:val="22"/>
        </w:rPr>
        <w:t xml:space="preserve">, TX </w:t>
      </w:r>
      <w:r w:rsidR="00FB2748" w:rsidRPr="00FB2748">
        <w:rPr>
          <w:color w:val="000000"/>
          <w:sz w:val="22"/>
          <w:szCs w:val="22"/>
        </w:rPr>
        <w:t>75</w:t>
      </w:r>
      <w:r>
        <w:rPr>
          <w:color w:val="000000"/>
          <w:sz w:val="22"/>
          <w:szCs w:val="22"/>
        </w:rPr>
        <w:t>249</w:t>
      </w:r>
    </w:p>
    <w:p w14:paraId="16816708" w14:textId="77777777" w:rsidR="008B2815" w:rsidRDefault="008B2815" w:rsidP="001C18EB">
      <w:pPr>
        <w:jc w:val="center"/>
        <w:rPr>
          <w:b/>
          <w:sz w:val="22"/>
          <w:szCs w:val="22"/>
        </w:rPr>
      </w:pPr>
    </w:p>
    <w:p w14:paraId="16816709" w14:textId="77777777" w:rsidR="001C18EB" w:rsidRPr="004C78CD" w:rsidRDefault="0067237D" w:rsidP="001C18EB">
      <w:pPr>
        <w:jc w:val="center"/>
        <w:rPr>
          <w:b/>
          <w:sz w:val="22"/>
          <w:szCs w:val="22"/>
        </w:rPr>
      </w:pPr>
      <w:r w:rsidRPr="004C78CD">
        <w:rPr>
          <w:b/>
          <w:sz w:val="22"/>
          <w:szCs w:val="22"/>
        </w:rPr>
        <w:t xml:space="preserve">NOTICE OF </w:t>
      </w:r>
      <w:r w:rsidR="001C18EB" w:rsidRPr="004C78CD">
        <w:rPr>
          <w:b/>
          <w:sz w:val="22"/>
          <w:szCs w:val="22"/>
        </w:rPr>
        <w:t>UNLICENSED OPERATION</w:t>
      </w:r>
    </w:p>
    <w:p w14:paraId="1681670A" w14:textId="77777777" w:rsidR="009C0BEF" w:rsidRPr="004C78CD" w:rsidRDefault="009C0BEF" w:rsidP="001C18EB">
      <w:pPr>
        <w:jc w:val="center"/>
        <w:rPr>
          <w:b/>
          <w:sz w:val="22"/>
          <w:szCs w:val="22"/>
        </w:rPr>
      </w:pPr>
    </w:p>
    <w:p w14:paraId="1681670B" w14:textId="77777777" w:rsidR="009C0BEF" w:rsidRPr="004C78CD" w:rsidRDefault="008B2815" w:rsidP="009C0BEF">
      <w:pPr>
        <w:tabs>
          <w:tab w:val="left" w:pos="5040"/>
        </w:tabs>
        <w:ind w:left="720" w:firstLine="720"/>
        <w:jc w:val="center"/>
        <w:rPr>
          <w:sz w:val="22"/>
          <w:szCs w:val="22"/>
        </w:rPr>
      </w:pPr>
      <w:r>
        <w:rPr>
          <w:sz w:val="22"/>
          <w:szCs w:val="22"/>
        </w:rPr>
        <w:t xml:space="preserve">                                                               </w:t>
      </w:r>
      <w:r w:rsidR="009C0BEF" w:rsidRPr="004C78CD">
        <w:rPr>
          <w:sz w:val="22"/>
          <w:szCs w:val="22"/>
        </w:rPr>
        <w:t xml:space="preserve">Case Number:  </w:t>
      </w:r>
      <w:r w:rsidR="00CB4991" w:rsidRPr="00CB4991">
        <w:rPr>
          <w:sz w:val="22"/>
          <w:szCs w:val="22"/>
        </w:rPr>
        <w:t>EB-FIELDSCR-17-00024019</w:t>
      </w:r>
    </w:p>
    <w:p w14:paraId="1681670C" w14:textId="77777777" w:rsidR="009C0BEF" w:rsidRPr="004C78CD" w:rsidRDefault="009C0BEF" w:rsidP="009C0BEF">
      <w:pPr>
        <w:tabs>
          <w:tab w:val="left" w:pos="5040"/>
        </w:tabs>
        <w:rPr>
          <w:sz w:val="22"/>
          <w:szCs w:val="22"/>
        </w:rPr>
      </w:pPr>
      <w:r w:rsidRPr="004C78CD">
        <w:rPr>
          <w:sz w:val="22"/>
          <w:szCs w:val="22"/>
        </w:rPr>
        <w:tab/>
      </w:r>
      <w:r w:rsidR="00FE4858">
        <w:rPr>
          <w:sz w:val="22"/>
          <w:szCs w:val="22"/>
        </w:rPr>
        <w:t xml:space="preserve">  </w:t>
      </w:r>
    </w:p>
    <w:p w14:paraId="1681670D" w14:textId="77777777" w:rsidR="001C18EB" w:rsidRPr="006633F7" w:rsidRDefault="001C18EB" w:rsidP="001C18EB">
      <w:pPr>
        <w:tabs>
          <w:tab w:val="left" w:pos="5040"/>
        </w:tabs>
        <w:outlineLvl w:val="0"/>
        <w:rPr>
          <w:sz w:val="22"/>
          <w:szCs w:val="22"/>
        </w:rPr>
      </w:pPr>
      <w:r w:rsidRPr="006633F7">
        <w:rPr>
          <w:sz w:val="22"/>
          <w:szCs w:val="22"/>
        </w:rPr>
        <w:tab/>
      </w:r>
    </w:p>
    <w:p w14:paraId="1681670E" w14:textId="2B9EE351" w:rsidR="008B2815" w:rsidRPr="006633F7" w:rsidRDefault="007505BC" w:rsidP="008B2815">
      <w:pPr>
        <w:widowControl w:val="0"/>
        <w:rPr>
          <w:sz w:val="22"/>
          <w:szCs w:val="22"/>
        </w:rPr>
      </w:pPr>
      <w:r w:rsidRPr="006633F7">
        <w:rPr>
          <w:sz w:val="22"/>
          <w:szCs w:val="22"/>
        </w:rPr>
        <w:t xml:space="preserve">On April 3, 2017, </w:t>
      </w:r>
      <w:r w:rsidR="0071632A">
        <w:rPr>
          <w:sz w:val="22"/>
          <w:szCs w:val="22"/>
        </w:rPr>
        <w:t>A</w:t>
      </w:r>
      <w:r w:rsidR="0071632A" w:rsidRPr="006633F7">
        <w:rPr>
          <w:sz w:val="22"/>
          <w:szCs w:val="22"/>
        </w:rPr>
        <w:t xml:space="preserve">gents </w:t>
      </w:r>
      <w:r w:rsidRPr="006633F7">
        <w:rPr>
          <w:sz w:val="22"/>
          <w:szCs w:val="22"/>
        </w:rPr>
        <w:t>from the</w:t>
      </w:r>
      <w:r w:rsidR="00180EE6">
        <w:rPr>
          <w:sz w:val="22"/>
          <w:szCs w:val="22"/>
        </w:rPr>
        <w:t xml:space="preserve"> </w:t>
      </w:r>
      <w:r w:rsidR="004803D8">
        <w:rPr>
          <w:sz w:val="22"/>
          <w:szCs w:val="22"/>
        </w:rPr>
        <w:t xml:space="preserve">Dallas Office of the </w:t>
      </w:r>
      <w:r w:rsidR="00180EE6">
        <w:rPr>
          <w:sz w:val="22"/>
          <w:szCs w:val="22"/>
        </w:rPr>
        <w:t>Federal Communications Commission’s</w:t>
      </w:r>
      <w:r w:rsidRPr="006633F7">
        <w:rPr>
          <w:sz w:val="22"/>
          <w:szCs w:val="22"/>
        </w:rPr>
        <w:t xml:space="preserve"> </w:t>
      </w:r>
      <w:r w:rsidR="00AE5B22">
        <w:rPr>
          <w:sz w:val="22"/>
          <w:szCs w:val="22"/>
        </w:rPr>
        <w:t xml:space="preserve">(FCC’s) </w:t>
      </w:r>
      <w:r w:rsidRPr="006633F7">
        <w:rPr>
          <w:sz w:val="22"/>
          <w:szCs w:val="22"/>
        </w:rPr>
        <w:t xml:space="preserve">Enforcement Bureau responded to a complaint from Dallas County (Dallas County Consolidated Services) concerning interference to their VHF public safety communications system.  The </w:t>
      </w:r>
      <w:r w:rsidR="0071632A">
        <w:rPr>
          <w:sz w:val="22"/>
          <w:szCs w:val="22"/>
        </w:rPr>
        <w:t>A</w:t>
      </w:r>
      <w:r w:rsidR="0071632A" w:rsidRPr="006633F7">
        <w:rPr>
          <w:sz w:val="22"/>
          <w:szCs w:val="22"/>
        </w:rPr>
        <w:t xml:space="preserve">gents </w:t>
      </w:r>
      <w:r w:rsidRPr="006633F7">
        <w:rPr>
          <w:sz w:val="22"/>
          <w:szCs w:val="22"/>
        </w:rPr>
        <w:t xml:space="preserve">confirmed by direction finding techniques that radio emissions in the VHF band were emanating from Mr. Pike’s residence in Dallas, Texas, and were causing the interference.  Mr. Pike surrendered his radio signal jammer after admitting to using the device during an interview with the </w:t>
      </w:r>
      <w:r w:rsidR="0071632A">
        <w:rPr>
          <w:sz w:val="22"/>
          <w:szCs w:val="22"/>
        </w:rPr>
        <w:t>A</w:t>
      </w:r>
      <w:r w:rsidR="0071632A" w:rsidRPr="006633F7">
        <w:rPr>
          <w:sz w:val="22"/>
          <w:szCs w:val="22"/>
        </w:rPr>
        <w:t xml:space="preserve">gents </w:t>
      </w:r>
      <w:r w:rsidRPr="006633F7">
        <w:rPr>
          <w:sz w:val="22"/>
          <w:szCs w:val="22"/>
        </w:rPr>
        <w:t>at his residence.</w:t>
      </w:r>
    </w:p>
    <w:p w14:paraId="1681670F" w14:textId="77777777" w:rsidR="007505BC" w:rsidRPr="00FA2C99" w:rsidRDefault="007505BC" w:rsidP="008B2815">
      <w:pPr>
        <w:widowControl w:val="0"/>
        <w:rPr>
          <w:sz w:val="22"/>
          <w:szCs w:val="22"/>
        </w:rPr>
      </w:pPr>
    </w:p>
    <w:p w14:paraId="16816710" w14:textId="1D42CCB1" w:rsidR="007505BC" w:rsidRPr="007505BC" w:rsidRDefault="007505BC" w:rsidP="007505BC">
      <w:pPr>
        <w:tabs>
          <w:tab w:val="num" w:pos="1800"/>
        </w:tabs>
        <w:spacing w:after="120"/>
        <w:rPr>
          <w:color w:val="000000" w:themeColor="text1"/>
          <w:sz w:val="22"/>
          <w:szCs w:val="22"/>
        </w:rPr>
      </w:pPr>
      <w:r w:rsidRPr="007505BC">
        <w:rPr>
          <w:color w:val="000000" w:themeColor="text1"/>
          <w:sz w:val="22"/>
          <w:szCs w:val="22"/>
        </w:rPr>
        <w:t>Persons operating or using radio transmitters must be licensed or authorized by the FCC, pursuant to Section 301 of the Communications Act of 1934, as amended.</w:t>
      </w:r>
      <w:r w:rsidRPr="007505BC">
        <w:rPr>
          <w:color w:val="000000" w:themeColor="text1"/>
          <w:sz w:val="22"/>
          <w:szCs w:val="22"/>
          <w:vertAlign w:val="superscript"/>
        </w:rPr>
        <w:footnoteReference w:id="1"/>
      </w:r>
      <w:r w:rsidRPr="007505BC">
        <w:rPr>
          <w:color w:val="000000" w:themeColor="text1"/>
          <w:sz w:val="22"/>
          <w:szCs w:val="22"/>
        </w:rPr>
        <w:t xml:space="preserve">  In addition, radio transmitting equipment must comply with FCC rules.</w:t>
      </w:r>
      <w:r w:rsidRPr="007505BC">
        <w:rPr>
          <w:color w:val="000000" w:themeColor="text1"/>
          <w:sz w:val="22"/>
          <w:szCs w:val="22"/>
          <w:vertAlign w:val="superscript"/>
        </w:rPr>
        <w:footnoteReference w:id="2"/>
      </w:r>
      <w:r w:rsidRPr="007505BC">
        <w:rPr>
          <w:color w:val="000000" w:themeColor="text1"/>
          <w:sz w:val="22"/>
          <w:szCs w:val="22"/>
        </w:rPr>
        <w:t xml:space="preserve">  Section 333 of the Act prohibits willful or malicious interference with any radio communications of any station licensed or authorized by or under the Act or operated by the United States Government.</w:t>
      </w:r>
      <w:r w:rsidRPr="007505BC">
        <w:rPr>
          <w:color w:val="000000" w:themeColor="text1"/>
          <w:sz w:val="22"/>
          <w:szCs w:val="22"/>
          <w:vertAlign w:val="superscript"/>
        </w:rPr>
        <w:footnoteReference w:id="3"/>
      </w:r>
      <w:r w:rsidRPr="007505BC">
        <w:rPr>
          <w:color w:val="000000" w:themeColor="text1"/>
          <w:sz w:val="22"/>
          <w:szCs w:val="22"/>
        </w:rPr>
        <w:t xml:space="preserve">  In addition, Section 302(b) of the Act, and Section 2.803 of the Commission’s rules,</w:t>
      </w:r>
      <w:r w:rsidR="003C650B">
        <w:rPr>
          <w:color w:val="000000" w:themeColor="text1"/>
          <w:sz w:val="22"/>
          <w:szCs w:val="22"/>
        </w:rPr>
        <w:t xml:space="preserve"> </w:t>
      </w:r>
      <w:r w:rsidRPr="007505BC">
        <w:rPr>
          <w:color w:val="000000" w:themeColor="text1"/>
          <w:sz w:val="22"/>
          <w:szCs w:val="22"/>
        </w:rPr>
        <w:t>prohibit the manufacture, importation, marketing, sale or operation of devices deliberately designed to jam or disrupt wireless communications.</w:t>
      </w:r>
      <w:r w:rsidRPr="007505BC">
        <w:rPr>
          <w:color w:val="000000" w:themeColor="text1"/>
          <w:sz w:val="22"/>
          <w:szCs w:val="22"/>
          <w:vertAlign w:val="superscript"/>
        </w:rPr>
        <w:footnoteReference w:id="4"/>
      </w:r>
      <w:r w:rsidRPr="007505BC">
        <w:rPr>
          <w:color w:val="000000" w:themeColor="text1"/>
          <w:sz w:val="22"/>
          <w:szCs w:val="22"/>
        </w:rPr>
        <w:t xml:space="preserve">  </w:t>
      </w:r>
    </w:p>
    <w:p w14:paraId="16816711" w14:textId="26B35481" w:rsidR="00CD4602" w:rsidRDefault="007505BC" w:rsidP="007505BC">
      <w:pPr>
        <w:tabs>
          <w:tab w:val="num" w:pos="1800"/>
        </w:tabs>
        <w:spacing w:after="120"/>
        <w:rPr>
          <w:color w:val="000000" w:themeColor="text1"/>
          <w:sz w:val="22"/>
          <w:szCs w:val="22"/>
        </w:rPr>
      </w:pPr>
      <w:r w:rsidRPr="007505BC">
        <w:rPr>
          <w:color w:val="000000" w:themeColor="text1"/>
          <w:sz w:val="22"/>
          <w:szCs w:val="22"/>
        </w:rPr>
        <w:t xml:space="preserve">The operation of a jamming device </w:t>
      </w:r>
      <w:r w:rsidR="00981CB2">
        <w:rPr>
          <w:color w:val="000000" w:themeColor="text1"/>
          <w:sz w:val="22"/>
          <w:szCs w:val="22"/>
        </w:rPr>
        <w:t>con</w:t>
      </w:r>
      <w:r w:rsidRPr="007505BC">
        <w:rPr>
          <w:color w:val="000000" w:themeColor="text1"/>
          <w:sz w:val="22"/>
          <w:szCs w:val="22"/>
        </w:rPr>
        <w:t>stitute</w:t>
      </w:r>
      <w:r w:rsidR="00981CB2">
        <w:rPr>
          <w:color w:val="000000" w:themeColor="text1"/>
          <w:sz w:val="22"/>
          <w:szCs w:val="22"/>
        </w:rPr>
        <w:t>s</w:t>
      </w:r>
      <w:r w:rsidRPr="007505BC">
        <w:rPr>
          <w:color w:val="000000" w:themeColor="text1"/>
          <w:sz w:val="22"/>
          <w:szCs w:val="22"/>
        </w:rPr>
        <w:t xml:space="preserve"> a violation of Sections 3</w:t>
      </w:r>
      <w:r w:rsidR="00A575DF">
        <w:rPr>
          <w:color w:val="000000" w:themeColor="text1"/>
          <w:sz w:val="22"/>
          <w:szCs w:val="22"/>
        </w:rPr>
        <w:t>01</w:t>
      </w:r>
      <w:r w:rsidRPr="007505BC">
        <w:rPr>
          <w:color w:val="000000" w:themeColor="text1"/>
          <w:sz w:val="22"/>
          <w:szCs w:val="22"/>
        </w:rPr>
        <w:t>, 302(b), and 3</w:t>
      </w:r>
      <w:r w:rsidR="00A575DF">
        <w:rPr>
          <w:color w:val="000000" w:themeColor="text1"/>
          <w:sz w:val="22"/>
          <w:szCs w:val="22"/>
        </w:rPr>
        <w:t>33</w:t>
      </w:r>
      <w:r w:rsidRPr="007505BC">
        <w:rPr>
          <w:color w:val="000000" w:themeColor="text1"/>
          <w:sz w:val="22"/>
          <w:szCs w:val="22"/>
        </w:rPr>
        <w:t xml:space="preserve"> of the Act, as described above.</w:t>
      </w:r>
      <w:r w:rsidRPr="007505BC">
        <w:rPr>
          <w:color w:val="000000" w:themeColor="text1"/>
          <w:sz w:val="22"/>
          <w:szCs w:val="22"/>
          <w:vertAlign w:val="superscript"/>
        </w:rPr>
        <w:footnoteReference w:id="5"/>
      </w:r>
      <w:r w:rsidRPr="007505BC">
        <w:rPr>
          <w:color w:val="000000" w:themeColor="text1"/>
          <w:sz w:val="22"/>
          <w:szCs w:val="22"/>
        </w:rPr>
        <w:t xml:space="preserve">  Such operation may subject </w:t>
      </w:r>
      <w:r w:rsidR="00981CB2">
        <w:rPr>
          <w:color w:val="000000" w:themeColor="text1"/>
          <w:sz w:val="22"/>
          <w:szCs w:val="22"/>
        </w:rPr>
        <w:t>Mr. Pike</w:t>
      </w:r>
      <w:r w:rsidRPr="007505BC">
        <w:rPr>
          <w:color w:val="000000" w:themeColor="text1"/>
          <w:sz w:val="22"/>
          <w:szCs w:val="22"/>
        </w:rPr>
        <w:t xml:space="preserve"> to substantial monetary forfeitures, </w:t>
      </w:r>
      <w:r w:rsidRPr="007505BC">
        <w:rPr>
          <w:i/>
          <w:color w:val="000000" w:themeColor="text1"/>
          <w:sz w:val="22"/>
          <w:szCs w:val="22"/>
        </w:rPr>
        <w:t>in rem</w:t>
      </w:r>
      <w:r w:rsidRPr="007505BC">
        <w:rPr>
          <w:color w:val="000000" w:themeColor="text1"/>
          <w:sz w:val="22"/>
          <w:szCs w:val="22"/>
        </w:rPr>
        <w:t xml:space="preserve"> arrest action against the offending radio equipment, and criminal sanctions including imprisonment.</w:t>
      </w:r>
      <w:r w:rsidRPr="007505BC">
        <w:rPr>
          <w:color w:val="000000" w:themeColor="text1"/>
          <w:sz w:val="22"/>
          <w:szCs w:val="22"/>
          <w:vertAlign w:val="superscript"/>
        </w:rPr>
        <w:footnoteReference w:id="6"/>
      </w:r>
      <w:r w:rsidRPr="007505BC">
        <w:rPr>
          <w:color w:val="000000" w:themeColor="text1"/>
          <w:sz w:val="22"/>
          <w:szCs w:val="22"/>
        </w:rPr>
        <w:t xml:space="preserve">  Because unauthorized operation creates a danger of interference to important radio communications services, and</w:t>
      </w:r>
      <w:r w:rsidR="003C650B">
        <w:rPr>
          <w:color w:val="000000" w:themeColor="text1"/>
          <w:sz w:val="22"/>
          <w:szCs w:val="22"/>
        </w:rPr>
        <w:t xml:space="preserve"> </w:t>
      </w:r>
      <w:r w:rsidRPr="007505BC">
        <w:rPr>
          <w:color w:val="000000" w:themeColor="text1"/>
          <w:sz w:val="22"/>
          <w:szCs w:val="22"/>
        </w:rPr>
        <w:t>may subject the operator to severe penalties, this warning emphasizes the importance of complying strictly with these legal requirements.</w:t>
      </w:r>
    </w:p>
    <w:p w14:paraId="16816712" w14:textId="77777777" w:rsidR="007505BC" w:rsidRPr="007505BC" w:rsidRDefault="007505BC" w:rsidP="007505BC">
      <w:pPr>
        <w:tabs>
          <w:tab w:val="num" w:pos="1800"/>
        </w:tabs>
        <w:spacing w:after="120"/>
        <w:rPr>
          <w:color w:val="000000" w:themeColor="text1"/>
          <w:sz w:val="22"/>
          <w:szCs w:val="22"/>
        </w:rPr>
      </w:pPr>
      <w:r w:rsidRPr="007505BC">
        <w:rPr>
          <w:color w:val="000000" w:themeColor="text1"/>
          <w:sz w:val="22"/>
          <w:szCs w:val="22"/>
        </w:rPr>
        <w:t xml:space="preserve">You may respond with any information you believe relevant to this warning within thirty (30) days from the date of this warning.  Your response should be sent to the address in the letterhead and reference the listed case number.  Under the Privacy Act of 1974, we are informing you that the Commission’s staff </w:t>
      </w:r>
      <w:r w:rsidRPr="007505BC">
        <w:rPr>
          <w:color w:val="000000" w:themeColor="text1"/>
          <w:sz w:val="22"/>
          <w:szCs w:val="22"/>
        </w:rPr>
        <w:lastRenderedPageBreak/>
        <w:t>will use all relevant material information before it to determine what, if any, enforcement action is required to ensure your compliance with FCC Rules.</w:t>
      </w:r>
      <w:r w:rsidRPr="007505BC">
        <w:rPr>
          <w:color w:val="000000" w:themeColor="text1"/>
          <w:sz w:val="22"/>
          <w:szCs w:val="22"/>
          <w:vertAlign w:val="superscript"/>
        </w:rPr>
        <w:footnoteReference w:id="7"/>
      </w:r>
      <w:r w:rsidRPr="007505BC">
        <w:rPr>
          <w:color w:val="000000" w:themeColor="text1"/>
          <w:sz w:val="22"/>
          <w:szCs w:val="22"/>
        </w:rPr>
        <w:t xml:space="preserve">  This will include any information that you disclose in your reply.</w:t>
      </w:r>
    </w:p>
    <w:p w14:paraId="16816713" w14:textId="77777777" w:rsidR="001C18EB" w:rsidRPr="004C78CD" w:rsidRDefault="001C18EB" w:rsidP="001C18EB">
      <w:pPr>
        <w:tabs>
          <w:tab w:val="left" w:pos="-360"/>
        </w:tabs>
        <w:rPr>
          <w:sz w:val="22"/>
          <w:szCs w:val="22"/>
        </w:rPr>
      </w:pPr>
      <w:r w:rsidRPr="004C78CD">
        <w:rPr>
          <w:sz w:val="22"/>
          <w:szCs w:val="22"/>
        </w:rPr>
        <w:t>You may contact this office if you have any questions.</w:t>
      </w:r>
    </w:p>
    <w:p w14:paraId="16816714" w14:textId="77777777" w:rsidR="001C18EB" w:rsidRPr="004C78CD" w:rsidRDefault="001C18EB" w:rsidP="001C18EB">
      <w:pPr>
        <w:tabs>
          <w:tab w:val="left" w:pos="-360"/>
        </w:tabs>
        <w:rPr>
          <w:color w:val="800000"/>
          <w:sz w:val="22"/>
          <w:szCs w:val="22"/>
        </w:rPr>
      </w:pPr>
    </w:p>
    <w:p w14:paraId="16816715" w14:textId="77777777" w:rsidR="008B502D" w:rsidRDefault="008B502D" w:rsidP="001C18EB">
      <w:pPr>
        <w:tabs>
          <w:tab w:val="left" w:pos="-360"/>
        </w:tabs>
        <w:jc w:val="both"/>
        <w:rPr>
          <w:sz w:val="22"/>
          <w:szCs w:val="22"/>
        </w:rPr>
      </w:pPr>
    </w:p>
    <w:p w14:paraId="16816716" w14:textId="1916F4E6" w:rsidR="008B502D" w:rsidRDefault="008B502D" w:rsidP="001C18EB">
      <w:pPr>
        <w:tabs>
          <w:tab w:val="left" w:pos="-360"/>
        </w:tabs>
        <w:jc w:val="both"/>
        <w:rPr>
          <w:noProof/>
          <w:sz w:val="22"/>
          <w:szCs w:val="22"/>
        </w:rPr>
      </w:pPr>
    </w:p>
    <w:p w14:paraId="20BDE0A4" w14:textId="77777777" w:rsidR="007B3913" w:rsidRDefault="007B3913" w:rsidP="001C18EB">
      <w:pPr>
        <w:tabs>
          <w:tab w:val="left" w:pos="-360"/>
        </w:tabs>
        <w:jc w:val="both"/>
        <w:rPr>
          <w:sz w:val="22"/>
          <w:szCs w:val="22"/>
        </w:rPr>
      </w:pPr>
    </w:p>
    <w:p w14:paraId="16816718" w14:textId="0DE4140F" w:rsidR="001C18EB" w:rsidRPr="004C78CD" w:rsidRDefault="008B2815" w:rsidP="001C18EB">
      <w:pPr>
        <w:tabs>
          <w:tab w:val="left" w:pos="-360"/>
        </w:tabs>
        <w:jc w:val="both"/>
        <w:rPr>
          <w:sz w:val="22"/>
          <w:szCs w:val="22"/>
        </w:rPr>
      </w:pPr>
      <w:r>
        <w:rPr>
          <w:sz w:val="22"/>
          <w:szCs w:val="22"/>
        </w:rPr>
        <w:t xml:space="preserve">Ronald </w:t>
      </w:r>
      <w:r w:rsidR="003C650B">
        <w:rPr>
          <w:sz w:val="22"/>
          <w:szCs w:val="22"/>
        </w:rPr>
        <w:t xml:space="preserve">D. </w:t>
      </w:r>
      <w:r>
        <w:rPr>
          <w:sz w:val="22"/>
          <w:szCs w:val="22"/>
        </w:rPr>
        <w:t>Ramage</w:t>
      </w:r>
    </w:p>
    <w:p w14:paraId="16816719" w14:textId="77777777" w:rsidR="001C18EB" w:rsidRDefault="002B1FAC" w:rsidP="001C18EB">
      <w:pPr>
        <w:suppressAutoHyphens/>
        <w:rPr>
          <w:sz w:val="22"/>
          <w:szCs w:val="22"/>
        </w:rPr>
      </w:pPr>
      <w:r>
        <w:rPr>
          <w:sz w:val="22"/>
          <w:szCs w:val="22"/>
        </w:rPr>
        <w:t>Regional Director</w:t>
      </w:r>
    </w:p>
    <w:p w14:paraId="01E233EF" w14:textId="77EC051E" w:rsidR="003C650B" w:rsidRDefault="003C650B" w:rsidP="001C18EB">
      <w:pPr>
        <w:suppressAutoHyphens/>
        <w:rPr>
          <w:sz w:val="22"/>
          <w:szCs w:val="22"/>
        </w:rPr>
      </w:pPr>
      <w:r>
        <w:rPr>
          <w:sz w:val="22"/>
          <w:szCs w:val="22"/>
        </w:rPr>
        <w:t>Region Two</w:t>
      </w:r>
    </w:p>
    <w:p w14:paraId="33D11A55" w14:textId="2CAB62BE" w:rsidR="003C650B" w:rsidRDefault="003C650B" w:rsidP="001C18EB">
      <w:pPr>
        <w:suppressAutoHyphens/>
        <w:rPr>
          <w:sz w:val="22"/>
          <w:szCs w:val="22"/>
        </w:rPr>
      </w:pPr>
      <w:r>
        <w:rPr>
          <w:sz w:val="22"/>
          <w:szCs w:val="22"/>
        </w:rPr>
        <w:t xml:space="preserve">Enforcement Bureau </w:t>
      </w:r>
    </w:p>
    <w:p w14:paraId="348D52B9" w14:textId="49EB098A" w:rsidR="003C650B" w:rsidRDefault="003C650B" w:rsidP="001C18EB">
      <w:pPr>
        <w:suppressAutoHyphens/>
        <w:rPr>
          <w:sz w:val="22"/>
          <w:szCs w:val="22"/>
        </w:rPr>
      </w:pPr>
      <w:r w:rsidRPr="003C650B">
        <w:rPr>
          <w:sz w:val="22"/>
          <w:szCs w:val="22"/>
        </w:rPr>
        <w:t>Federal Communications Commission</w:t>
      </w:r>
      <w:r>
        <w:rPr>
          <w:sz w:val="22"/>
          <w:szCs w:val="22"/>
        </w:rPr>
        <w:t xml:space="preserve"> </w:t>
      </w:r>
    </w:p>
    <w:p w14:paraId="1681671A" w14:textId="77777777" w:rsidR="00464F16" w:rsidRDefault="00464F16" w:rsidP="001C18EB">
      <w:pPr>
        <w:suppressAutoHyphens/>
        <w:rPr>
          <w:sz w:val="22"/>
          <w:szCs w:val="22"/>
        </w:rPr>
      </w:pPr>
    </w:p>
    <w:p w14:paraId="1681671B" w14:textId="77777777" w:rsidR="00464F16" w:rsidRPr="00464F16" w:rsidRDefault="00464F16" w:rsidP="00464F16">
      <w:pPr>
        <w:suppressAutoHyphens/>
        <w:rPr>
          <w:sz w:val="22"/>
          <w:szCs w:val="22"/>
        </w:rPr>
      </w:pPr>
      <w:r w:rsidRPr="00464F16">
        <w:rPr>
          <w:sz w:val="22"/>
          <w:szCs w:val="22"/>
        </w:rPr>
        <w:t>Attachments:</w:t>
      </w:r>
    </w:p>
    <w:p w14:paraId="1681671C" w14:textId="4AA31D7F" w:rsidR="00464F16" w:rsidRPr="00464F16" w:rsidRDefault="00464F16" w:rsidP="003D4A1E">
      <w:pPr>
        <w:suppressAutoHyphens/>
        <w:ind w:left="720"/>
        <w:rPr>
          <w:sz w:val="22"/>
          <w:szCs w:val="22"/>
        </w:rPr>
      </w:pPr>
      <w:r w:rsidRPr="00464F16">
        <w:rPr>
          <w:sz w:val="22"/>
          <w:szCs w:val="22"/>
        </w:rPr>
        <w:t>Enforcement Bureau,</w:t>
      </w:r>
      <w:r w:rsidR="003D4A1E">
        <w:rPr>
          <w:sz w:val="22"/>
          <w:szCs w:val="22"/>
        </w:rPr>
        <w:t xml:space="preserve"> FCC Enforcement Advisory,</w:t>
      </w:r>
      <w:r w:rsidRPr="00464F16">
        <w:rPr>
          <w:sz w:val="22"/>
          <w:szCs w:val="22"/>
        </w:rPr>
        <w:t xml:space="preserve"> </w:t>
      </w:r>
      <w:r w:rsidR="003C650B">
        <w:rPr>
          <w:sz w:val="22"/>
          <w:szCs w:val="22"/>
        </w:rPr>
        <w:t>“</w:t>
      </w:r>
      <w:r w:rsidR="003D4A1E">
        <w:rPr>
          <w:sz w:val="22"/>
          <w:szCs w:val="22"/>
        </w:rPr>
        <w:t>Consumer Alert: Using or Importing Jammers is Illegal”</w:t>
      </w:r>
      <w:r w:rsidRPr="00464F16">
        <w:rPr>
          <w:sz w:val="22"/>
          <w:szCs w:val="22"/>
        </w:rPr>
        <w:t>, March 20</w:t>
      </w:r>
      <w:r w:rsidR="003D4A1E">
        <w:rPr>
          <w:sz w:val="22"/>
          <w:szCs w:val="22"/>
        </w:rPr>
        <w:t>12.</w:t>
      </w:r>
    </w:p>
    <w:p w14:paraId="1681671D" w14:textId="77777777" w:rsidR="001C18EB" w:rsidRPr="004C78CD" w:rsidRDefault="00464F16" w:rsidP="003D4A1E">
      <w:pPr>
        <w:suppressAutoHyphens/>
        <w:rPr>
          <w:sz w:val="22"/>
          <w:szCs w:val="22"/>
        </w:rPr>
      </w:pPr>
      <w:r w:rsidRPr="00464F16">
        <w:rPr>
          <w:sz w:val="22"/>
          <w:szCs w:val="22"/>
        </w:rPr>
        <w:tab/>
      </w:r>
    </w:p>
    <w:sectPr w:rsidR="001C18EB" w:rsidRPr="004C78CD" w:rsidSect="00BA02EE">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2240" w:h="15840" w:code="1"/>
      <w:pgMar w:top="1440" w:right="1440" w:bottom="108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D359C" w14:textId="77777777" w:rsidR="009B6737" w:rsidRDefault="009B6737">
      <w:r>
        <w:separator/>
      </w:r>
    </w:p>
  </w:endnote>
  <w:endnote w:type="continuationSeparator" w:id="0">
    <w:p w14:paraId="2158785D" w14:textId="77777777" w:rsidR="009B6737" w:rsidRDefault="009B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16724" w14:textId="77777777" w:rsidR="00481676" w:rsidRDefault="00481676" w:rsidP="00957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816725" w14:textId="77777777" w:rsidR="00481676" w:rsidRDefault="00481676" w:rsidP="009570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16726" w14:textId="77777777" w:rsidR="00481676" w:rsidRDefault="00481676" w:rsidP="009570E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42409" w14:textId="77777777" w:rsidR="00FE1C37" w:rsidRDefault="00FE1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0B7CF" w14:textId="77777777" w:rsidR="009B6737" w:rsidRDefault="009B6737">
      <w:r>
        <w:separator/>
      </w:r>
    </w:p>
  </w:footnote>
  <w:footnote w:type="continuationSeparator" w:id="0">
    <w:p w14:paraId="6902C116" w14:textId="77777777" w:rsidR="009B6737" w:rsidRDefault="009B6737">
      <w:r>
        <w:continuationSeparator/>
      </w:r>
    </w:p>
  </w:footnote>
  <w:footnote w:id="1">
    <w:p w14:paraId="16816728" w14:textId="2112AEA4" w:rsidR="007505BC" w:rsidRPr="009A0CDD" w:rsidRDefault="007505BC" w:rsidP="003C650B">
      <w:pPr>
        <w:pStyle w:val="FootnoteText"/>
        <w:spacing w:after="120"/>
        <w:ind w:firstLine="0"/>
      </w:pPr>
      <w:r>
        <w:rPr>
          <w:rStyle w:val="FootnoteReference"/>
        </w:rPr>
        <w:footnoteRef/>
      </w:r>
      <w:r>
        <w:t xml:space="preserve"> </w:t>
      </w:r>
      <w:r w:rsidRPr="009A0CDD">
        <w:t>47 U.S.C. § 301.</w:t>
      </w:r>
      <w:r w:rsidRPr="00084139">
        <w:rPr>
          <w:color w:val="000000"/>
        </w:rPr>
        <w:t xml:space="preserve"> </w:t>
      </w:r>
      <w:r w:rsidRPr="009A0CDD">
        <w:rPr>
          <w:color w:val="000000"/>
        </w:rPr>
        <w:t>The only exception to this licensing requirement is for certain transmitters using or operating at a power level that complies with the standards established in Part 15 of the Commission's rules.  47 CFR §§</w:t>
      </w:r>
      <w:r>
        <w:rPr>
          <w:color w:val="000000"/>
        </w:rPr>
        <w:t xml:space="preserve"> </w:t>
      </w:r>
      <w:r w:rsidRPr="009A0CDD">
        <w:rPr>
          <w:color w:val="000000"/>
        </w:rPr>
        <w:t xml:space="preserve">15.1 </w:t>
      </w:r>
      <w:r w:rsidRPr="009A0CDD">
        <w:rPr>
          <w:i/>
          <w:iCs/>
          <w:color w:val="000000"/>
        </w:rPr>
        <w:t>et seq.</w:t>
      </w:r>
      <w:r w:rsidR="0071632A" w:rsidRPr="009A0CDD" w:rsidDel="0071632A">
        <w:t xml:space="preserve"> </w:t>
      </w:r>
    </w:p>
  </w:footnote>
  <w:footnote w:id="2">
    <w:p w14:paraId="1681672A" w14:textId="64C28764" w:rsidR="007505BC" w:rsidRPr="009A0CDD" w:rsidRDefault="007505BC" w:rsidP="003C650B">
      <w:pPr>
        <w:pStyle w:val="FootnoteText"/>
        <w:spacing w:after="120"/>
        <w:ind w:firstLine="0"/>
      </w:pPr>
      <w:r>
        <w:rPr>
          <w:rStyle w:val="FootnoteReference"/>
        </w:rPr>
        <w:footnoteRef/>
      </w:r>
      <w:r>
        <w:t xml:space="preserve"> </w:t>
      </w:r>
      <w:r w:rsidRPr="00084139">
        <w:rPr>
          <w:color w:val="000000"/>
        </w:rPr>
        <w:t>47</w:t>
      </w:r>
      <w:r w:rsidRPr="009A0CDD">
        <w:rPr>
          <w:color w:val="000000"/>
        </w:rPr>
        <w:t xml:space="preserve"> CFR </w:t>
      </w:r>
      <w:r>
        <w:rPr>
          <w:color w:val="000000"/>
        </w:rPr>
        <w:t>Part 2, Subpart J.</w:t>
      </w:r>
      <w:r w:rsidR="0071632A" w:rsidRPr="009A0CDD" w:rsidDel="0071632A">
        <w:t xml:space="preserve"> </w:t>
      </w:r>
    </w:p>
  </w:footnote>
  <w:footnote w:id="3">
    <w:p w14:paraId="1681672C" w14:textId="15D101EA" w:rsidR="007505BC" w:rsidRPr="009A0CDD" w:rsidRDefault="007505BC" w:rsidP="003C650B">
      <w:pPr>
        <w:pStyle w:val="FootnoteText"/>
        <w:spacing w:after="120"/>
        <w:ind w:firstLine="0"/>
      </w:pPr>
      <w:r w:rsidRPr="009A0CDD">
        <w:rPr>
          <w:rStyle w:val="FootnoteReference"/>
        </w:rPr>
        <w:footnoteRef/>
      </w:r>
      <w:r w:rsidRPr="009A0CDD">
        <w:t xml:space="preserve"> 47 U.S.C. § 333.</w:t>
      </w:r>
      <w:r w:rsidR="0071632A" w:rsidRPr="009A0CDD" w:rsidDel="0071632A">
        <w:t xml:space="preserve"> </w:t>
      </w:r>
    </w:p>
  </w:footnote>
  <w:footnote w:id="4">
    <w:p w14:paraId="1681672E" w14:textId="0E4327C8" w:rsidR="007505BC" w:rsidRPr="00A613B6" w:rsidRDefault="007505BC" w:rsidP="003C650B">
      <w:pPr>
        <w:pStyle w:val="FootnoteText"/>
        <w:spacing w:after="120"/>
        <w:ind w:firstLine="0"/>
        <w:rPr>
          <w:color w:val="000000"/>
        </w:rPr>
      </w:pPr>
      <w:r w:rsidRPr="009A0CDD">
        <w:rPr>
          <w:rStyle w:val="FootnoteReference"/>
        </w:rPr>
        <w:footnoteRef/>
      </w:r>
      <w:r>
        <w:t xml:space="preserve"> 47 U.S.C. § 302a(b); </w:t>
      </w:r>
      <w:r w:rsidRPr="009A0CDD">
        <w:rPr>
          <w:color w:val="000000"/>
        </w:rPr>
        <w:t>47 CFR § 2.803.</w:t>
      </w:r>
      <w:r w:rsidR="0071632A" w:rsidRPr="009A0CDD" w:rsidDel="0071632A">
        <w:rPr>
          <w:color w:val="000000"/>
        </w:rPr>
        <w:t xml:space="preserve"> </w:t>
      </w:r>
    </w:p>
  </w:footnote>
  <w:footnote w:id="5">
    <w:p w14:paraId="16816730" w14:textId="4159D8DB" w:rsidR="007505BC" w:rsidRPr="009A0CDD" w:rsidRDefault="007505BC" w:rsidP="003C650B">
      <w:pPr>
        <w:pStyle w:val="FootnoteText"/>
        <w:spacing w:after="120"/>
        <w:ind w:firstLine="0"/>
      </w:pPr>
      <w:r w:rsidRPr="009A0CDD">
        <w:rPr>
          <w:rStyle w:val="FootnoteReference"/>
        </w:rPr>
        <w:footnoteRef/>
      </w:r>
      <w:r w:rsidRPr="009A0CDD">
        <w:t xml:space="preserve"> 47 U.S.C. §§ 301, 302a(b), 333.</w:t>
      </w:r>
      <w:r w:rsidR="0071632A" w:rsidRPr="009A0CDD" w:rsidDel="0071632A">
        <w:t xml:space="preserve"> </w:t>
      </w:r>
    </w:p>
  </w:footnote>
  <w:footnote w:id="6">
    <w:p w14:paraId="16816732" w14:textId="2EE1220D" w:rsidR="007505BC" w:rsidRPr="009A0CDD" w:rsidRDefault="007505BC" w:rsidP="003C650B">
      <w:pPr>
        <w:pStyle w:val="FootnoteText"/>
        <w:spacing w:after="120"/>
        <w:ind w:firstLine="0"/>
      </w:pPr>
      <w:r w:rsidRPr="009A0CDD">
        <w:rPr>
          <w:rStyle w:val="FootnoteReference"/>
        </w:rPr>
        <w:footnoteRef/>
      </w:r>
      <w:r w:rsidRPr="009A0CDD">
        <w:t xml:space="preserve"> </w:t>
      </w:r>
      <w:r w:rsidRPr="009A0CDD">
        <w:rPr>
          <w:i/>
        </w:rPr>
        <w:t>See</w:t>
      </w:r>
      <w:r w:rsidRPr="009A0CDD">
        <w:t xml:space="preserve"> 47 U.S.C. §§ 401, 501, 503, 510.</w:t>
      </w:r>
      <w:r w:rsidR="0071632A" w:rsidDel="0071632A">
        <w:t xml:space="preserve"> </w:t>
      </w:r>
    </w:p>
  </w:footnote>
  <w:footnote w:id="7">
    <w:p w14:paraId="16816733" w14:textId="77777777" w:rsidR="007505BC" w:rsidRPr="009A0CDD" w:rsidRDefault="007505BC" w:rsidP="004374BE">
      <w:pPr>
        <w:pStyle w:val="FootnoteText"/>
        <w:spacing w:after="0"/>
        <w:ind w:firstLine="0"/>
      </w:pPr>
      <w:r w:rsidRPr="009A0CDD">
        <w:rPr>
          <w:rStyle w:val="FootnoteReference"/>
        </w:rPr>
        <w:footnoteRef/>
      </w:r>
      <w:r w:rsidRPr="009A0CDD">
        <w:t xml:space="preserve"> 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4BA5B" w14:textId="77777777" w:rsidR="00FE1C37" w:rsidRDefault="00FE1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E8EFE" w14:textId="77777777" w:rsidR="00FE1C37" w:rsidRDefault="00FE1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A11B9" w14:textId="77777777" w:rsidR="00FE1C37" w:rsidRDefault="00FE1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7C32"/>
    <w:multiLevelType w:val="hybridMultilevel"/>
    <w:tmpl w:val="03506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0A4B90"/>
    <w:multiLevelType w:val="hybridMultilevel"/>
    <w:tmpl w:val="FC6ED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2731FF"/>
    <w:multiLevelType w:val="hybridMultilevel"/>
    <w:tmpl w:val="610EB5E4"/>
    <w:lvl w:ilvl="0" w:tplc="7A2442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23"/>
    <w:rsid w:val="00001D1D"/>
    <w:rsid w:val="0001442C"/>
    <w:rsid w:val="00022E76"/>
    <w:rsid w:val="00026F37"/>
    <w:rsid w:val="00027CDA"/>
    <w:rsid w:val="00034739"/>
    <w:rsid w:val="00043909"/>
    <w:rsid w:val="00050A64"/>
    <w:rsid w:val="00052B60"/>
    <w:rsid w:val="00061D6D"/>
    <w:rsid w:val="00062B8F"/>
    <w:rsid w:val="000634AD"/>
    <w:rsid w:val="000634DE"/>
    <w:rsid w:val="00065625"/>
    <w:rsid w:val="00066588"/>
    <w:rsid w:val="0006771F"/>
    <w:rsid w:val="0007106A"/>
    <w:rsid w:val="00073E15"/>
    <w:rsid w:val="000768E0"/>
    <w:rsid w:val="00077776"/>
    <w:rsid w:val="00080FC0"/>
    <w:rsid w:val="000851EF"/>
    <w:rsid w:val="00087AD6"/>
    <w:rsid w:val="00087E5A"/>
    <w:rsid w:val="00097F15"/>
    <w:rsid w:val="000A1C5A"/>
    <w:rsid w:val="000A22F2"/>
    <w:rsid w:val="000A5005"/>
    <w:rsid w:val="000A54F0"/>
    <w:rsid w:val="000A55B4"/>
    <w:rsid w:val="000A5FB4"/>
    <w:rsid w:val="000B1B04"/>
    <w:rsid w:val="000B3878"/>
    <w:rsid w:val="000C1B49"/>
    <w:rsid w:val="000C2993"/>
    <w:rsid w:val="000D5B1D"/>
    <w:rsid w:val="000D631C"/>
    <w:rsid w:val="000E2870"/>
    <w:rsid w:val="000E2D90"/>
    <w:rsid w:val="000F0E57"/>
    <w:rsid w:val="000F151F"/>
    <w:rsid w:val="000F3420"/>
    <w:rsid w:val="000F3F5B"/>
    <w:rsid w:val="000F4DD7"/>
    <w:rsid w:val="000F75C4"/>
    <w:rsid w:val="00110CB2"/>
    <w:rsid w:val="001246C1"/>
    <w:rsid w:val="00125675"/>
    <w:rsid w:val="00127D4B"/>
    <w:rsid w:val="0013031B"/>
    <w:rsid w:val="00130A4A"/>
    <w:rsid w:val="00143D32"/>
    <w:rsid w:val="00147272"/>
    <w:rsid w:val="00152A0B"/>
    <w:rsid w:val="001615B0"/>
    <w:rsid w:val="00180EE6"/>
    <w:rsid w:val="00182976"/>
    <w:rsid w:val="00185509"/>
    <w:rsid w:val="00194A98"/>
    <w:rsid w:val="001956D0"/>
    <w:rsid w:val="00196207"/>
    <w:rsid w:val="0019731D"/>
    <w:rsid w:val="001A3B85"/>
    <w:rsid w:val="001A6013"/>
    <w:rsid w:val="001C057D"/>
    <w:rsid w:val="001C0E9C"/>
    <w:rsid w:val="001C18EB"/>
    <w:rsid w:val="001C1B67"/>
    <w:rsid w:val="001C2F5A"/>
    <w:rsid w:val="001C75BF"/>
    <w:rsid w:val="001D7EEC"/>
    <w:rsid w:val="001E0A95"/>
    <w:rsid w:val="001E515F"/>
    <w:rsid w:val="001E6182"/>
    <w:rsid w:val="001E745D"/>
    <w:rsid w:val="001E7683"/>
    <w:rsid w:val="001F135D"/>
    <w:rsid w:val="002060EF"/>
    <w:rsid w:val="00207FAC"/>
    <w:rsid w:val="0021241E"/>
    <w:rsid w:val="002179EA"/>
    <w:rsid w:val="00220FF7"/>
    <w:rsid w:val="002264DF"/>
    <w:rsid w:val="00226811"/>
    <w:rsid w:val="00226A8D"/>
    <w:rsid w:val="0023070F"/>
    <w:rsid w:val="00234916"/>
    <w:rsid w:val="00234D9C"/>
    <w:rsid w:val="00241A48"/>
    <w:rsid w:val="00243516"/>
    <w:rsid w:val="002442B2"/>
    <w:rsid w:val="00246371"/>
    <w:rsid w:val="00254070"/>
    <w:rsid w:val="00255813"/>
    <w:rsid w:val="00263578"/>
    <w:rsid w:val="0026372F"/>
    <w:rsid w:val="00271D00"/>
    <w:rsid w:val="002814C6"/>
    <w:rsid w:val="00290EE4"/>
    <w:rsid w:val="00294040"/>
    <w:rsid w:val="002940AA"/>
    <w:rsid w:val="002951A6"/>
    <w:rsid w:val="002A1446"/>
    <w:rsid w:val="002A6B52"/>
    <w:rsid w:val="002B1FAC"/>
    <w:rsid w:val="002B5AC9"/>
    <w:rsid w:val="002B63A1"/>
    <w:rsid w:val="002B7737"/>
    <w:rsid w:val="002C3ED2"/>
    <w:rsid w:val="002C5CF8"/>
    <w:rsid w:val="002D1F4E"/>
    <w:rsid w:val="002D2EE9"/>
    <w:rsid w:val="002D57C1"/>
    <w:rsid w:val="002D6187"/>
    <w:rsid w:val="002E0677"/>
    <w:rsid w:val="002E5BCB"/>
    <w:rsid w:val="002F2427"/>
    <w:rsid w:val="002F2E2E"/>
    <w:rsid w:val="00303685"/>
    <w:rsid w:val="00303CD5"/>
    <w:rsid w:val="00304FD4"/>
    <w:rsid w:val="00306B14"/>
    <w:rsid w:val="0031170F"/>
    <w:rsid w:val="003139EB"/>
    <w:rsid w:val="00316B91"/>
    <w:rsid w:val="00316FE8"/>
    <w:rsid w:val="00320A5C"/>
    <w:rsid w:val="00322F74"/>
    <w:rsid w:val="0032564A"/>
    <w:rsid w:val="00330994"/>
    <w:rsid w:val="003319D9"/>
    <w:rsid w:val="00331BE9"/>
    <w:rsid w:val="00332E00"/>
    <w:rsid w:val="0033693A"/>
    <w:rsid w:val="00336E24"/>
    <w:rsid w:val="003374DE"/>
    <w:rsid w:val="00340D98"/>
    <w:rsid w:val="00347549"/>
    <w:rsid w:val="00354EB6"/>
    <w:rsid w:val="00357D66"/>
    <w:rsid w:val="00362E37"/>
    <w:rsid w:val="0036506B"/>
    <w:rsid w:val="00365C1C"/>
    <w:rsid w:val="003738DE"/>
    <w:rsid w:val="00380602"/>
    <w:rsid w:val="00380B97"/>
    <w:rsid w:val="00397AFE"/>
    <w:rsid w:val="003A084A"/>
    <w:rsid w:val="003B01CC"/>
    <w:rsid w:val="003B4899"/>
    <w:rsid w:val="003C43D9"/>
    <w:rsid w:val="003C650B"/>
    <w:rsid w:val="003D0F01"/>
    <w:rsid w:val="003D3DE0"/>
    <w:rsid w:val="003D4A1E"/>
    <w:rsid w:val="003D67E4"/>
    <w:rsid w:val="003E2298"/>
    <w:rsid w:val="003E7822"/>
    <w:rsid w:val="003F2F4E"/>
    <w:rsid w:val="00402A9D"/>
    <w:rsid w:val="004035D2"/>
    <w:rsid w:val="00410759"/>
    <w:rsid w:val="00414C9B"/>
    <w:rsid w:val="00417FDC"/>
    <w:rsid w:val="00424D57"/>
    <w:rsid w:val="00425114"/>
    <w:rsid w:val="00426443"/>
    <w:rsid w:val="00426A0F"/>
    <w:rsid w:val="00427EC1"/>
    <w:rsid w:val="00433E00"/>
    <w:rsid w:val="004349AA"/>
    <w:rsid w:val="00435CF0"/>
    <w:rsid w:val="004374BE"/>
    <w:rsid w:val="00446D3D"/>
    <w:rsid w:val="004474D6"/>
    <w:rsid w:val="004531D0"/>
    <w:rsid w:val="00461894"/>
    <w:rsid w:val="00464555"/>
    <w:rsid w:val="00464F16"/>
    <w:rsid w:val="004705D9"/>
    <w:rsid w:val="00471D98"/>
    <w:rsid w:val="00471EB6"/>
    <w:rsid w:val="00474ED8"/>
    <w:rsid w:val="004803D8"/>
    <w:rsid w:val="00481676"/>
    <w:rsid w:val="00483D79"/>
    <w:rsid w:val="004A0608"/>
    <w:rsid w:val="004A0BB7"/>
    <w:rsid w:val="004A3F28"/>
    <w:rsid w:val="004A5396"/>
    <w:rsid w:val="004B5FC3"/>
    <w:rsid w:val="004C5B17"/>
    <w:rsid w:val="004C616E"/>
    <w:rsid w:val="004C62CB"/>
    <w:rsid w:val="004C78CD"/>
    <w:rsid w:val="004D1F70"/>
    <w:rsid w:val="004D7CBB"/>
    <w:rsid w:val="004E2A9F"/>
    <w:rsid w:val="004F0DB0"/>
    <w:rsid w:val="004F0E97"/>
    <w:rsid w:val="00501115"/>
    <w:rsid w:val="0050129B"/>
    <w:rsid w:val="00514725"/>
    <w:rsid w:val="00521F73"/>
    <w:rsid w:val="00522112"/>
    <w:rsid w:val="00524316"/>
    <w:rsid w:val="005325F0"/>
    <w:rsid w:val="00533408"/>
    <w:rsid w:val="005362F2"/>
    <w:rsid w:val="00541442"/>
    <w:rsid w:val="0054416A"/>
    <w:rsid w:val="00550470"/>
    <w:rsid w:val="00561330"/>
    <w:rsid w:val="00562692"/>
    <w:rsid w:val="0056757D"/>
    <w:rsid w:val="005675A8"/>
    <w:rsid w:val="0057021D"/>
    <w:rsid w:val="00570957"/>
    <w:rsid w:val="00572166"/>
    <w:rsid w:val="00585A91"/>
    <w:rsid w:val="005967A4"/>
    <w:rsid w:val="005A527A"/>
    <w:rsid w:val="005A6E73"/>
    <w:rsid w:val="005A7EB0"/>
    <w:rsid w:val="005B375D"/>
    <w:rsid w:val="005C191B"/>
    <w:rsid w:val="005C382B"/>
    <w:rsid w:val="005C4AB7"/>
    <w:rsid w:val="005D41D8"/>
    <w:rsid w:val="005D6E17"/>
    <w:rsid w:val="005D6E4C"/>
    <w:rsid w:val="005E1191"/>
    <w:rsid w:val="005E413D"/>
    <w:rsid w:val="005E65D5"/>
    <w:rsid w:val="005E75B9"/>
    <w:rsid w:val="0060035F"/>
    <w:rsid w:val="00600DE3"/>
    <w:rsid w:val="0060139F"/>
    <w:rsid w:val="00601A23"/>
    <w:rsid w:val="006020DD"/>
    <w:rsid w:val="00605833"/>
    <w:rsid w:val="0061578D"/>
    <w:rsid w:val="00616EC4"/>
    <w:rsid w:val="006212CD"/>
    <w:rsid w:val="0062556F"/>
    <w:rsid w:val="00634746"/>
    <w:rsid w:val="006402ED"/>
    <w:rsid w:val="00655905"/>
    <w:rsid w:val="00656861"/>
    <w:rsid w:val="00661591"/>
    <w:rsid w:val="0066197A"/>
    <w:rsid w:val="006633F7"/>
    <w:rsid w:val="006659A7"/>
    <w:rsid w:val="00672138"/>
    <w:rsid w:val="0067237D"/>
    <w:rsid w:val="00672BC7"/>
    <w:rsid w:val="00674CCD"/>
    <w:rsid w:val="0067563D"/>
    <w:rsid w:val="006802FB"/>
    <w:rsid w:val="006816DC"/>
    <w:rsid w:val="00682524"/>
    <w:rsid w:val="00683E9D"/>
    <w:rsid w:val="00690090"/>
    <w:rsid w:val="00690394"/>
    <w:rsid w:val="006938F9"/>
    <w:rsid w:val="00696CD9"/>
    <w:rsid w:val="00696FC6"/>
    <w:rsid w:val="006A024E"/>
    <w:rsid w:val="006A1794"/>
    <w:rsid w:val="006A7C75"/>
    <w:rsid w:val="006B5A23"/>
    <w:rsid w:val="006B79AD"/>
    <w:rsid w:val="006C565A"/>
    <w:rsid w:val="006C7291"/>
    <w:rsid w:val="006D1982"/>
    <w:rsid w:val="006D20C0"/>
    <w:rsid w:val="006D7018"/>
    <w:rsid w:val="006E0CB9"/>
    <w:rsid w:val="006E16F9"/>
    <w:rsid w:val="006F2A7B"/>
    <w:rsid w:val="006F529B"/>
    <w:rsid w:val="006F58B4"/>
    <w:rsid w:val="0070327D"/>
    <w:rsid w:val="00705DFE"/>
    <w:rsid w:val="00706EFB"/>
    <w:rsid w:val="007140E9"/>
    <w:rsid w:val="0071632A"/>
    <w:rsid w:val="00720BCC"/>
    <w:rsid w:val="00721CF6"/>
    <w:rsid w:val="00722C1F"/>
    <w:rsid w:val="00725294"/>
    <w:rsid w:val="00726CD3"/>
    <w:rsid w:val="0073654C"/>
    <w:rsid w:val="00742697"/>
    <w:rsid w:val="00742A91"/>
    <w:rsid w:val="007500C8"/>
    <w:rsid w:val="007505BC"/>
    <w:rsid w:val="0075248A"/>
    <w:rsid w:val="007527D9"/>
    <w:rsid w:val="00754FE1"/>
    <w:rsid w:val="007552D6"/>
    <w:rsid w:val="0076010F"/>
    <w:rsid w:val="007628F0"/>
    <w:rsid w:val="00772572"/>
    <w:rsid w:val="00777C7F"/>
    <w:rsid w:val="00784F8F"/>
    <w:rsid w:val="00790345"/>
    <w:rsid w:val="00795590"/>
    <w:rsid w:val="007972E2"/>
    <w:rsid w:val="007A3FF5"/>
    <w:rsid w:val="007A772B"/>
    <w:rsid w:val="007B3913"/>
    <w:rsid w:val="007B3DED"/>
    <w:rsid w:val="007B43B8"/>
    <w:rsid w:val="007C1EFF"/>
    <w:rsid w:val="007C51CF"/>
    <w:rsid w:val="007C7DDC"/>
    <w:rsid w:val="007D21F4"/>
    <w:rsid w:val="007D4ADD"/>
    <w:rsid w:val="007F2306"/>
    <w:rsid w:val="007F5681"/>
    <w:rsid w:val="007F58A5"/>
    <w:rsid w:val="007F64DE"/>
    <w:rsid w:val="007F76E4"/>
    <w:rsid w:val="008024D6"/>
    <w:rsid w:val="00802863"/>
    <w:rsid w:val="008039EF"/>
    <w:rsid w:val="00803D1C"/>
    <w:rsid w:val="00806D9B"/>
    <w:rsid w:val="008139CF"/>
    <w:rsid w:val="008144AA"/>
    <w:rsid w:val="00820C53"/>
    <w:rsid w:val="00832445"/>
    <w:rsid w:val="00833A96"/>
    <w:rsid w:val="00834FD7"/>
    <w:rsid w:val="00846C18"/>
    <w:rsid w:val="00850894"/>
    <w:rsid w:val="00855FDE"/>
    <w:rsid w:val="00856F5A"/>
    <w:rsid w:val="00861665"/>
    <w:rsid w:val="00865773"/>
    <w:rsid w:val="00871714"/>
    <w:rsid w:val="00875340"/>
    <w:rsid w:val="00876291"/>
    <w:rsid w:val="00891DFF"/>
    <w:rsid w:val="00892744"/>
    <w:rsid w:val="008929CD"/>
    <w:rsid w:val="00895573"/>
    <w:rsid w:val="00897344"/>
    <w:rsid w:val="008A05FB"/>
    <w:rsid w:val="008A5D01"/>
    <w:rsid w:val="008B2815"/>
    <w:rsid w:val="008B502D"/>
    <w:rsid w:val="008B5647"/>
    <w:rsid w:val="008B715C"/>
    <w:rsid w:val="008D6C68"/>
    <w:rsid w:val="008E06B7"/>
    <w:rsid w:val="008E6429"/>
    <w:rsid w:val="008E6C29"/>
    <w:rsid w:val="008F240B"/>
    <w:rsid w:val="009028E3"/>
    <w:rsid w:val="00906FEB"/>
    <w:rsid w:val="00907CA1"/>
    <w:rsid w:val="009127DA"/>
    <w:rsid w:val="00914DAE"/>
    <w:rsid w:val="00920288"/>
    <w:rsid w:val="009265B5"/>
    <w:rsid w:val="0093333D"/>
    <w:rsid w:val="009506B2"/>
    <w:rsid w:val="00953069"/>
    <w:rsid w:val="00954DEB"/>
    <w:rsid w:val="00957019"/>
    <w:rsid w:val="009570E6"/>
    <w:rsid w:val="00961463"/>
    <w:rsid w:val="0096595F"/>
    <w:rsid w:val="009665C2"/>
    <w:rsid w:val="00967F5C"/>
    <w:rsid w:val="0097480E"/>
    <w:rsid w:val="00977468"/>
    <w:rsid w:val="0098143E"/>
    <w:rsid w:val="00981CB2"/>
    <w:rsid w:val="00990821"/>
    <w:rsid w:val="00991F04"/>
    <w:rsid w:val="00993788"/>
    <w:rsid w:val="009A0372"/>
    <w:rsid w:val="009A1EB7"/>
    <w:rsid w:val="009A2ED4"/>
    <w:rsid w:val="009A3E73"/>
    <w:rsid w:val="009A4115"/>
    <w:rsid w:val="009B3F39"/>
    <w:rsid w:val="009B6737"/>
    <w:rsid w:val="009C0BEF"/>
    <w:rsid w:val="009C75B1"/>
    <w:rsid w:val="009D0D59"/>
    <w:rsid w:val="009D36DC"/>
    <w:rsid w:val="009D3C4D"/>
    <w:rsid w:val="009E642B"/>
    <w:rsid w:val="009F2E80"/>
    <w:rsid w:val="009F71F8"/>
    <w:rsid w:val="00A004D8"/>
    <w:rsid w:val="00A10233"/>
    <w:rsid w:val="00A16BF4"/>
    <w:rsid w:val="00A40421"/>
    <w:rsid w:val="00A415BA"/>
    <w:rsid w:val="00A45E7F"/>
    <w:rsid w:val="00A54501"/>
    <w:rsid w:val="00A575DF"/>
    <w:rsid w:val="00A57725"/>
    <w:rsid w:val="00A57A85"/>
    <w:rsid w:val="00A57EFA"/>
    <w:rsid w:val="00A62A21"/>
    <w:rsid w:val="00A6456D"/>
    <w:rsid w:val="00A7495D"/>
    <w:rsid w:val="00A7655A"/>
    <w:rsid w:val="00A82637"/>
    <w:rsid w:val="00A835D7"/>
    <w:rsid w:val="00A90363"/>
    <w:rsid w:val="00A9187A"/>
    <w:rsid w:val="00A95055"/>
    <w:rsid w:val="00AB0727"/>
    <w:rsid w:val="00AB0A6D"/>
    <w:rsid w:val="00AB1DA2"/>
    <w:rsid w:val="00AB3883"/>
    <w:rsid w:val="00AB3B85"/>
    <w:rsid w:val="00AC1CCA"/>
    <w:rsid w:val="00AC638E"/>
    <w:rsid w:val="00AD02F3"/>
    <w:rsid w:val="00AD232E"/>
    <w:rsid w:val="00AD63D0"/>
    <w:rsid w:val="00AE31B5"/>
    <w:rsid w:val="00AE5B22"/>
    <w:rsid w:val="00AF669E"/>
    <w:rsid w:val="00B01C42"/>
    <w:rsid w:val="00B01FC9"/>
    <w:rsid w:val="00B12E7D"/>
    <w:rsid w:val="00B167E0"/>
    <w:rsid w:val="00B2081E"/>
    <w:rsid w:val="00B208F0"/>
    <w:rsid w:val="00B24323"/>
    <w:rsid w:val="00B24B1A"/>
    <w:rsid w:val="00B324D2"/>
    <w:rsid w:val="00B4014C"/>
    <w:rsid w:val="00B412A6"/>
    <w:rsid w:val="00B415FF"/>
    <w:rsid w:val="00B42AFB"/>
    <w:rsid w:val="00B435DB"/>
    <w:rsid w:val="00B45557"/>
    <w:rsid w:val="00B45A98"/>
    <w:rsid w:val="00B542FE"/>
    <w:rsid w:val="00B54EDA"/>
    <w:rsid w:val="00B63D3C"/>
    <w:rsid w:val="00B672A6"/>
    <w:rsid w:val="00B71140"/>
    <w:rsid w:val="00B75A3C"/>
    <w:rsid w:val="00B8574E"/>
    <w:rsid w:val="00B86344"/>
    <w:rsid w:val="00B87CED"/>
    <w:rsid w:val="00B905ED"/>
    <w:rsid w:val="00B91208"/>
    <w:rsid w:val="00B94779"/>
    <w:rsid w:val="00B94B47"/>
    <w:rsid w:val="00BA02EE"/>
    <w:rsid w:val="00BB1312"/>
    <w:rsid w:val="00BC06A2"/>
    <w:rsid w:val="00BC0BC6"/>
    <w:rsid w:val="00BC710D"/>
    <w:rsid w:val="00BC7B97"/>
    <w:rsid w:val="00BD2DED"/>
    <w:rsid w:val="00BD4109"/>
    <w:rsid w:val="00BD4367"/>
    <w:rsid w:val="00BD71F4"/>
    <w:rsid w:val="00BE5240"/>
    <w:rsid w:val="00BE7F59"/>
    <w:rsid w:val="00BF39D3"/>
    <w:rsid w:val="00BF44AD"/>
    <w:rsid w:val="00BF59EC"/>
    <w:rsid w:val="00BF700F"/>
    <w:rsid w:val="00BF7534"/>
    <w:rsid w:val="00C00046"/>
    <w:rsid w:val="00C036D5"/>
    <w:rsid w:val="00C116AF"/>
    <w:rsid w:val="00C12DB2"/>
    <w:rsid w:val="00C1455B"/>
    <w:rsid w:val="00C1489D"/>
    <w:rsid w:val="00C1551E"/>
    <w:rsid w:val="00C1566F"/>
    <w:rsid w:val="00C17C7F"/>
    <w:rsid w:val="00C2048C"/>
    <w:rsid w:val="00C243DB"/>
    <w:rsid w:val="00C33D06"/>
    <w:rsid w:val="00C349FE"/>
    <w:rsid w:val="00C57C4B"/>
    <w:rsid w:val="00C6115A"/>
    <w:rsid w:val="00C61C37"/>
    <w:rsid w:val="00C66594"/>
    <w:rsid w:val="00C71A32"/>
    <w:rsid w:val="00C7742E"/>
    <w:rsid w:val="00C84D0F"/>
    <w:rsid w:val="00C854CC"/>
    <w:rsid w:val="00C86427"/>
    <w:rsid w:val="00C959F2"/>
    <w:rsid w:val="00CA6EEB"/>
    <w:rsid w:val="00CA7453"/>
    <w:rsid w:val="00CB4991"/>
    <w:rsid w:val="00CB7891"/>
    <w:rsid w:val="00CC6169"/>
    <w:rsid w:val="00CD307C"/>
    <w:rsid w:val="00CD4602"/>
    <w:rsid w:val="00CD73F4"/>
    <w:rsid w:val="00CD7A56"/>
    <w:rsid w:val="00CE1B9C"/>
    <w:rsid w:val="00CE23F3"/>
    <w:rsid w:val="00CF2932"/>
    <w:rsid w:val="00CF3BD3"/>
    <w:rsid w:val="00D00E62"/>
    <w:rsid w:val="00D10F6D"/>
    <w:rsid w:val="00D126AB"/>
    <w:rsid w:val="00D158CA"/>
    <w:rsid w:val="00D221C5"/>
    <w:rsid w:val="00D230E8"/>
    <w:rsid w:val="00D2562D"/>
    <w:rsid w:val="00D32654"/>
    <w:rsid w:val="00D3360C"/>
    <w:rsid w:val="00D44EF2"/>
    <w:rsid w:val="00D52F47"/>
    <w:rsid w:val="00D55167"/>
    <w:rsid w:val="00D55F74"/>
    <w:rsid w:val="00D60D02"/>
    <w:rsid w:val="00D62CC0"/>
    <w:rsid w:val="00D65BF6"/>
    <w:rsid w:val="00D70D5D"/>
    <w:rsid w:val="00D7210A"/>
    <w:rsid w:val="00D80798"/>
    <w:rsid w:val="00D80CC1"/>
    <w:rsid w:val="00D90977"/>
    <w:rsid w:val="00D97696"/>
    <w:rsid w:val="00DA4055"/>
    <w:rsid w:val="00DA461E"/>
    <w:rsid w:val="00DA6F3B"/>
    <w:rsid w:val="00DC26F6"/>
    <w:rsid w:val="00DC2A70"/>
    <w:rsid w:val="00DD13A1"/>
    <w:rsid w:val="00DD3C9C"/>
    <w:rsid w:val="00DD5A54"/>
    <w:rsid w:val="00DD7A91"/>
    <w:rsid w:val="00DE0956"/>
    <w:rsid w:val="00DE1384"/>
    <w:rsid w:val="00DE4519"/>
    <w:rsid w:val="00DF17ED"/>
    <w:rsid w:val="00DF235A"/>
    <w:rsid w:val="00E1203A"/>
    <w:rsid w:val="00E16BC5"/>
    <w:rsid w:val="00E217F8"/>
    <w:rsid w:val="00E2343A"/>
    <w:rsid w:val="00E2607A"/>
    <w:rsid w:val="00E340DF"/>
    <w:rsid w:val="00E347D7"/>
    <w:rsid w:val="00E34B77"/>
    <w:rsid w:val="00E34DC3"/>
    <w:rsid w:val="00E35586"/>
    <w:rsid w:val="00E40AA0"/>
    <w:rsid w:val="00E43866"/>
    <w:rsid w:val="00E471C9"/>
    <w:rsid w:val="00E47DCA"/>
    <w:rsid w:val="00E54AF8"/>
    <w:rsid w:val="00E55015"/>
    <w:rsid w:val="00E57072"/>
    <w:rsid w:val="00E60349"/>
    <w:rsid w:val="00E60DEF"/>
    <w:rsid w:val="00E620DA"/>
    <w:rsid w:val="00E6789E"/>
    <w:rsid w:val="00E77907"/>
    <w:rsid w:val="00E80EBA"/>
    <w:rsid w:val="00E913F9"/>
    <w:rsid w:val="00E972BB"/>
    <w:rsid w:val="00EA2B4A"/>
    <w:rsid w:val="00EA4504"/>
    <w:rsid w:val="00EC1505"/>
    <w:rsid w:val="00EC2A2E"/>
    <w:rsid w:val="00ED3B2E"/>
    <w:rsid w:val="00ED7E81"/>
    <w:rsid w:val="00EE3269"/>
    <w:rsid w:val="00EF0339"/>
    <w:rsid w:val="00EF198B"/>
    <w:rsid w:val="00EF2AC8"/>
    <w:rsid w:val="00EF3A53"/>
    <w:rsid w:val="00EF4379"/>
    <w:rsid w:val="00EF5962"/>
    <w:rsid w:val="00EF7886"/>
    <w:rsid w:val="00F03B5F"/>
    <w:rsid w:val="00F04756"/>
    <w:rsid w:val="00F04E7C"/>
    <w:rsid w:val="00F128B8"/>
    <w:rsid w:val="00F240C2"/>
    <w:rsid w:val="00F24D49"/>
    <w:rsid w:val="00F250A2"/>
    <w:rsid w:val="00F25A89"/>
    <w:rsid w:val="00F32A1A"/>
    <w:rsid w:val="00F32AFD"/>
    <w:rsid w:val="00F45257"/>
    <w:rsid w:val="00F55454"/>
    <w:rsid w:val="00F6421D"/>
    <w:rsid w:val="00F676A3"/>
    <w:rsid w:val="00F72D0F"/>
    <w:rsid w:val="00F76840"/>
    <w:rsid w:val="00F76BE1"/>
    <w:rsid w:val="00F84859"/>
    <w:rsid w:val="00F86E4D"/>
    <w:rsid w:val="00F91884"/>
    <w:rsid w:val="00F93583"/>
    <w:rsid w:val="00F953A6"/>
    <w:rsid w:val="00F95ADC"/>
    <w:rsid w:val="00F974F3"/>
    <w:rsid w:val="00F97F21"/>
    <w:rsid w:val="00FA0B32"/>
    <w:rsid w:val="00FA6744"/>
    <w:rsid w:val="00FA7FFA"/>
    <w:rsid w:val="00FB15C7"/>
    <w:rsid w:val="00FB2748"/>
    <w:rsid w:val="00FB6454"/>
    <w:rsid w:val="00FB7A87"/>
    <w:rsid w:val="00FC0666"/>
    <w:rsid w:val="00FC31B0"/>
    <w:rsid w:val="00FC42C9"/>
    <w:rsid w:val="00FC59E1"/>
    <w:rsid w:val="00FD3104"/>
    <w:rsid w:val="00FD452B"/>
    <w:rsid w:val="00FE1C37"/>
    <w:rsid w:val="00FE4858"/>
    <w:rsid w:val="00FF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1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23"/>
    <w:rPr>
      <w:sz w:val="24"/>
    </w:rPr>
  </w:style>
  <w:style w:type="paragraph" w:styleId="Heading1">
    <w:name w:val="heading 1"/>
    <w:basedOn w:val="Normal"/>
    <w:next w:val="Normal"/>
    <w:qFormat/>
    <w:rsid w:val="00B24323"/>
    <w:pPr>
      <w:keepNext/>
      <w:widowControl w:val="0"/>
      <w:tabs>
        <w:tab w:val="center" w:pos="3060"/>
        <w:tab w:val="center" w:pos="3690"/>
      </w:tabs>
      <w:jc w:val="both"/>
      <w:outlineLvl w:val="0"/>
    </w:pPr>
    <w:rPr>
      <w:b/>
      <w:snapToGrid w:val="0"/>
    </w:rPr>
  </w:style>
  <w:style w:type="paragraph" w:styleId="Heading2">
    <w:name w:val="heading 2"/>
    <w:basedOn w:val="Normal"/>
    <w:next w:val="Normal"/>
    <w:qFormat/>
    <w:rsid w:val="0057021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24323"/>
    <w:pPr>
      <w:tabs>
        <w:tab w:val="left" w:pos="720"/>
      </w:tabs>
      <w:suppressAutoHyphens/>
      <w:spacing w:after="200"/>
      <w:ind w:firstLine="360"/>
      <w:jc w:val="both"/>
    </w:pPr>
    <w:rPr>
      <w:sz w:val="22"/>
    </w:rPr>
  </w:style>
  <w:style w:type="character" w:styleId="FootnoteReference">
    <w:name w:val="footnote reference"/>
    <w:semiHidden/>
    <w:rsid w:val="00B24323"/>
    <w:rPr>
      <w:sz w:val="20"/>
      <w:vertAlign w:val="superscript"/>
    </w:rPr>
  </w:style>
  <w:style w:type="paragraph" w:styleId="BalloonText">
    <w:name w:val="Balloon Text"/>
    <w:basedOn w:val="Normal"/>
    <w:semiHidden/>
    <w:rsid w:val="00E1203A"/>
    <w:rPr>
      <w:rFonts w:ascii="Tahoma" w:hAnsi="Tahoma" w:cs="Tahoma"/>
      <w:sz w:val="16"/>
      <w:szCs w:val="16"/>
    </w:rPr>
  </w:style>
  <w:style w:type="character" w:styleId="CommentReference">
    <w:name w:val="annotation reference"/>
    <w:semiHidden/>
    <w:rsid w:val="004C616E"/>
    <w:rPr>
      <w:sz w:val="16"/>
      <w:szCs w:val="16"/>
    </w:rPr>
  </w:style>
  <w:style w:type="paragraph" w:styleId="CommentText">
    <w:name w:val="annotation text"/>
    <w:basedOn w:val="Normal"/>
    <w:semiHidden/>
    <w:rsid w:val="004C616E"/>
    <w:rPr>
      <w:sz w:val="20"/>
    </w:rPr>
  </w:style>
  <w:style w:type="paragraph" w:styleId="CommentSubject">
    <w:name w:val="annotation subject"/>
    <w:basedOn w:val="CommentText"/>
    <w:next w:val="CommentText"/>
    <w:semiHidden/>
    <w:rsid w:val="004C616E"/>
    <w:rPr>
      <w:b/>
      <w:bCs/>
    </w:rPr>
  </w:style>
  <w:style w:type="paragraph" w:styleId="Footer">
    <w:name w:val="footer"/>
    <w:basedOn w:val="Normal"/>
    <w:rsid w:val="00246371"/>
    <w:pPr>
      <w:tabs>
        <w:tab w:val="center" w:pos="4320"/>
        <w:tab w:val="right" w:pos="8640"/>
      </w:tabs>
    </w:pPr>
  </w:style>
  <w:style w:type="character" w:styleId="PageNumber">
    <w:name w:val="page number"/>
    <w:basedOn w:val="DefaultParagraphFont"/>
    <w:rsid w:val="00246371"/>
  </w:style>
  <w:style w:type="character" w:customStyle="1" w:styleId="documentbody1">
    <w:name w:val="documentbody1"/>
    <w:rsid w:val="00471D98"/>
    <w:rPr>
      <w:rFonts w:ascii="Verdana" w:hAnsi="Verdana" w:hint="default"/>
      <w:sz w:val="19"/>
      <w:szCs w:val="19"/>
      <w:shd w:val="clear" w:color="auto" w:fill="FFFFFF"/>
    </w:rPr>
  </w:style>
  <w:style w:type="paragraph" w:styleId="BodyText">
    <w:name w:val="Body Text"/>
    <w:basedOn w:val="Normal"/>
    <w:rsid w:val="005967A4"/>
    <w:pPr>
      <w:tabs>
        <w:tab w:val="left" w:pos="-720"/>
      </w:tabs>
      <w:suppressAutoHyphens/>
      <w:jc w:val="both"/>
    </w:pPr>
  </w:style>
  <w:style w:type="paragraph" w:customStyle="1" w:styleId="NOVsignature">
    <w:name w:val="NOV signature"/>
    <w:basedOn w:val="Normal"/>
    <w:rsid w:val="005967A4"/>
    <w:pPr>
      <w:ind w:firstLine="4680"/>
    </w:pPr>
    <w:rPr>
      <w:sz w:val="22"/>
      <w:szCs w:val="22"/>
    </w:rPr>
  </w:style>
  <w:style w:type="paragraph" w:styleId="Title">
    <w:name w:val="Title"/>
    <w:basedOn w:val="Normal"/>
    <w:qFormat/>
    <w:rsid w:val="005967A4"/>
    <w:pPr>
      <w:jc w:val="center"/>
    </w:pPr>
    <w:rPr>
      <w:b/>
    </w:rPr>
  </w:style>
  <w:style w:type="paragraph" w:customStyle="1" w:styleId="NOVBody">
    <w:name w:val="NOV Body"/>
    <w:basedOn w:val="Normal"/>
    <w:rsid w:val="00C1551E"/>
    <w:pPr>
      <w:widowControl w:val="0"/>
      <w:tabs>
        <w:tab w:val="num" w:pos="360"/>
      </w:tabs>
      <w:ind w:firstLine="720"/>
      <w:jc w:val="both"/>
    </w:pPr>
    <w:rPr>
      <w:snapToGrid w:val="0"/>
      <w:sz w:val="22"/>
      <w:szCs w:val="22"/>
    </w:rPr>
  </w:style>
  <w:style w:type="table" w:styleId="TableGrid">
    <w:name w:val="Table Grid"/>
    <w:basedOn w:val="TableNormal"/>
    <w:rsid w:val="00933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C18EB"/>
    <w:pPr>
      <w:widowControl w:val="0"/>
      <w:tabs>
        <w:tab w:val="center" w:pos="4320"/>
        <w:tab w:val="right" w:pos="8640"/>
      </w:tabs>
    </w:pPr>
    <w:rPr>
      <w:snapToGrid w:val="0"/>
    </w:rPr>
  </w:style>
  <w:style w:type="character" w:customStyle="1" w:styleId="FootnoteTextChar">
    <w:name w:val="Footnote Text Char"/>
    <w:basedOn w:val="DefaultParagraphFont"/>
    <w:link w:val="FootnoteText"/>
    <w:semiHidden/>
    <w:rsid w:val="00CA7453"/>
    <w:rPr>
      <w:sz w:val="22"/>
    </w:rPr>
  </w:style>
  <w:style w:type="paragraph" w:styleId="NormalWeb">
    <w:name w:val="Normal (Web)"/>
    <w:basedOn w:val="Normal"/>
    <w:uiPriority w:val="99"/>
    <w:unhideWhenUsed/>
    <w:rsid w:val="002814C6"/>
    <w:pPr>
      <w:spacing w:before="100" w:beforeAutospacing="1" w:after="100" w:afterAutospacing="1"/>
    </w:pPr>
    <w:rPr>
      <w:szCs w:val="24"/>
    </w:rPr>
  </w:style>
  <w:style w:type="paragraph" w:styleId="BodyTextIndent">
    <w:name w:val="Body Text Indent"/>
    <w:basedOn w:val="Normal"/>
    <w:link w:val="BodyTextIndentChar"/>
    <w:rsid w:val="00C1455B"/>
    <w:pPr>
      <w:spacing w:after="120"/>
      <w:ind w:left="360"/>
    </w:pPr>
  </w:style>
  <w:style w:type="character" w:customStyle="1" w:styleId="BodyTextIndentChar">
    <w:name w:val="Body Text Indent Char"/>
    <w:basedOn w:val="DefaultParagraphFont"/>
    <w:link w:val="BodyTextIndent"/>
    <w:rsid w:val="00C1455B"/>
    <w:rPr>
      <w:sz w:val="24"/>
    </w:rPr>
  </w:style>
  <w:style w:type="paragraph" w:styleId="BodyText3">
    <w:name w:val="Body Text 3"/>
    <w:basedOn w:val="Normal"/>
    <w:link w:val="BodyText3Char"/>
    <w:semiHidden/>
    <w:unhideWhenUsed/>
    <w:rsid w:val="007505BC"/>
    <w:pPr>
      <w:spacing w:after="120"/>
    </w:pPr>
    <w:rPr>
      <w:sz w:val="16"/>
      <w:szCs w:val="16"/>
    </w:rPr>
  </w:style>
  <w:style w:type="character" w:customStyle="1" w:styleId="BodyText3Char">
    <w:name w:val="Body Text 3 Char"/>
    <w:basedOn w:val="DefaultParagraphFont"/>
    <w:link w:val="BodyText3"/>
    <w:semiHidden/>
    <w:rsid w:val="007505BC"/>
    <w:rPr>
      <w:sz w:val="16"/>
      <w:szCs w:val="16"/>
    </w:rPr>
  </w:style>
  <w:style w:type="paragraph" w:styleId="Revision">
    <w:name w:val="Revision"/>
    <w:hidden/>
    <w:uiPriority w:val="99"/>
    <w:semiHidden/>
    <w:rsid w:val="00143D3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23"/>
    <w:rPr>
      <w:sz w:val="24"/>
    </w:rPr>
  </w:style>
  <w:style w:type="paragraph" w:styleId="Heading1">
    <w:name w:val="heading 1"/>
    <w:basedOn w:val="Normal"/>
    <w:next w:val="Normal"/>
    <w:qFormat/>
    <w:rsid w:val="00B24323"/>
    <w:pPr>
      <w:keepNext/>
      <w:widowControl w:val="0"/>
      <w:tabs>
        <w:tab w:val="center" w:pos="3060"/>
        <w:tab w:val="center" w:pos="3690"/>
      </w:tabs>
      <w:jc w:val="both"/>
      <w:outlineLvl w:val="0"/>
    </w:pPr>
    <w:rPr>
      <w:b/>
      <w:snapToGrid w:val="0"/>
    </w:rPr>
  </w:style>
  <w:style w:type="paragraph" w:styleId="Heading2">
    <w:name w:val="heading 2"/>
    <w:basedOn w:val="Normal"/>
    <w:next w:val="Normal"/>
    <w:qFormat/>
    <w:rsid w:val="0057021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24323"/>
    <w:pPr>
      <w:tabs>
        <w:tab w:val="left" w:pos="720"/>
      </w:tabs>
      <w:suppressAutoHyphens/>
      <w:spacing w:after="200"/>
      <w:ind w:firstLine="360"/>
      <w:jc w:val="both"/>
    </w:pPr>
    <w:rPr>
      <w:sz w:val="22"/>
    </w:rPr>
  </w:style>
  <w:style w:type="character" w:styleId="FootnoteReference">
    <w:name w:val="footnote reference"/>
    <w:semiHidden/>
    <w:rsid w:val="00B24323"/>
    <w:rPr>
      <w:sz w:val="20"/>
      <w:vertAlign w:val="superscript"/>
    </w:rPr>
  </w:style>
  <w:style w:type="paragraph" w:styleId="BalloonText">
    <w:name w:val="Balloon Text"/>
    <w:basedOn w:val="Normal"/>
    <w:semiHidden/>
    <w:rsid w:val="00E1203A"/>
    <w:rPr>
      <w:rFonts w:ascii="Tahoma" w:hAnsi="Tahoma" w:cs="Tahoma"/>
      <w:sz w:val="16"/>
      <w:szCs w:val="16"/>
    </w:rPr>
  </w:style>
  <w:style w:type="character" w:styleId="CommentReference">
    <w:name w:val="annotation reference"/>
    <w:semiHidden/>
    <w:rsid w:val="004C616E"/>
    <w:rPr>
      <w:sz w:val="16"/>
      <w:szCs w:val="16"/>
    </w:rPr>
  </w:style>
  <w:style w:type="paragraph" w:styleId="CommentText">
    <w:name w:val="annotation text"/>
    <w:basedOn w:val="Normal"/>
    <w:semiHidden/>
    <w:rsid w:val="004C616E"/>
    <w:rPr>
      <w:sz w:val="20"/>
    </w:rPr>
  </w:style>
  <w:style w:type="paragraph" w:styleId="CommentSubject">
    <w:name w:val="annotation subject"/>
    <w:basedOn w:val="CommentText"/>
    <w:next w:val="CommentText"/>
    <w:semiHidden/>
    <w:rsid w:val="004C616E"/>
    <w:rPr>
      <w:b/>
      <w:bCs/>
    </w:rPr>
  </w:style>
  <w:style w:type="paragraph" w:styleId="Footer">
    <w:name w:val="footer"/>
    <w:basedOn w:val="Normal"/>
    <w:rsid w:val="00246371"/>
    <w:pPr>
      <w:tabs>
        <w:tab w:val="center" w:pos="4320"/>
        <w:tab w:val="right" w:pos="8640"/>
      </w:tabs>
    </w:pPr>
  </w:style>
  <w:style w:type="character" w:styleId="PageNumber">
    <w:name w:val="page number"/>
    <w:basedOn w:val="DefaultParagraphFont"/>
    <w:rsid w:val="00246371"/>
  </w:style>
  <w:style w:type="character" w:customStyle="1" w:styleId="documentbody1">
    <w:name w:val="documentbody1"/>
    <w:rsid w:val="00471D98"/>
    <w:rPr>
      <w:rFonts w:ascii="Verdana" w:hAnsi="Verdana" w:hint="default"/>
      <w:sz w:val="19"/>
      <w:szCs w:val="19"/>
      <w:shd w:val="clear" w:color="auto" w:fill="FFFFFF"/>
    </w:rPr>
  </w:style>
  <w:style w:type="paragraph" w:styleId="BodyText">
    <w:name w:val="Body Text"/>
    <w:basedOn w:val="Normal"/>
    <w:rsid w:val="005967A4"/>
    <w:pPr>
      <w:tabs>
        <w:tab w:val="left" w:pos="-720"/>
      </w:tabs>
      <w:suppressAutoHyphens/>
      <w:jc w:val="both"/>
    </w:pPr>
  </w:style>
  <w:style w:type="paragraph" w:customStyle="1" w:styleId="NOVsignature">
    <w:name w:val="NOV signature"/>
    <w:basedOn w:val="Normal"/>
    <w:rsid w:val="005967A4"/>
    <w:pPr>
      <w:ind w:firstLine="4680"/>
    </w:pPr>
    <w:rPr>
      <w:sz w:val="22"/>
      <w:szCs w:val="22"/>
    </w:rPr>
  </w:style>
  <w:style w:type="paragraph" w:styleId="Title">
    <w:name w:val="Title"/>
    <w:basedOn w:val="Normal"/>
    <w:qFormat/>
    <w:rsid w:val="005967A4"/>
    <w:pPr>
      <w:jc w:val="center"/>
    </w:pPr>
    <w:rPr>
      <w:b/>
    </w:rPr>
  </w:style>
  <w:style w:type="paragraph" w:customStyle="1" w:styleId="NOVBody">
    <w:name w:val="NOV Body"/>
    <w:basedOn w:val="Normal"/>
    <w:rsid w:val="00C1551E"/>
    <w:pPr>
      <w:widowControl w:val="0"/>
      <w:tabs>
        <w:tab w:val="num" w:pos="360"/>
      </w:tabs>
      <w:ind w:firstLine="720"/>
      <w:jc w:val="both"/>
    </w:pPr>
    <w:rPr>
      <w:snapToGrid w:val="0"/>
      <w:sz w:val="22"/>
      <w:szCs w:val="22"/>
    </w:rPr>
  </w:style>
  <w:style w:type="table" w:styleId="TableGrid">
    <w:name w:val="Table Grid"/>
    <w:basedOn w:val="TableNormal"/>
    <w:rsid w:val="00933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C18EB"/>
    <w:pPr>
      <w:widowControl w:val="0"/>
      <w:tabs>
        <w:tab w:val="center" w:pos="4320"/>
        <w:tab w:val="right" w:pos="8640"/>
      </w:tabs>
    </w:pPr>
    <w:rPr>
      <w:snapToGrid w:val="0"/>
    </w:rPr>
  </w:style>
  <w:style w:type="character" w:customStyle="1" w:styleId="FootnoteTextChar">
    <w:name w:val="Footnote Text Char"/>
    <w:basedOn w:val="DefaultParagraphFont"/>
    <w:link w:val="FootnoteText"/>
    <w:semiHidden/>
    <w:rsid w:val="00CA7453"/>
    <w:rPr>
      <w:sz w:val="22"/>
    </w:rPr>
  </w:style>
  <w:style w:type="paragraph" w:styleId="NormalWeb">
    <w:name w:val="Normal (Web)"/>
    <w:basedOn w:val="Normal"/>
    <w:uiPriority w:val="99"/>
    <w:unhideWhenUsed/>
    <w:rsid w:val="002814C6"/>
    <w:pPr>
      <w:spacing w:before="100" w:beforeAutospacing="1" w:after="100" w:afterAutospacing="1"/>
    </w:pPr>
    <w:rPr>
      <w:szCs w:val="24"/>
    </w:rPr>
  </w:style>
  <w:style w:type="paragraph" w:styleId="BodyTextIndent">
    <w:name w:val="Body Text Indent"/>
    <w:basedOn w:val="Normal"/>
    <w:link w:val="BodyTextIndentChar"/>
    <w:rsid w:val="00C1455B"/>
    <w:pPr>
      <w:spacing w:after="120"/>
      <w:ind w:left="360"/>
    </w:pPr>
  </w:style>
  <w:style w:type="character" w:customStyle="1" w:styleId="BodyTextIndentChar">
    <w:name w:val="Body Text Indent Char"/>
    <w:basedOn w:val="DefaultParagraphFont"/>
    <w:link w:val="BodyTextIndent"/>
    <w:rsid w:val="00C1455B"/>
    <w:rPr>
      <w:sz w:val="24"/>
    </w:rPr>
  </w:style>
  <w:style w:type="paragraph" w:styleId="BodyText3">
    <w:name w:val="Body Text 3"/>
    <w:basedOn w:val="Normal"/>
    <w:link w:val="BodyText3Char"/>
    <w:semiHidden/>
    <w:unhideWhenUsed/>
    <w:rsid w:val="007505BC"/>
    <w:pPr>
      <w:spacing w:after="120"/>
    </w:pPr>
    <w:rPr>
      <w:sz w:val="16"/>
      <w:szCs w:val="16"/>
    </w:rPr>
  </w:style>
  <w:style w:type="character" w:customStyle="1" w:styleId="BodyText3Char">
    <w:name w:val="Body Text 3 Char"/>
    <w:basedOn w:val="DefaultParagraphFont"/>
    <w:link w:val="BodyText3"/>
    <w:semiHidden/>
    <w:rsid w:val="007505BC"/>
    <w:rPr>
      <w:sz w:val="16"/>
      <w:szCs w:val="16"/>
    </w:rPr>
  </w:style>
  <w:style w:type="paragraph" w:styleId="Revision">
    <w:name w:val="Revision"/>
    <w:hidden/>
    <w:uiPriority w:val="99"/>
    <w:semiHidden/>
    <w:rsid w:val="00143D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29633">
      <w:bodyDiv w:val="1"/>
      <w:marLeft w:val="0"/>
      <w:marRight w:val="0"/>
      <w:marTop w:val="0"/>
      <w:marBottom w:val="0"/>
      <w:divBdr>
        <w:top w:val="none" w:sz="0" w:space="0" w:color="auto"/>
        <w:left w:val="none" w:sz="0" w:space="0" w:color="auto"/>
        <w:bottom w:val="none" w:sz="0" w:space="0" w:color="auto"/>
        <w:right w:val="none" w:sz="0" w:space="0" w:color="auto"/>
      </w:divBdr>
      <w:divsChild>
        <w:div w:id="387844010">
          <w:marLeft w:val="0"/>
          <w:marRight w:val="0"/>
          <w:marTop w:val="0"/>
          <w:marBottom w:val="0"/>
          <w:divBdr>
            <w:top w:val="none" w:sz="0" w:space="0" w:color="auto"/>
            <w:left w:val="none" w:sz="0" w:space="0" w:color="auto"/>
            <w:bottom w:val="none" w:sz="0" w:space="0" w:color="auto"/>
            <w:right w:val="none" w:sz="0" w:space="0" w:color="auto"/>
          </w:divBdr>
        </w:div>
        <w:div w:id="558516039">
          <w:marLeft w:val="0"/>
          <w:marRight w:val="0"/>
          <w:marTop w:val="0"/>
          <w:marBottom w:val="0"/>
          <w:divBdr>
            <w:top w:val="none" w:sz="0" w:space="0" w:color="auto"/>
            <w:left w:val="none" w:sz="0" w:space="0" w:color="auto"/>
            <w:bottom w:val="none" w:sz="0" w:space="0" w:color="auto"/>
            <w:right w:val="none" w:sz="0" w:space="0" w:color="auto"/>
          </w:divBdr>
        </w:div>
        <w:div w:id="968433103">
          <w:marLeft w:val="0"/>
          <w:marRight w:val="0"/>
          <w:marTop w:val="0"/>
          <w:marBottom w:val="0"/>
          <w:divBdr>
            <w:top w:val="none" w:sz="0" w:space="0" w:color="auto"/>
            <w:left w:val="none" w:sz="0" w:space="0" w:color="auto"/>
            <w:bottom w:val="none" w:sz="0" w:space="0" w:color="auto"/>
            <w:right w:val="none" w:sz="0" w:space="0" w:color="auto"/>
          </w:divBdr>
        </w:div>
      </w:divsChild>
    </w:div>
    <w:div w:id="508715979">
      <w:bodyDiv w:val="1"/>
      <w:marLeft w:val="0"/>
      <w:marRight w:val="0"/>
      <w:marTop w:val="0"/>
      <w:marBottom w:val="0"/>
      <w:divBdr>
        <w:top w:val="none" w:sz="0" w:space="0" w:color="auto"/>
        <w:left w:val="none" w:sz="0" w:space="0" w:color="auto"/>
        <w:bottom w:val="none" w:sz="0" w:space="0" w:color="auto"/>
        <w:right w:val="none" w:sz="0" w:space="0" w:color="auto"/>
      </w:divBdr>
    </w:div>
    <w:div w:id="1598905519">
      <w:bodyDiv w:val="1"/>
      <w:marLeft w:val="0"/>
      <w:marRight w:val="0"/>
      <w:marTop w:val="0"/>
      <w:marBottom w:val="0"/>
      <w:divBdr>
        <w:top w:val="none" w:sz="0" w:space="0" w:color="auto"/>
        <w:left w:val="none" w:sz="0" w:space="0" w:color="auto"/>
        <w:bottom w:val="none" w:sz="0" w:space="0" w:color="auto"/>
        <w:right w:val="none" w:sz="0" w:space="0" w:color="auto"/>
      </w:divBdr>
    </w:div>
    <w:div w:id="20477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2451</Characters>
  <Application>Microsoft Office Word</Application>
  <DocSecurity>0</DocSecurity>
  <Lines>57</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2013-03-27T03:56:00Z</cp:lastPrinted>
  <dcterms:created xsi:type="dcterms:W3CDTF">2017-05-19T20:51:00Z</dcterms:created>
  <dcterms:modified xsi:type="dcterms:W3CDTF">2017-05-19T20:51:00Z</dcterms:modified>
  <cp:category> </cp:category>
  <cp:contentStatus> </cp:contentStatus>
</cp:coreProperties>
</file>