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86"/>
      </w:tblGrid>
      <w:tr w:rsidR="004F0F1F" w:rsidRPr="008F78D8" w14:paraId="2029FC24" w14:textId="77777777" w:rsidTr="00730928">
        <w:trPr>
          <w:trHeight w:val="68"/>
        </w:trPr>
        <w:tc>
          <w:tcPr>
            <w:tcW w:w="8640" w:type="dxa"/>
          </w:tcPr>
          <w:p w14:paraId="10AAF33B" w14:textId="77777777" w:rsidR="00FF232D" w:rsidRDefault="00730928" w:rsidP="006A7D75">
            <w:pPr>
              <w:jc w:val="center"/>
              <w:rPr>
                <w:b/>
              </w:rPr>
            </w:pPr>
            <w:bookmarkStart w:id="0" w:name="_GoBack"/>
            <w:bookmarkEnd w:id="0"/>
            <w:r>
              <w:br w:type="page"/>
            </w:r>
            <w:r>
              <w:br w:type="page"/>
            </w:r>
            <w:r w:rsidR="00C81D88">
              <w:rPr>
                <w:b/>
                <w:i/>
                <w:noProof/>
                <w:sz w:val="28"/>
                <w:szCs w:val="28"/>
              </w:rPr>
              <w:drawing>
                <wp:inline distT="0" distB="0" distL="0" distR="0" wp14:anchorId="2B2F6B5A" wp14:editId="55362F5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0941E073" w14:textId="77777777" w:rsidR="00426518" w:rsidRDefault="00426518" w:rsidP="00B57131">
            <w:pPr>
              <w:rPr>
                <w:b/>
                <w:bCs/>
              </w:rPr>
            </w:pPr>
          </w:p>
          <w:p w14:paraId="3F4C503A" w14:textId="77777777" w:rsidR="007A44F8" w:rsidRPr="008A3940" w:rsidRDefault="007A44F8" w:rsidP="00BB4E29">
            <w:pPr>
              <w:rPr>
                <w:b/>
                <w:bCs/>
                <w:sz w:val="22"/>
                <w:szCs w:val="22"/>
              </w:rPr>
            </w:pPr>
            <w:r w:rsidRPr="008A3940">
              <w:rPr>
                <w:b/>
                <w:bCs/>
                <w:sz w:val="22"/>
                <w:szCs w:val="22"/>
              </w:rPr>
              <w:t xml:space="preserve">Media Contact: </w:t>
            </w:r>
          </w:p>
          <w:p w14:paraId="6DAEA09A" w14:textId="77777777" w:rsidR="007A44F8" w:rsidRPr="00B86BA8" w:rsidRDefault="00FD1837" w:rsidP="00BB4E29">
            <w:pPr>
              <w:rPr>
                <w:bCs/>
                <w:sz w:val="22"/>
                <w:szCs w:val="22"/>
              </w:rPr>
            </w:pPr>
            <w:r w:rsidRPr="00B86BA8">
              <w:rPr>
                <w:bCs/>
                <w:sz w:val="22"/>
                <w:szCs w:val="22"/>
              </w:rPr>
              <w:t>Cecilia Sulhoff</w:t>
            </w:r>
            <w:r w:rsidR="007F499C" w:rsidRPr="00B86BA8">
              <w:rPr>
                <w:bCs/>
                <w:sz w:val="22"/>
                <w:szCs w:val="22"/>
              </w:rPr>
              <w:t>, 202-418-05</w:t>
            </w:r>
            <w:r w:rsidRPr="00B86BA8">
              <w:rPr>
                <w:bCs/>
                <w:sz w:val="22"/>
                <w:szCs w:val="22"/>
              </w:rPr>
              <w:t>87</w:t>
            </w:r>
          </w:p>
          <w:p w14:paraId="5F54247C" w14:textId="77777777" w:rsidR="007A44F8" w:rsidRPr="00B86BA8" w:rsidRDefault="00A3341A" w:rsidP="00BB4E29">
            <w:pPr>
              <w:rPr>
                <w:sz w:val="22"/>
                <w:szCs w:val="22"/>
              </w:rPr>
            </w:pPr>
            <w:r w:rsidRPr="00B86BA8">
              <w:rPr>
                <w:sz w:val="22"/>
                <w:szCs w:val="22"/>
              </w:rPr>
              <w:t>Cecilia.</w:t>
            </w:r>
            <w:r w:rsidR="00C52D3E" w:rsidRPr="00B86BA8">
              <w:rPr>
                <w:sz w:val="22"/>
                <w:szCs w:val="22"/>
              </w:rPr>
              <w:t>S</w:t>
            </w:r>
            <w:r w:rsidRPr="00B86BA8">
              <w:rPr>
                <w:sz w:val="22"/>
                <w:szCs w:val="22"/>
              </w:rPr>
              <w:t>ulhoff@fcc.gov</w:t>
            </w:r>
          </w:p>
          <w:p w14:paraId="3A08A2A8" w14:textId="77777777" w:rsidR="00A3341A" w:rsidRPr="008A3940" w:rsidRDefault="00A3341A" w:rsidP="00BB4E29">
            <w:pPr>
              <w:rPr>
                <w:bCs/>
                <w:sz w:val="22"/>
                <w:szCs w:val="22"/>
              </w:rPr>
            </w:pPr>
          </w:p>
          <w:p w14:paraId="7854D94D" w14:textId="77777777" w:rsidR="007A44F8" w:rsidRPr="008A3940" w:rsidRDefault="007A44F8" w:rsidP="00BB4E29">
            <w:pPr>
              <w:rPr>
                <w:b/>
                <w:sz w:val="22"/>
                <w:szCs w:val="22"/>
              </w:rPr>
            </w:pPr>
            <w:r w:rsidRPr="008A3940">
              <w:rPr>
                <w:b/>
                <w:sz w:val="22"/>
                <w:szCs w:val="22"/>
              </w:rPr>
              <w:t>For Immediate Release</w:t>
            </w:r>
          </w:p>
          <w:p w14:paraId="6A2149BE" w14:textId="77777777" w:rsidR="007A44F8" w:rsidRDefault="007A44F8" w:rsidP="00BB4E29">
            <w:pPr>
              <w:jc w:val="center"/>
              <w:rPr>
                <w:b/>
                <w:bCs/>
                <w:sz w:val="32"/>
                <w:szCs w:val="32"/>
              </w:rPr>
            </w:pPr>
          </w:p>
          <w:p w14:paraId="08ED2D3E" w14:textId="77777777" w:rsidR="00B86BA8" w:rsidRDefault="00F71F13" w:rsidP="0073143E">
            <w:pPr>
              <w:jc w:val="center"/>
              <w:rPr>
                <w:b/>
                <w:bCs/>
                <w:sz w:val="26"/>
                <w:szCs w:val="26"/>
              </w:rPr>
            </w:pPr>
            <w:r w:rsidRPr="00B86BA8">
              <w:rPr>
                <w:b/>
                <w:bCs/>
                <w:sz w:val="26"/>
                <w:szCs w:val="26"/>
              </w:rPr>
              <w:t xml:space="preserve">FCC TAKES STEPS TO PROMOTE </w:t>
            </w:r>
            <w:r w:rsidR="0073143E" w:rsidRPr="00B86BA8">
              <w:rPr>
                <w:b/>
                <w:bCs/>
                <w:sz w:val="26"/>
                <w:szCs w:val="26"/>
              </w:rPr>
              <w:t xml:space="preserve">WIRELESS </w:t>
            </w:r>
          </w:p>
          <w:p w14:paraId="1A16F816" w14:textId="0DED6577" w:rsidR="0073143E" w:rsidRPr="00B86BA8" w:rsidRDefault="001F2A29" w:rsidP="0073143E">
            <w:pPr>
              <w:jc w:val="center"/>
              <w:rPr>
                <w:b/>
                <w:bCs/>
                <w:sz w:val="26"/>
                <w:szCs w:val="26"/>
              </w:rPr>
            </w:pPr>
            <w:r w:rsidRPr="00B86BA8">
              <w:rPr>
                <w:b/>
                <w:bCs/>
                <w:sz w:val="26"/>
                <w:szCs w:val="26"/>
              </w:rPr>
              <w:t xml:space="preserve">BROADBAND </w:t>
            </w:r>
            <w:r w:rsidR="00F71F13" w:rsidRPr="00B86BA8">
              <w:rPr>
                <w:b/>
                <w:bCs/>
                <w:sz w:val="26"/>
                <w:szCs w:val="26"/>
              </w:rPr>
              <w:t>DEPLOYMENT</w:t>
            </w:r>
          </w:p>
          <w:p w14:paraId="484B0F61" w14:textId="706C7F8E" w:rsidR="00942D0E" w:rsidRPr="00B86BA8" w:rsidRDefault="0073143E" w:rsidP="0073143E">
            <w:pPr>
              <w:jc w:val="center"/>
              <w:rPr>
                <w:bCs/>
                <w:i/>
              </w:rPr>
            </w:pPr>
            <w:r w:rsidRPr="00B86BA8">
              <w:rPr>
                <w:b/>
                <w:bCs/>
                <w:i/>
              </w:rPr>
              <w:t>Removing Barriers to Investment Needed for America’s 5G Future</w:t>
            </w:r>
          </w:p>
          <w:p w14:paraId="0299D22F" w14:textId="1119BB28" w:rsidR="0091477B" w:rsidRPr="00B86BA8" w:rsidRDefault="0091477B" w:rsidP="00B86BA8">
            <w:pPr>
              <w:tabs>
                <w:tab w:val="left" w:pos="8625"/>
              </w:tabs>
              <w:rPr>
                <w:bCs/>
                <w:i/>
                <w:color w:val="F2F2F2" w:themeColor="background1" w:themeShade="F2"/>
                <w:sz w:val="22"/>
                <w:szCs w:val="22"/>
              </w:rPr>
            </w:pPr>
          </w:p>
          <w:p w14:paraId="622115A9" w14:textId="1C0A46BD" w:rsidR="00EB4471" w:rsidRDefault="00FF1C0B" w:rsidP="00B83A14">
            <w:pPr>
              <w:rPr>
                <w:sz w:val="22"/>
                <w:szCs w:val="22"/>
              </w:rPr>
            </w:pPr>
            <w:r w:rsidRPr="0091477B">
              <w:rPr>
                <w:sz w:val="22"/>
                <w:szCs w:val="22"/>
              </w:rPr>
              <w:t>WASHINGTON,</w:t>
            </w:r>
            <w:r w:rsidR="005832EB">
              <w:rPr>
                <w:sz w:val="22"/>
                <w:szCs w:val="22"/>
              </w:rPr>
              <w:t xml:space="preserve"> April 20, 2017 </w:t>
            </w:r>
            <w:r w:rsidR="002B1013" w:rsidRPr="0091477B">
              <w:rPr>
                <w:sz w:val="22"/>
                <w:szCs w:val="22"/>
              </w:rPr>
              <w:t>–</w:t>
            </w:r>
            <w:r w:rsidR="002B1013" w:rsidRPr="001E0C54">
              <w:rPr>
                <w:sz w:val="22"/>
                <w:szCs w:val="22"/>
              </w:rPr>
              <w:t xml:space="preserve"> </w:t>
            </w:r>
            <w:r w:rsidR="00B86BA8">
              <w:rPr>
                <w:sz w:val="22"/>
                <w:szCs w:val="22"/>
              </w:rPr>
              <w:t>The Federal Communications Commission today</w:t>
            </w:r>
            <w:r w:rsidR="00D3165E">
              <w:rPr>
                <w:sz w:val="22"/>
                <w:szCs w:val="22"/>
              </w:rPr>
              <w:t xml:space="preserve"> </w:t>
            </w:r>
            <w:r w:rsidR="00EB4471">
              <w:rPr>
                <w:sz w:val="22"/>
                <w:szCs w:val="22"/>
              </w:rPr>
              <w:t>opened</w:t>
            </w:r>
            <w:r w:rsidR="00C52D3E">
              <w:rPr>
                <w:sz w:val="22"/>
                <w:szCs w:val="22"/>
              </w:rPr>
              <w:t xml:space="preserve"> a proceeding to identify</w:t>
            </w:r>
            <w:r w:rsidR="00D3165E">
              <w:rPr>
                <w:sz w:val="22"/>
                <w:szCs w:val="22"/>
              </w:rPr>
              <w:t xml:space="preserve"> </w:t>
            </w:r>
            <w:r w:rsidR="005832EB">
              <w:rPr>
                <w:sz w:val="22"/>
                <w:szCs w:val="22"/>
              </w:rPr>
              <w:t>and address unnecessary regulatory barriers to</w:t>
            </w:r>
            <w:r w:rsidR="004A7D25">
              <w:rPr>
                <w:sz w:val="22"/>
                <w:szCs w:val="22"/>
              </w:rPr>
              <w:t xml:space="preserve"> wireless</w:t>
            </w:r>
            <w:r w:rsidR="005832EB">
              <w:rPr>
                <w:sz w:val="22"/>
                <w:szCs w:val="22"/>
              </w:rPr>
              <w:t xml:space="preserve"> infrastructure deployment.  </w:t>
            </w:r>
            <w:r w:rsidR="0023173C">
              <w:rPr>
                <w:sz w:val="22"/>
                <w:szCs w:val="22"/>
              </w:rPr>
              <w:t>The Commission’s goal is to promote the rapid deployment of advanced wireless broadband service to all Americans.</w:t>
            </w:r>
            <w:r w:rsidR="005832EB">
              <w:rPr>
                <w:sz w:val="22"/>
                <w:szCs w:val="22"/>
              </w:rPr>
              <w:t xml:space="preserve">  </w:t>
            </w:r>
          </w:p>
          <w:p w14:paraId="7C54DA22" w14:textId="77777777" w:rsidR="00B83A14" w:rsidRDefault="00B83A14" w:rsidP="00B83A14">
            <w:pPr>
              <w:rPr>
                <w:sz w:val="22"/>
                <w:szCs w:val="22"/>
              </w:rPr>
            </w:pPr>
          </w:p>
          <w:p w14:paraId="5E413AD1" w14:textId="4D1F4E0F" w:rsidR="00E53E68" w:rsidRDefault="0023173C" w:rsidP="00180830">
            <w:pPr>
              <w:rPr>
                <w:sz w:val="22"/>
                <w:szCs w:val="22"/>
              </w:rPr>
            </w:pPr>
            <w:r>
              <w:rPr>
                <w:sz w:val="22"/>
                <w:szCs w:val="22"/>
              </w:rPr>
              <w:t>T</w:t>
            </w:r>
            <w:r w:rsidR="00BE0F4C">
              <w:rPr>
                <w:sz w:val="22"/>
                <w:szCs w:val="22"/>
              </w:rPr>
              <w:t>he N</w:t>
            </w:r>
            <w:r w:rsidR="004A7D25">
              <w:rPr>
                <w:sz w:val="22"/>
                <w:szCs w:val="22"/>
              </w:rPr>
              <w:t xml:space="preserve">otice of </w:t>
            </w:r>
            <w:r w:rsidR="00BE0F4C">
              <w:rPr>
                <w:sz w:val="22"/>
                <w:szCs w:val="22"/>
              </w:rPr>
              <w:t>P</w:t>
            </w:r>
            <w:r w:rsidR="004A7D25">
              <w:rPr>
                <w:sz w:val="22"/>
                <w:szCs w:val="22"/>
              </w:rPr>
              <w:t xml:space="preserve">roposed </w:t>
            </w:r>
            <w:r w:rsidR="00BE0F4C">
              <w:rPr>
                <w:sz w:val="22"/>
                <w:szCs w:val="22"/>
              </w:rPr>
              <w:t>R</w:t>
            </w:r>
            <w:r w:rsidR="004A7D25">
              <w:rPr>
                <w:sz w:val="22"/>
                <w:szCs w:val="22"/>
              </w:rPr>
              <w:t>ulemaking (NPRM)</w:t>
            </w:r>
            <w:r w:rsidR="00C6740A">
              <w:rPr>
                <w:sz w:val="22"/>
                <w:szCs w:val="22"/>
              </w:rPr>
              <w:t xml:space="preserve"> </w:t>
            </w:r>
            <w:r w:rsidR="00C4327A">
              <w:rPr>
                <w:sz w:val="22"/>
                <w:szCs w:val="22"/>
              </w:rPr>
              <w:t xml:space="preserve">begins an examination of </w:t>
            </w:r>
            <w:r w:rsidR="00C6740A">
              <w:rPr>
                <w:sz w:val="22"/>
                <w:szCs w:val="22"/>
              </w:rPr>
              <w:t>h</w:t>
            </w:r>
            <w:r w:rsidR="006B571C" w:rsidRPr="00961000">
              <w:rPr>
                <w:sz w:val="22"/>
                <w:szCs w:val="22"/>
              </w:rPr>
              <w:t xml:space="preserve">ow </w:t>
            </w:r>
            <w:r w:rsidR="00E076BD">
              <w:rPr>
                <w:sz w:val="22"/>
                <w:szCs w:val="22"/>
              </w:rPr>
              <w:t>s</w:t>
            </w:r>
            <w:r w:rsidR="005E1B2F">
              <w:rPr>
                <w:sz w:val="22"/>
                <w:szCs w:val="22"/>
              </w:rPr>
              <w:t xml:space="preserve">tate and </w:t>
            </w:r>
            <w:r w:rsidR="006B571C" w:rsidRPr="00961000">
              <w:rPr>
                <w:sz w:val="22"/>
                <w:szCs w:val="22"/>
              </w:rPr>
              <w:t>local</w:t>
            </w:r>
            <w:r w:rsidR="00961000" w:rsidRPr="00961000">
              <w:rPr>
                <w:sz w:val="22"/>
                <w:szCs w:val="22"/>
              </w:rPr>
              <w:t xml:space="preserve"> processes affect the speed and cost of infrastructure deployment, and </w:t>
            </w:r>
            <w:r w:rsidR="004106CA">
              <w:rPr>
                <w:sz w:val="22"/>
                <w:szCs w:val="22"/>
              </w:rPr>
              <w:t>asks for comment on</w:t>
            </w:r>
            <w:r w:rsidR="0073143E">
              <w:rPr>
                <w:sz w:val="22"/>
                <w:szCs w:val="22"/>
              </w:rPr>
              <w:t xml:space="preserve"> </w:t>
            </w:r>
            <w:r w:rsidR="00961000" w:rsidRPr="00961000">
              <w:rPr>
                <w:sz w:val="22"/>
                <w:szCs w:val="22"/>
              </w:rPr>
              <w:t xml:space="preserve">improving </w:t>
            </w:r>
            <w:r w:rsidR="00E076BD">
              <w:rPr>
                <w:sz w:val="22"/>
                <w:szCs w:val="22"/>
              </w:rPr>
              <w:t>s</w:t>
            </w:r>
            <w:r w:rsidR="00961000" w:rsidRPr="00961000">
              <w:rPr>
                <w:sz w:val="22"/>
                <w:szCs w:val="22"/>
              </w:rPr>
              <w:t>tate</w:t>
            </w:r>
            <w:r w:rsidR="00E076BD">
              <w:rPr>
                <w:sz w:val="22"/>
                <w:szCs w:val="22"/>
              </w:rPr>
              <w:t xml:space="preserve"> and local</w:t>
            </w:r>
            <w:r w:rsidR="00961000" w:rsidRPr="00961000">
              <w:rPr>
                <w:sz w:val="22"/>
                <w:szCs w:val="22"/>
              </w:rPr>
              <w:t xml:space="preserve"> infrastructure reviews</w:t>
            </w:r>
            <w:r w:rsidR="005E1B2F">
              <w:rPr>
                <w:sz w:val="22"/>
                <w:szCs w:val="22"/>
              </w:rPr>
              <w:t>, such as zoning requests</w:t>
            </w:r>
            <w:r w:rsidR="00961000" w:rsidRPr="00961000">
              <w:rPr>
                <w:sz w:val="22"/>
                <w:szCs w:val="22"/>
              </w:rPr>
              <w:t>.</w:t>
            </w:r>
            <w:r w:rsidR="004106CA">
              <w:rPr>
                <w:sz w:val="22"/>
                <w:szCs w:val="22"/>
              </w:rPr>
              <w:t xml:space="preserve">  </w:t>
            </w:r>
            <w:r w:rsidR="005E1B2F">
              <w:rPr>
                <w:sz w:val="22"/>
                <w:szCs w:val="22"/>
              </w:rPr>
              <w:t>Among other things</w:t>
            </w:r>
            <w:r w:rsidR="004106CA">
              <w:rPr>
                <w:sz w:val="22"/>
                <w:szCs w:val="22"/>
              </w:rPr>
              <w:t xml:space="preserve">, the NPRM </w:t>
            </w:r>
            <w:r w:rsidR="001F5A5A">
              <w:rPr>
                <w:sz w:val="22"/>
                <w:szCs w:val="22"/>
              </w:rPr>
              <w:t xml:space="preserve">seeks comment on </w:t>
            </w:r>
            <w:r w:rsidR="00E076BD">
              <w:rPr>
                <w:sz w:val="22"/>
                <w:szCs w:val="22"/>
              </w:rPr>
              <w:t>whether</w:t>
            </w:r>
            <w:r w:rsidR="004106CA">
              <w:rPr>
                <w:sz w:val="22"/>
                <w:szCs w:val="22"/>
              </w:rPr>
              <w:t xml:space="preserve"> siting applications that are not acted on by </w:t>
            </w:r>
            <w:r w:rsidR="00E076BD">
              <w:rPr>
                <w:sz w:val="22"/>
                <w:szCs w:val="22"/>
              </w:rPr>
              <w:t>s</w:t>
            </w:r>
            <w:r w:rsidR="004106CA">
              <w:rPr>
                <w:sz w:val="22"/>
                <w:szCs w:val="22"/>
              </w:rPr>
              <w:t xml:space="preserve">tate or local governments within a reasonable period of time should be “deemed granted” by Commission rules.   </w:t>
            </w:r>
          </w:p>
          <w:p w14:paraId="077A567F" w14:textId="77777777" w:rsidR="00961000" w:rsidRDefault="00961000" w:rsidP="00961000">
            <w:pPr>
              <w:rPr>
                <w:sz w:val="22"/>
                <w:szCs w:val="22"/>
              </w:rPr>
            </w:pPr>
          </w:p>
          <w:p w14:paraId="7B54EF32" w14:textId="4E32A37C" w:rsidR="00961000" w:rsidRDefault="00961000" w:rsidP="00961000">
            <w:pPr>
              <w:rPr>
                <w:sz w:val="22"/>
                <w:szCs w:val="22"/>
              </w:rPr>
            </w:pPr>
            <w:r>
              <w:rPr>
                <w:sz w:val="22"/>
                <w:szCs w:val="22"/>
              </w:rPr>
              <w:t xml:space="preserve">The NPRM also </w:t>
            </w:r>
            <w:r w:rsidR="004106CA">
              <w:rPr>
                <w:sz w:val="22"/>
                <w:szCs w:val="22"/>
              </w:rPr>
              <w:t>examin</w:t>
            </w:r>
            <w:r w:rsidR="0073143E">
              <w:rPr>
                <w:sz w:val="22"/>
                <w:szCs w:val="22"/>
              </w:rPr>
              <w:t>es</w:t>
            </w:r>
            <w:r w:rsidR="004106CA">
              <w:rPr>
                <w:sz w:val="22"/>
                <w:szCs w:val="22"/>
              </w:rPr>
              <w:t xml:space="preserve"> </w:t>
            </w:r>
            <w:r>
              <w:rPr>
                <w:sz w:val="22"/>
                <w:szCs w:val="22"/>
              </w:rPr>
              <w:t xml:space="preserve">FCC rules and procedures for </w:t>
            </w:r>
            <w:r w:rsidR="004106CA">
              <w:rPr>
                <w:sz w:val="22"/>
                <w:szCs w:val="22"/>
              </w:rPr>
              <w:t>complying with the National Historic Preservation Act and National Environmental Policy Act</w:t>
            </w:r>
            <w:r w:rsidR="009F11DA">
              <w:rPr>
                <w:sz w:val="22"/>
                <w:szCs w:val="22"/>
              </w:rPr>
              <w:t xml:space="preserve">.  The Commission </w:t>
            </w:r>
            <w:r w:rsidR="00E076BD">
              <w:rPr>
                <w:sz w:val="22"/>
                <w:szCs w:val="22"/>
              </w:rPr>
              <w:t>seeks input</w:t>
            </w:r>
            <w:r w:rsidR="009F11DA">
              <w:rPr>
                <w:sz w:val="22"/>
                <w:szCs w:val="22"/>
              </w:rPr>
              <w:t xml:space="preserve"> on the costs</w:t>
            </w:r>
            <w:r w:rsidR="00E076BD">
              <w:rPr>
                <w:sz w:val="22"/>
                <w:szCs w:val="22"/>
              </w:rPr>
              <w:t xml:space="preserve"> and benefits</w:t>
            </w:r>
            <w:r w:rsidR="009F11DA">
              <w:rPr>
                <w:sz w:val="22"/>
                <w:szCs w:val="22"/>
              </w:rPr>
              <w:t xml:space="preserve"> inherent in the historic preservation and environmental review processes as currently structured and </w:t>
            </w:r>
            <w:r w:rsidR="0073143E">
              <w:rPr>
                <w:sz w:val="22"/>
                <w:szCs w:val="22"/>
              </w:rPr>
              <w:t>asks what changes could be made</w:t>
            </w:r>
            <w:r w:rsidR="009F11DA">
              <w:rPr>
                <w:sz w:val="22"/>
                <w:szCs w:val="22"/>
              </w:rPr>
              <w:t xml:space="preserve"> to minimize costs and delays.  </w:t>
            </w:r>
          </w:p>
          <w:p w14:paraId="04693FB0" w14:textId="77777777" w:rsidR="00967712" w:rsidRDefault="00967712" w:rsidP="00967712">
            <w:pPr>
              <w:rPr>
                <w:sz w:val="22"/>
                <w:szCs w:val="22"/>
              </w:rPr>
            </w:pPr>
          </w:p>
          <w:p w14:paraId="54BCF36A" w14:textId="07E6A608" w:rsidR="00967712" w:rsidRDefault="005832EB" w:rsidP="00967712">
            <w:pPr>
              <w:rPr>
                <w:sz w:val="22"/>
                <w:szCs w:val="22"/>
              </w:rPr>
            </w:pPr>
            <w:r>
              <w:rPr>
                <w:sz w:val="22"/>
                <w:szCs w:val="22"/>
              </w:rPr>
              <w:t>In the N</w:t>
            </w:r>
            <w:r w:rsidR="004A7D25">
              <w:rPr>
                <w:sz w:val="22"/>
                <w:szCs w:val="22"/>
              </w:rPr>
              <w:t>otice of Inquiry</w:t>
            </w:r>
            <w:r>
              <w:rPr>
                <w:sz w:val="22"/>
                <w:szCs w:val="22"/>
              </w:rPr>
              <w:t xml:space="preserve"> adopted today,</w:t>
            </w:r>
            <w:r w:rsidR="000B5A9A">
              <w:rPr>
                <w:sz w:val="22"/>
                <w:szCs w:val="22"/>
              </w:rPr>
              <w:t xml:space="preserve"> the Commission </w:t>
            </w:r>
            <w:r>
              <w:rPr>
                <w:sz w:val="22"/>
                <w:szCs w:val="22"/>
              </w:rPr>
              <w:t>asks</w:t>
            </w:r>
            <w:r w:rsidR="000B5A9A">
              <w:rPr>
                <w:sz w:val="22"/>
                <w:szCs w:val="22"/>
              </w:rPr>
              <w:t xml:space="preserve"> for comment on two provisions of the Communications Act, </w:t>
            </w:r>
            <w:r w:rsidR="00967712">
              <w:rPr>
                <w:sz w:val="22"/>
                <w:szCs w:val="22"/>
              </w:rPr>
              <w:t>Sections 253 and 332</w:t>
            </w:r>
            <w:r w:rsidR="00E076BD">
              <w:rPr>
                <w:sz w:val="22"/>
                <w:szCs w:val="22"/>
              </w:rPr>
              <w:t>,</w:t>
            </w:r>
            <w:r w:rsidR="000B5A9A">
              <w:rPr>
                <w:sz w:val="22"/>
                <w:szCs w:val="22"/>
              </w:rPr>
              <w:t xml:space="preserve"> that acknowledge the importance of </w:t>
            </w:r>
            <w:r w:rsidR="00E076BD">
              <w:rPr>
                <w:sz w:val="22"/>
                <w:szCs w:val="22"/>
              </w:rPr>
              <w:t>s</w:t>
            </w:r>
            <w:r w:rsidR="000B5A9A">
              <w:rPr>
                <w:sz w:val="22"/>
                <w:szCs w:val="22"/>
              </w:rPr>
              <w:t>tate and local regulation</w:t>
            </w:r>
            <w:r w:rsidR="0073143E">
              <w:rPr>
                <w:sz w:val="22"/>
                <w:szCs w:val="22"/>
              </w:rPr>
              <w:t>,</w:t>
            </w:r>
            <w:r w:rsidR="000B5A9A">
              <w:rPr>
                <w:sz w:val="22"/>
                <w:szCs w:val="22"/>
              </w:rPr>
              <w:t xml:space="preserve"> but also </w:t>
            </w:r>
            <w:r w:rsidR="002C7C5D">
              <w:rPr>
                <w:sz w:val="22"/>
                <w:szCs w:val="22"/>
              </w:rPr>
              <w:t xml:space="preserve">protect against regulations that impose barriers to entry or are otherwise unreasonable.  </w:t>
            </w:r>
          </w:p>
          <w:p w14:paraId="6FD3175A" w14:textId="77777777" w:rsidR="0023173C" w:rsidRDefault="0023173C" w:rsidP="00967712">
            <w:pPr>
              <w:rPr>
                <w:sz w:val="22"/>
                <w:szCs w:val="22"/>
              </w:rPr>
            </w:pPr>
          </w:p>
          <w:p w14:paraId="1033BC7A" w14:textId="4B7B8063" w:rsidR="0023173C" w:rsidRDefault="0023173C" w:rsidP="00967712">
            <w:pPr>
              <w:rPr>
                <w:sz w:val="22"/>
                <w:szCs w:val="22"/>
              </w:rPr>
            </w:pPr>
            <w:r>
              <w:rPr>
                <w:sz w:val="22"/>
                <w:szCs w:val="22"/>
              </w:rPr>
              <w:t>Current and next-generation wireless broadband have the potential to bring enormous benefits to the U.S., supporting millions of jobs and billions of dollars in investment.  In order to continue to meet demand and to achieve the potential of next-generation services,</w:t>
            </w:r>
            <w:r w:rsidR="005E414F">
              <w:rPr>
                <w:sz w:val="22"/>
                <w:szCs w:val="22"/>
              </w:rPr>
              <w:t xml:space="preserve"> wireless</w:t>
            </w:r>
            <w:r>
              <w:rPr>
                <w:sz w:val="22"/>
                <w:szCs w:val="22"/>
              </w:rPr>
              <w:t xml:space="preserve"> providers will depend on having a regulatory framework that promotes and facilitates</w:t>
            </w:r>
            <w:r w:rsidR="005E414F">
              <w:rPr>
                <w:sz w:val="22"/>
                <w:szCs w:val="22"/>
              </w:rPr>
              <w:t xml:space="preserve"> </w:t>
            </w:r>
            <w:r>
              <w:rPr>
                <w:sz w:val="22"/>
                <w:szCs w:val="22"/>
              </w:rPr>
              <w:t>network infrastructure</w:t>
            </w:r>
            <w:r w:rsidR="005E414F">
              <w:rPr>
                <w:sz w:val="22"/>
                <w:szCs w:val="22"/>
              </w:rPr>
              <w:t xml:space="preserve"> </w:t>
            </w:r>
            <w:r>
              <w:rPr>
                <w:sz w:val="22"/>
                <w:szCs w:val="22"/>
              </w:rPr>
              <w:t xml:space="preserve">deployment.  </w:t>
            </w:r>
          </w:p>
          <w:p w14:paraId="1350E22A" w14:textId="77777777" w:rsidR="005671C3" w:rsidRPr="005671C3" w:rsidRDefault="005671C3" w:rsidP="00967712">
            <w:pPr>
              <w:rPr>
                <w:sz w:val="22"/>
                <w:szCs w:val="22"/>
              </w:rPr>
            </w:pPr>
          </w:p>
          <w:p w14:paraId="26474921" w14:textId="03826AAC" w:rsidR="005671C3" w:rsidRPr="00BF1756" w:rsidRDefault="005671C3" w:rsidP="005671C3">
            <w:pPr>
              <w:rPr>
                <w:sz w:val="22"/>
                <w:szCs w:val="22"/>
              </w:rPr>
            </w:pPr>
            <w:r w:rsidRPr="00BF1756">
              <w:rPr>
                <w:sz w:val="22"/>
                <w:szCs w:val="22"/>
              </w:rPr>
              <w:t>Action by the Commission April 20, 2017 by Notice of Proposed Rulemaking and Notice of Inq</w:t>
            </w:r>
            <w:r w:rsidR="00BF1756" w:rsidRPr="00BF1756">
              <w:rPr>
                <w:sz w:val="22"/>
                <w:szCs w:val="22"/>
              </w:rPr>
              <w:t xml:space="preserve">uiry (FCC 17-38). Chairman Pai and </w:t>
            </w:r>
            <w:r w:rsidRPr="00BF1756">
              <w:rPr>
                <w:sz w:val="22"/>
                <w:szCs w:val="22"/>
              </w:rPr>
              <w:t>Commissioner O’Rielly approving</w:t>
            </w:r>
            <w:r w:rsidR="00BF1756" w:rsidRPr="00BF1756">
              <w:rPr>
                <w:sz w:val="22"/>
                <w:szCs w:val="22"/>
              </w:rPr>
              <w:t xml:space="preserve">.  Commissioner Clyburn Concurring.  Chairman Pai, Commissioners Clyburn and O’Rielly issuing separate statements.  </w:t>
            </w:r>
          </w:p>
          <w:p w14:paraId="17CD3BB3" w14:textId="77777777" w:rsidR="005671C3" w:rsidRPr="00BF1756" w:rsidRDefault="005671C3" w:rsidP="005671C3">
            <w:pPr>
              <w:rPr>
                <w:sz w:val="22"/>
                <w:szCs w:val="22"/>
              </w:rPr>
            </w:pPr>
          </w:p>
          <w:p w14:paraId="23878815" w14:textId="37780B29" w:rsidR="00F71F13" w:rsidRDefault="005671C3" w:rsidP="005671C3">
            <w:pPr>
              <w:rPr>
                <w:sz w:val="22"/>
                <w:szCs w:val="22"/>
              </w:rPr>
            </w:pPr>
            <w:r w:rsidRPr="00BF1756">
              <w:rPr>
                <w:sz w:val="22"/>
                <w:szCs w:val="22"/>
              </w:rPr>
              <w:t>WT Docket No. 17-79</w:t>
            </w:r>
          </w:p>
          <w:p w14:paraId="24D3391D" w14:textId="77777777" w:rsidR="00BF1756" w:rsidRPr="005671C3" w:rsidRDefault="00BF1756" w:rsidP="005671C3">
            <w:pPr>
              <w:rPr>
                <w:sz w:val="22"/>
                <w:szCs w:val="22"/>
              </w:rPr>
            </w:pPr>
          </w:p>
          <w:p w14:paraId="217C6393" w14:textId="77777777" w:rsidR="004F0F1F" w:rsidRPr="008A3940" w:rsidRDefault="00F708E3" w:rsidP="00B86BA8">
            <w:pPr>
              <w:autoSpaceDE w:val="0"/>
              <w:autoSpaceDN w:val="0"/>
              <w:jc w:val="center"/>
              <w:rPr>
                <w:sz w:val="22"/>
                <w:szCs w:val="22"/>
              </w:rPr>
            </w:pPr>
            <w:r w:rsidRPr="008A3940">
              <w:rPr>
                <w:sz w:val="22"/>
                <w:szCs w:val="22"/>
              </w:rPr>
              <w:t>###</w:t>
            </w:r>
          </w:p>
          <w:p w14:paraId="3C04BEFE" w14:textId="77777777" w:rsidR="00E644FE" w:rsidRPr="006B0A70" w:rsidRDefault="00E644FE" w:rsidP="00B86BA8">
            <w:pPr>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1D1FDFC8" w14:textId="77777777" w:rsidR="00E644FE" w:rsidRPr="006B0A70" w:rsidRDefault="00E644FE" w:rsidP="00B86BA8">
            <w:pPr>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6AD8B666" w14:textId="77777777" w:rsidR="00CC5E08" w:rsidRPr="006B0A70" w:rsidRDefault="006A2FC5" w:rsidP="00B86BA8">
            <w:pPr>
              <w:jc w:val="center"/>
              <w:rPr>
                <w:b/>
                <w:bCs/>
                <w:sz w:val="18"/>
                <w:szCs w:val="18"/>
              </w:rPr>
            </w:pPr>
            <w:r>
              <w:rPr>
                <w:b/>
                <w:bCs/>
                <w:sz w:val="18"/>
                <w:szCs w:val="18"/>
              </w:rPr>
              <w:t>Twitter: @FCC</w:t>
            </w:r>
          </w:p>
          <w:p w14:paraId="16DA507B" w14:textId="48EA4DD7" w:rsidR="00CC5E08" w:rsidRDefault="0067442D" w:rsidP="00B86BA8">
            <w:pPr>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14:paraId="504E480A" w14:textId="77777777" w:rsidR="0069420F" w:rsidRPr="00EE0E90" w:rsidRDefault="0069420F" w:rsidP="00B86BA8">
            <w:pPr>
              <w:jc w:val="center"/>
              <w:rPr>
                <w:b/>
                <w:bCs/>
                <w:sz w:val="18"/>
                <w:szCs w:val="18"/>
              </w:rPr>
            </w:pPr>
          </w:p>
          <w:p w14:paraId="662E7ACD" w14:textId="77777777" w:rsidR="00EE0E90" w:rsidRPr="0069420F" w:rsidRDefault="0069420F" w:rsidP="00B86BA8">
            <w:pPr>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rsidR="007F499C" w:rsidRPr="008F78D8" w14:paraId="676F68EA" w14:textId="77777777" w:rsidTr="00730928">
        <w:trPr>
          <w:trHeight w:val="2181"/>
        </w:trPr>
        <w:tc>
          <w:tcPr>
            <w:tcW w:w="8640" w:type="dxa"/>
          </w:tcPr>
          <w:p w14:paraId="05BAB99D" w14:textId="77777777" w:rsidR="007F499C" w:rsidRDefault="007F499C" w:rsidP="006A7D75">
            <w:pPr>
              <w:jc w:val="center"/>
              <w:rPr>
                <w:b/>
                <w:i/>
                <w:noProof/>
                <w:sz w:val="28"/>
                <w:szCs w:val="28"/>
              </w:rPr>
            </w:pPr>
          </w:p>
        </w:tc>
      </w:tr>
    </w:tbl>
    <w:p w14:paraId="3818D1A5" w14:textId="77777777" w:rsidR="0003167F" w:rsidRPr="007528A5" w:rsidRDefault="0003167F">
      <w:pPr>
        <w:rPr>
          <w:b/>
          <w:bCs/>
          <w:sz w:val="2"/>
          <w:szCs w:val="2"/>
        </w:rPr>
      </w:pPr>
    </w:p>
    <w:sectPr w:rsidR="0003167F" w:rsidRPr="007528A5" w:rsidSect="009147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7E7C8" w14:textId="77777777" w:rsidR="00D65488" w:rsidRDefault="00D65488" w:rsidP="00733019">
      <w:r>
        <w:separator/>
      </w:r>
    </w:p>
  </w:endnote>
  <w:endnote w:type="continuationSeparator" w:id="0">
    <w:p w14:paraId="2218753F" w14:textId="77777777" w:rsidR="00D65488" w:rsidRDefault="00D65488" w:rsidP="00733019">
      <w:r>
        <w:continuationSeparator/>
      </w:r>
    </w:p>
  </w:endnote>
  <w:endnote w:type="continuationNotice" w:id="1">
    <w:p w14:paraId="5F25F800" w14:textId="77777777" w:rsidR="00D65488" w:rsidRDefault="00D65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E1782" w14:textId="77777777" w:rsidR="003960DA" w:rsidRDefault="00396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3C617" w14:textId="77777777" w:rsidR="003960DA" w:rsidRDefault="00396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91F22" w14:textId="77777777" w:rsidR="003960DA" w:rsidRDefault="00396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0166F" w14:textId="77777777" w:rsidR="00D65488" w:rsidRDefault="00D65488" w:rsidP="00733019">
      <w:r>
        <w:separator/>
      </w:r>
    </w:p>
  </w:footnote>
  <w:footnote w:type="continuationSeparator" w:id="0">
    <w:p w14:paraId="02A47939" w14:textId="77777777" w:rsidR="00D65488" w:rsidRDefault="00D65488" w:rsidP="00733019">
      <w:r>
        <w:continuationSeparator/>
      </w:r>
    </w:p>
  </w:footnote>
  <w:footnote w:type="continuationNotice" w:id="1">
    <w:p w14:paraId="6120FC1E" w14:textId="77777777" w:rsidR="00D65488" w:rsidRDefault="00D654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9260" w14:textId="77777777" w:rsidR="003960DA" w:rsidRDefault="00396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C1F69" w14:textId="77777777" w:rsidR="003960DA" w:rsidRDefault="00396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C01A" w14:textId="77777777" w:rsidR="003960DA" w:rsidRDefault="00396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4A9"/>
    <w:multiLevelType w:val="hybridMultilevel"/>
    <w:tmpl w:val="6234F15A"/>
    <w:lvl w:ilvl="0" w:tplc="DCDA38CC">
      <w:start w:val="1"/>
      <w:numFmt w:val="bullet"/>
      <w:lvlText w:val=""/>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A2ACA"/>
    <w:multiLevelType w:val="hybridMultilevel"/>
    <w:tmpl w:val="6B0E57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C7060E"/>
    <w:multiLevelType w:val="hybridMultilevel"/>
    <w:tmpl w:val="F1FC03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66FCC"/>
    <w:multiLevelType w:val="hybridMultilevel"/>
    <w:tmpl w:val="49BAE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40A1254C"/>
    <w:multiLevelType w:val="hybridMultilevel"/>
    <w:tmpl w:val="09D454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2E0928"/>
    <w:multiLevelType w:val="hybridMultilevel"/>
    <w:tmpl w:val="F6BE7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6C42D9"/>
    <w:multiLevelType w:val="hybridMultilevel"/>
    <w:tmpl w:val="8006C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57506"/>
    <w:multiLevelType w:val="hybridMultilevel"/>
    <w:tmpl w:val="74E2A21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A3837C4"/>
    <w:multiLevelType w:val="hybridMultilevel"/>
    <w:tmpl w:val="D74044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5632D"/>
    <w:multiLevelType w:val="hybridMultilevel"/>
    <w:tmpl w:val="CB32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D3F88"/>
    <w:multiLevelType w:val="hybridMultilevel"/>
    <w:tmpl w:val="116E25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2"/>
  </w:num>
  <w:num w:numId="5">
    <w:abstractNumId w:val="6"/>
  </w:num>
  <w:num w:numId="6">
    <w:abstractNumId w:val="0"/>
  </w:num>
  <w:num w:numId="7">
    <w:abstractNumId w:val="11"/>
  </w:num>
  <w:num w:numId="8">
    <w:abstractNumId w:val="7"/>
  </w:num>
  <w:num w:numId="9">
    <w:abstractNumId w:val="1"/>
  </w:num>
  <w:num w:numId="10">
    <w:abstractNumId w:val="5"/>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55BE"/>
    <w:rsid w:val="00006BCF"/>
    <w:rsid w:val="0001146A"/>
    <w:rsid w:val="00020BCB"/>
    <w:rsid w:val="0002500C"/>
    <w:rsid w:val="000311FC"/>
    <w:rsid w:val="0003167F"/>
    <w:rsid w:val="00040127"/>
    <w:rsid w:val="00042D98"/>
    <w:rsid w:val="0004352E"/>
    <w:rsid w:val="000452F4"/>
    <w:rsid w:val="00055B66"/>
    <w:rsid w:val="00071A8D"/>
    <w:rsid w:val="00073473"/>
    <w:rsid w:val="00073D52"/>
    <w:rsid w:val="000758EC"/>
    <w:rsid w:val="00081232"/>
    <w:rsid w:val="000823E2"/>
    <w:rsid w:val="00091E65"/>
    <w:rsid w:val="00096D4A"/>
    <w:rsid w:val="000A0818"/>
    <w:rsid w:val="000A0A2E"/>
    <w:rsid w:val="000A38EA"/>
    <w:rsid w:val="000B5A9A"/>
    <w:rsid w:val="000B7210"/>
    <w:rsid w:val="000C108D"/>
    <w:rsid w:val="000C1E47"/>
    <w:rsid w:val="000C23A2"/>
    <w:rsid w:val="000C26F3"/>
    <w:rsid w:val="000D1EF3"/>
    <w:rsid w:val="000D583A"/>
    <w:rsid w:val="000D5FF0"/>
    <w:rsid w:val="000D6580"/>
    <w:rsid w:val="000E049E"/>
    <w:rsid w:val="000E527B"/>
    <w:rsid w:val="0010799B"/>
    <w:rsid w:val="00117DB2"/>
    <w:rsid w:val="001230F2"/>
    <w:rsid w:val="00123ED2"/>
    <w:rsid w:val="001259C8"/>
    <w:rsid w:val="00125BE0"/>
    <w:rsid w:val="00126666"/>
    <w:rsid w:val="00142C13"/>
    <w:rsid w:val="00142D15"/>
    <w:rsid w:val="00144204"/>
    <w:rsid w:val="00146E6F"/>
    <w:rsid w:val="0015254B"/>
    <w:rsid w:val="00152776"/>
    <w:rsid w:val="00152B1D"/>
    <w:rsid w:val="00153222"/>
    <w:rsid w:val="00155DDD"/>
    <w:rsid w:val="001577D3"/>
    <w:rsid w:val="00170247"/>
    <w:rsid w:val="00172462"/>
    <w:rsid w:val="001733A6"/>
    <w:rsid w:val="0017440D"/>
    <w:rsid w:val="00180830"/>
    <w:rsid w:val="001865A9"/>
    <w:rsid w:val="00187DB2"/>
    <w:rsid w:val="001A46B4"/>
    <w:rsid w:val="001B20BB"/>
    <w:rsid w:val="001B69B9"/>
    <w:rsid w:val="001B7DC5"/>
    <w:rsid w:val="001C15B1"/>
    <w:rsid w:val="001C435D"/>
    <w:rsid w:val="001C4370"/>
    <w:rsid w:val="001D02B7"/>
    <w:rsid w:val="001D29CE"/>
    <w:rsid w:val="001D3779"/>
    <w:rsid w:val="001E0C54"/>
    <w:rsid w:val="001E0F3F"/>
    <w:rsid w:val="001E50A2"/>
    <w:rsid w:val="001E79C7"/>
    <w:rsid w:val="001F0469"/>
    <w:rsid w:val="001F2A29"/>
    <w:rsid w:val="001F5A5A"/>
    <w:rsid w:val="00203A98"/>
    <w:rsid w:val="00206EDD"/>
    <w:rsid w:val="0021247E"/>
    <w:rsid w:val="002146F6"/>
    <w:rsid w:val="0021734D"/>
    <w:rsid w:val="00222E4E"/>
    <w:rsid w:val="00227006"/>
    <w:rsid w:val="0023173C"/>
    <w:rsid w:val="00231C32"/>
    <w:rsid w:val="0023640C"/>
    <w:rsid w:val="00240345"/>
    <w:rsid w:val="002421F0"/>
    <w:rsid w:val="00247274"/>
    <w:rsid w:val="002474DC"/>
    <w:rsid w:val="002646B8"/>
    <w:rsid w:val="00266966"/>
    <w:rsid w:val="002675DF"/>
    <w:rsid w:val="00277CD5"/>
    <w:rsid w:val="0029008E"/>
    <w:rsid w:val="00292D2F"/>
    <w:rsid w:val="0029309A"/>
    <w:rsid w:val="00294C0C"/>
    <w:rsid w:val="00296231"/>
    <w:rsid w:val="002A0934"/>
    <w:rsid w:val="002A3075"/>
    <w:rsid w:val="002B1013"/>
    <w:rsid w:val="002B1FAA"/>
    <w:rsid w:val="002C1ED5"/>
    <w:rsid w:val="002C4423"/>
    <w:rsid w:val="002C7C5D"/>
    <w:rsid w:val="002D03E5"/>
    <w:rsid w:val="002D574D"/>
    <w:rsid w:val="002E1FA6"/>
    <w:rsid w:val="002E3F1D"/>
    <w:rsid w:val="002E4182"/>
    <w:rsid w:val="002E4E0A"/>
    <w:rsid w:val="002F0A1A"/>
    <w:rsid w:val="002F31D0"/>
    <w:rsid w:val="00300359"/>
    <w:rsid w:val="00315495"/>
    <w:rsid w:val="0031773E"/>
    <w:rsid w:val="00322A1C"/>
    <w:rsid w:val="00322EB1"/>
    <w:rsid w:val="00330741"/>
    <w:rsid w:val="003311BE"/>
    <w:rsid w:val="00331E58"/>
    <w:rsid w:val="003410A7"/>
    <w:rsid w:val="003424CE"/>
    <w:rsid w:val="00345D49"/>
    <w:rsid w:val="00345E75"/>
    <w:rsid w:val="00347716"/>
    <w:rsid w:val="003506E1"/>
    <w:rsid w:val="0035472E"/>
    <w:rsid w:val="00356FDC"/>
    <w:rsid w:val="0036743C"/>
    <w:rsid w:val="00370120"/>
    <w:rsid w:val="0037074F"/>
    <w:rsid w:val="003727E3"/>
    <w:rsid w:val="00375D9A"/>
    <w:rsid w:val="00377445"/>
    <w:rsid w:val="00385A93"/>
    <w:rsid w:val="00390642"/>
    <w:rsid w:val="0039101B"/>
    <w:rsid w:val="003910F1"/>
    <w:rsid w:val="003960DA"/>
    <w:rsid w:val="003A1DB1"/>
    <w:rsid w:val="003D2736"/>
    <w:rsid w:val="003D5DE3"/>
    <w:rsid w:val="003E0CC2"/>
    <w:rsid w:val="003E1BDB"/>
    <w:rsid w:val="003E42FC"/>
    <w:rsid w:val="003E5991"/>
    <w:rsid w:val="003F344A"/>
    <w:rsid w:val="003F4391"/>
    <w:rsid w:val="003F6BBB"/>
    <w:rsid w:val="00403FF0"/>
    <w:rsid w:val="004106CA"/>
    <w:rsid w:val="0042046D"/>
    <w:rsid w:val="004247C9"/>
    <w:rsid w:val="00424801"/>
    <w:rsid w:val="004256B4"/>
    <w:rsid w:val="00425AEF"/>
    <w:rsid w:val="00426518"/>
    <w:rsid w:val="00427B06"/>
    <w:rsid w:val="00427D89"/>
    <w:rsid w:val="00431640"/>
    <w:rsid w:val="004356AD"/>
    <w:rsid w:val="00436192"/>
    <w:rsid w:val="00441F59"/>
    <w:rsid w:val="00443D9F"/>
    <w:rsid w:val="00444E07"/>
    <w:rsid w:val="00444FA9"/>
    <w:rsid w:val="004616E3"/>
    <w:rsid w:val="00464876"/>
    <w:rsid w:val="0046549E"/>
    <w:rsid w:val="00473E9C"/>
    <w:rsid w:val="004775EC"/>
    <w:rsid w:val="00480099"/>
    <w:rsid w:val="004920CA"/>
    <w:rsid w:val="00497858"/>
    <w:rsid w:val="004A0643"/>
    <w:rsid w:val="004A08A9"/>
    <w:rsid w:val="004A369A"/>
    <w:rsid w:val="004A7D25"/>
    <w:rsid w:val="004B3AB6"/>
    <w:rsid w:val="004B4FEA"/>
    <w:rsid w:val="004C0ADA"/>
    <w:rsid w:val="004C433E"/>
    <w:rsid w:val="004C4512"/>
    <w:rsid w:val="004C4F36"/>
    <w:rsid w:val="004D279F"/>
    <w:rsid w:val="004D3D10"/>
    <w:rsid w:val="004D3D85"/>
    <w:rsid w:val="004E0518"/>
    <w:rsid w:val="004E2BD8"/>
    <w:rsid w:val="004E4B0E"/>
    <w:rsid w:val="004F08E3"/>
    <w:rsid w:val="004F0F1F"/>
    <w:rsid w:val="00500FAF"/>
    <w:rsid w:val="00501C9A"/>
    <w:rsid w:val="005022AA"/>
    <w:rsid w:val="00504006"/>
    <w:rsid w:val="00504845"/>
    <w:rsid w:val="0050757F"/>
    <w:rsid w:val="00516AD2"/>
    <w:rsid w:val="00524F4C"/>
    <w:rsid w:val="00532261"/>
    <w:rsid w:val="00536592"/>
    <w:rsid w:val="00545563"/>
    <w:rsid w:val="00545DAE"/>
    <w:rsid w:val="00550AF5"/>
    <w:rsid w:val="00551000"/>
    <w:rsid w:val="00551D41"/>
    <w:rsid w:val="005671C3"/>
    <w:rsid w:val="00570197"/>
    <w:rsid w:val="00570459"/>
    <w:rsid w:val="0057199F"/>
    <w:rsid w:val="00571B83"/>
    <w:rsid w:val="00575A00"/>
    <w:rsid w:val="00576625"/>
    <w:rsid w:val="0058001C"/>
    <w:rsid w:val="005832EB"/>
    <w:rsid w:val="0058673C"/>
    <w:rsid w:val="005963C3"/>
    <w:rsid w:val="005A50F7"/>
    <w:rsid w:val="005A6AE1"/>
    <w:rsid w:val="005A7972"/>
    <w:rsid w:val="005B17E7"/>
    <w:rsid w:val="005B2643"/>
    <w:rsid w:val="005B4624"/>
    <w:rsid w:val="005C213E"/>
    <w:rsid w:val="005C5DCA"/>
    <w:rsid w:val="005D0719"/>
    <w:rsid w:val="005D17FD"/>
    <w:rsid w:val="005D2E51"/>
    <w:rsid w:val="005D4A56"/>
    <w:rsid w:val="005E18F9"/>
    <w:rsid w:val="005E1B2F"/>
    <w:rsid w:val="005E3B2B"/>
    <w:rsid w:val="005E414F"/>
    <w:rsid w:val="005E46A2"/>
    <w:rsid w:val="005F0D55"/>
    <w:rsid w:val="005F183E"/>
    <w:rsid w:val="005F1F79"/>
    <w:rsid w:val="005F7B57"/>
    <w:rsid w:val="00600DDA"/>
    <w:rsid w:val="00601E31"/>
    <w:rsid w:val="00604211"/>
    <w:rsid w:val="00613498"/>
    <w:rsid w:val="00616C24"/>
    <w:rsid w:val="00617B94"/>
    <w:rsid w:val="00620BED"/>
    <w:rsid w:val="00622324"/>
    <w:rsid w:val="00625A78"/>
    <w:rsid w:val="006415B4"/>
    <w:rsid w:val="00642086"/>
    <w:rsid w:val="00644E3D"/>
    <w:rsid w:val="00651B9E"/>
    <w:rsid w:val="00652019"/>
    <w:rsid w:val="006522A2"/>
    <w:rsid w:val="00657186"/>
    <w:rsid w:val="00657EC9"/>
    <w:rsid w:val="00665633"/>
    <w:rsid w:val="0067442D"/>
    <w:rsid w:val="00674C86"/>
    <w:rsid w:val="0068015E"/>
    <w:rsid w:val="00680421"/>
    <w:rsid w:val="00683923"/>
    <w:rsid w:val="0068412D"/>
    <w:rsid w:val="00685085"/>
    <w:rsid w:val="006861AB"/>
    <w:rsid w:val="00686B89"/>
    <w:rsid w:val="0069420F"/>
    <w:rsid w:val="00695A32"/>
    <w:rsid w:val="006A2FC5"/>
    <w:rsid w:val="006A7D75"/>
    <w:rsid w:val="006B0A70"/>
    <w:rsid w:val="006B571C"/>
    <w:rsid w:val="006B606A"/>
    <w:rsid w:val="006C33AF"/>
    <w:rsid w:val="006C62A0"/>
    <w:rsid w:val="006C72C7"/>
    <w:rsid w:val="006C7485"/>
    <w:rsid w:val="006D5D22"/>
    <w:rsid w:val="006E0324"/>
    <w:rsid w:val="006E39A9"/>
    <w:rsid w:val="006E4A76"/>
    <w:rsid w:val="006E7741"/>
    <w:rsid w:val="006F1DBD"/>
    <w:rsid w:val="00700556"/>
    <w:rsid w:val="00705179"/>
    <w:rsid w:val="007053F6"/>
    <w:rsid w:val="007167DD"/>
    <w:rsid w:val="00722ADE"/>
    <w:rsid w:val="0072478B"/>
    <w:rsid w:val="00730928"/>
    <w:rsid w:val="0073143E"/>
    <w:rsid w:val="00733019"/>
    <w:rsid w:val="0073414D"/>
    <w:rsid w:val="00734567"/>
    <w:rsid w:val="00743635"/>
    <w:rsid w:val="007440BE"/>
    <w:rsid w:val="0075230B"/>
    <w:rsid w:val="0075235E"/>
    <w:rsid w:val="007528A5"/>
    <w:rsid w:val="007732CC"/>
    <w:rsid w:val="00774079"/>
    <w:rsid w:val="00774931"/>
    <w:rsid w:val="0077752B"/>
    <w:rsid w:val="00780993"/>
    <w:rsid w:val="007817AC"/>
    <w:rsid w:val="007821C2"/>
    <w:rsid w:val="0078643D"/>
    <w:rsid w:val="00790D22"/>
    <w:rsid w:val="00793D6F"/>
    <w:rsid w:val="00794090"/>
    <w:rsid w:val="007A0BE3"/>
    <w:rsid w:val="007A1445"/>
    <w:rsid w:val="007A44F8"/>
    <w:rsid w:val="007B078D"/>
    <w:rsid w:val="007B673B"/>
    <w:rsid w:val="007B70E2"/>
    <w:rsid w:val="007C6EF8"/>
    <w:rsid w:val="007D21BF"/>
    <w:rsid w:val="007D2A8F"/>
    <w:rsid w:val="007D71D0"/>
    <w:rsid w:val="007E1CDC"/>
    <w:rsid w:val="007E4CA7"/>
    <w:rsid w:val="007F0415"/>
    <w:rsid w:val="007F3C12"/>
    <w:rsid w:val="007F499C"/>
    <w:rsid w:val="007F5205"/>
    <w:rsid w:val="007F6B5F"/>
    <w:rsid w:val="00802889"/>
    <w:rsid w:val="008118CC"/>
    <w:rsid w:val="008215E7"/>
    <w:rsid w:val="00830E92"/>
    <w:rsid w:val="00830FC6"/>
    <w:rsid w:val="00831C4A"/>
    <w:rsid w:val="00831D45"/>
    <w:rsid w:val="00835B06"/>
    <w:rsid w:val="00840133"/>
    <w:rsid w:val="00850435"/>
    <w:rsid w:val="00852DC1"/>
    <w:rsid w:val="00865EAA"/>
    <w:rsid w:val="00866F06"/>
    <w:rsid w:val="00871E17"/>
    <w:rsid w:val="00871F68"/>
    <w:rsid w:val="008728F5"/>
    <w:rsid w:val="008824C2"/>
    <w:rsid w:val="00882BCF"/>
    <w:rsid w:val="00882CE8"/>
    <w:rsid w:val="008960E4"/>
    <w:rsid w:val="008A3940"/>
    <w:rsid w:val="008B13C9"/>
    <w:rsid w:val="008B533E"/>
    <w:rsid w:val="008C248C"/>
    <w:rsid w:val="008C5432"/>
    <w:rsid w:val="008C55BB"/>
    <w:rsid w:val="008C662B"/>
    <w:rsid w:val="008C7769"/>
    <w:rsid w:val="008C7BF1"/>
    <w:rsid w:val="008D00D6"/>
    <w:rsid w:val="008D1337"/>
    <w:rsid w:val="008D3133"/>
    <w:rsid w:val="008D4D00"/>
    <w:rsid w:val="008D4E5E"/>
    <w:rsid w:val="008D6CBB"/>
    <w:rsid w:val="008D7ABD"/>
    <w:rsid w:val="008E19E3"/>
    <w:rsid w:val="008E1F7B"/>
    <w:rsid w:val="008E4855"/>
    <w:rsid w:val="008E55A2"/>
    <w:rsid w:val="008E7393"/>
    <w:rsid w:val="008F1609"/>
    <w:rsid w:val="008F334E"/>
    <w:rsid w:val="008F4D61"/>
    <w:rsid w:val="008F78D8"/>
    <w:rsid w:val="00911AA8"/>
    <w:rsid w:val="00913B23"/>
    <w:rsid w:val="0091477B"/>
    <w:rsid w:val="0091535F"/>
    <w:rsid w:val="0091538A"/>
    <w:rsid w:val="0093449D"/>
    <w:rsid w:val="009421E7"/>
    <w:rsid w:val="00942D0E"/>
    <w:rsid w:val="00961000"/>
    <w:rsid w:val="00961620"/>
    <w:rsid w:val="009652C4"/>
    <w:rsid w:val="00967712"/>
    <w:rsid w:val="009734B6"/>
    <w:rsid w:val="00977ABB"/>
    <w:rsid w:val="0098096F"/>
    <w:rsid w:val="00982B6A"/>
    <w:rsid w:val="009841B6"/>
    <w:rsid w:val="0098437A"/>
    <w:rsid w:val="00986C92"/>
    <w:rsid w:val="0099169C"/>
    <w:rsid w:val="00992CD8"/>
    <w:rsid w:val="00993C47"/>
    <w:rsid w:val="009B0CCA"/>
    <w:rsid w:val="009B0D24"/>
    <w:rsid w:val="009B4B16"/>
    <w:rsid w:val="009D462E"/>
    <w:rsid w:val="009D4F30"/>
    <w:rsid w:val="009E53CA"/>
    <w:rsid w:val="009E54A1"/>
    <w:rsid w:val="009F11DA"/>
    <w:rsid w:val="009F1233"/>
    <w:rsid w:val="009F1702"/>
    <w:rsid w:val="009F2526"/>
    <w:rsid w:val="009F4E25"/>
    <w:rsid w:val="009F4FE4"/>
    <w:rsid w:val="009F5B1F"/>
    <w:rsid w:val="00A03C96"/>
    <w:rsid w:val="00A1436D"/>
    <w:rsid w:val="00A22718"/>
    <w:rsid w:val="00A23928"/>
    <w:rsid w:val="00A30636"/>
    <w:rsid w:val="00A30AE4"/>
    <w:rsid w:val="00A32632"/>
    <w:rsid w:val="00A3326D"/>
    <w:rsid w:val="00A3341A"/>
    <w:rsid w:val="00A35DFD"/>
    <w:rsid w:val="00A5022F"/>
    <w:rsid w:val="00A63057"/>
    <w:rsid w:val="00A63E1B"/>
    <w:rsid w:val="00A65789"/>
    <w:rsid w:val="00A701AA"/>
    <w:rsid w:val="00A702DF"/>
    <w:rsid w:val="00A719AA"/>
    <w:rsid w:val="00A775A3"/>
    <w:rsid w:val="00A81B5B"/>
    <w:rsid w:val="00A82512"/>
    <w:rsid w:val="00A82FAD"/>
    <w:rsid w:val="00A84837"/>
    <w:rsid w:val="00A9673A"/>
    <w:rsid w:val="00A96EF2"/>
    <w:rsid w:val="00AA24D2"/>
    <w:rsid w:val="00AA5C35"/>
    <w:rsid w:val="00AA5ED9"/>
    <w:rsid w:val="00AB2962"/>
    <w:rsid w:val="00AB6650"/>
    <w:rsid w:val="00AC0A38"/>
    <w:rsid w:val="00AC0F1C"/>
    <w:rsid w:val="00AC4E0E"/>
    <w:rsid w:val="00AC517B"/>
    <w:rsid w:val="00AD0D19"/>
    <w:rsid w:val="00AD1A69"/>
    <w:rsid w:val="00AE2E1B"/>
    <w:rsid w:val="00AE5DE4"/>
    <w:rsid w:val="00AF051B"/>
    <w:rsid w:val="00AF78FE"/>
    <w:rsid w:val="00B032B8"/>
    <w:rsid w:val="00B037A2"/>
    <w:rsid w:val="00B14B83"/>
    <w:rsid w:val="00B31870"/>
    <w:rsid w:val="00B320B8"/>
    <w:rsid w:val="00B35EE2"/>
    <w:rsid w:val="00B36DEF"/>
    <w:rsid w:val="00B420D4"/>
    <w:rsid w:val="00B45342"/>
    <w:rsid w:val="00B53750"/>
    <w:rsid w:val="00B57131"/>
    <w:rsid w:val="00B62F2C"/>
    <w:rsid w:val="00B67B45"/>
    <w:rsid w:val="00B727C9"/>
    <w:rsid w:val="00B735C8"/>
    <w:rsid w:val="00B743B0"/>
    <w:rsid w:val="00B748B8"/>
    <w:rsid w:val="00B76A63"/>
    <w:rsid w:val="00B8154A"/>
    <w:rsid w:val="00B824C6"/>
    <w:rsid w:val="00B83A14"/>
    <w:rsid w:val="00B86BA8"/>
    <w:rsid w:val="00B86F03"/>
    <w:rsid w:val="00B928E8"/>
    <w:rsid w:val="00BA0B31"/>
    <w:rsid w:val="00BA2F32"/>
    <w:rsid w:val="00BA6350"/>
    <w:rsid w:val="00BB32AA"/>
    <w:rsid w:val="00BB4E29"/>
    <w:rsid w:val="00BB74C9"/>
    <w:rsid w:val="00BC3AB6"/>
    <w:rsid w:val="00BD19E8"/>
    <w:rsid w:val="00BD4273"/>
    <w:rsid w:val="00BE0F4C"/>
    <w:rsid w:val="00BE1292"/>
    <w:rsid w:val="00BE5416"/>
    <w:rsid w:val="00BE7979"/>
    <w:rsid w:val="00BF1756"/>
    <w:rsid w:val="00BF2875"/>
    <w:rsid w:val="00C0078C"/>
    <w:rsid w:val="00C049D8"/>
    <w:rsid w:val="00C100A0"/>
    <w:rsid w:val="00C1050C"/>
    <w:rsid w:val="00C37E46"/>
    <w:rsid w:val="00C4327A"/>
    <w:rsid w:val="00C432E4"/>
    <w:rsid w:val="00C445C4"/>
    <w:rsid w:val="00C52D3E"/>
    <w:rsid w:val="00C56EA4"/>
    <w:rsid w:val="00C6740A"/>
    <w:rsid w:val="00C70C26"/>
    <w:rsid w:val="00C72001"/>
    <w:rsid w:val="00C7432B"/>
    <w:rsid w:val="00C770CF"/>
    <w:rsid w:val="00C772B7"/>
    <w:rsid w:val="00C80347"/>
    <w:rsid w:val="00C804C6"/>
    <w:rsid w:val="00C81255"/>
    <w:rsid w:val="00C81D88"/>
    <w:rsid w:val="00C862DE"/>
    <w:rsid w:val="00C9163C"/>
    <w:rsid w:val="00CB316A"/>
    <w:rsid w:val="00CB7C1A"/>
    <w:rsid w:val="00CC5E08"/>
    <w:rsid w:val="00CD69EF"/>
    <w:rsid w:val="00CF1802"/>
    <w:rsid w:val="00CF6860"/>
    <w:rsid w:val="00CF795D"/>
    <w:rsid w:val="00D02AC6"/>
    <w:rsid w:val="00D03F0C"/>
    <w:rsid w:val="00D04312"/>
    <w:rsid w:val="00D16A7F"/>
    <w:rsid w:val="00D16AD2"/>
    <w:rsid w:val="00D22596"/>
    <w:rsid w:val="00D22691"/>
    <w:rsid w:val="00D22F17"/>
    <w:rsid w:val="00D24C3D"/>
    <w:rsid w:val="00D3165E"/>
    <w:rsid w:val="00D32171"/>
    <w:rsid w:val="00D32C47"/>
    <w:rsid w:val="00D46CB1"/>
    <w:rsid w:val="00D54E4A"/>
    <w:rsid w:val="00D57984"/>
    <w:rsid w:val="00D65488"/>
    <w:rsid w:val="00D723F0"/>
    <w:rsid w:val="00D8133F"/>
    <w:rsid w:val="00D85DCB"/>
    <w:rsid w:val="00D87799"/>
    <w:rsid w:val="00D93600"/>
    <w:rsid w:val="00D93AB5"/>
    <w:rsid w:val="00D94650"/>
    <w:rsid w:val="00D95B05"/>
    <w:rsid w:val="00D97E2D"/>
    <w:rsid w:val="00DA06FD"/>
    <w:rsid w:val="00DA103D"/>
    <w:rsid w:val="00DA45D3"/>
    <w:rsid w:val="00DA4772"/>
    <w:rsid w:val="00DA7B44"/>
    <w:rsid w:val="00DB2667"/>
    <w:rsid w:val="00DB67B7"/>
    <w:rsid w:val="00DC15A9"/>
    <w:rsid w:val="00DC40AA"/>
    <w:rsid w:val="00DD1750"/>
    <w:rsid w:val="00DD3DD3"/>
    <w:rsid w:val="00DE27AB"/>
    <w:rsid w:val="00DE4FB8"/>
    <w:rsid w:val="00E05C3B"/>
    <w:rsid w:val="00E076BD"/>
    <w:rsid w:val="00E349AA"/>
    <w:rsid w:val="00E41390"/>
    <w:rsid w:val="00E41CA0"/>
    <w:rsid w:val="00E4366B"/>
    <w:rsid w:val="00E50A4A"/>
    <w:rsid w:val="00E53E68"/>
    <w:rsid w:val="00E56ABD"/>
    <w:rsid w:val="00E606DE"/>
    <w:rsid w:val="00E644FE"/>
    <w:rsid w:val="00E712FF"/>
    <w:rsid w:val="00E72733"/>
    <w:rsid w:val="00E735A5"/>
    <w:rsid w:val="00E742FA"/>
    <w:rsid w:val="00E75BE4"/>
    <w:rsid w:val="00E76816"/>
    <w:rsid w:val="00E83DBF"/>
    <w:rsid w:val="00E87C13"/>
    <w:rsid w:val="00E91DF7"/>
    <w:rsid w:val="00E94CD9"/>
    <w:rsid w:val="00E95D06"/>
    <w:rsid w:val="00EA0BFF"/>
    <w:rsid w:val="00EA1A76"/>
    <w:rsid w:val="00EA290B"/>
    <w:rsid w:val="00EB4471"/>
    <w:rsid w:val="00EB7ED5"/>
    <w:rsid w:val="00EC61FD"/>
    <w:rsid w:val="00EE0E90"/>
    <w:rsid w:val="00EE47B8"/>
    <w:rsid w:val="00EF13DA"/>
    <w:rsid w:val="00EF3BCA"/>
    <w:rsid w:val="00F01B0D"/>
    <w:rsid w:val="00F04A42"/>
    <w:rsid w:val="00F1238F"/>
    <w:rsid w:val="00F16485"/>
    <w:rsid w:val="00F228ED"/>
    <w:rsid w:val="00F26E31"/>
    <w:rsid w:val="00F27C6C"/>
    <w:rsid w:val="00F34A8D"/>
    <w:rsid w:val="00F34E7D"/>
    <w:rsid w:val="00F5023B"/>
    <w:rsid w:val="00F50D25"/>
    <w:rsid w:val="00F5160B"/>
    <w:rsid w:val="00F5348A"/>
    <w:rsid w:val="00F535D8"/>
    <w:rsid w:val="00F61155"/>
    <w:rsid w:val="00F64BF2"/>
    <w:rsid w:val="00F66FE9"/>
    <w:rsid w:val="00F708E3"/>
    <w:rsid w:val="00F71F13"/>
    <w:rsid w:val="00F72A61"/>
    <w:rsid w:val="00F76561"/>
    <w:rsid w:val="00F828BD"/>
    <w:rsid w:val="00F84736"/>
    <w:rsid w:val="00F8697D"/>
    <w:rsid w:val="00FA274E"/>
    <w:rsid w:val="00FA53BB"/>
    <w:rsid w:val="00FA55A8"/>
    <w:rsid w:val="00FB4A93"/>
    <w:rsid w:val="00FC6C29"/>
    <w:rsid w:val="00FD1837"/>
    <w:rsid w:val="00FD2274"/>
    <w:rsid w:val="00FD58E0"/>
    <w:rsid w:val="00FD623A"/>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4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customStyle="1" w:styleId="ParaNum">
    <w:name w:val="ParaNum"/>
    <w:basedOn w:val="Normal"/>
    <w:link w:val="ParaNumChar"/>
    <w:rsid w:val="0021734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21734D"/>
    <w:rPr>
      <w:snapToGrid w:val="0"/>
      <w:kern w:val="28"/>
      <w:sz w:val="22"/>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Styl,rrfootnote,f"/>
    <w:link w:val="FootnoteTextChar"/>
    <w:rsid w:val="00227006"/>
    <w:pPr>
      <w:spacing w:after="120"/>
    </w:p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Styl Char,f Char"/>
    <w:basedOn w:val="DefaultParagraphFont"/>
    <w:link w:val="FootnoteText"/>
    <w:rsid w:val="00227006"/>
  </w:style>
  <w:style w:type="character" w:styleId="FootnoteReference">
    <w:name w:val="footnote reference"/>
    <w:aliases w:val="Style 4,Style 12,(NECG) Footnote Reference,Appel note de bas de p,Style 124,Style 13,o,fr,Style 3,FR,Style 17,Footnote Reference/,Style 6,Footnote Reference1"/>
    <w:rsid w:val="00227006"/>
    <w:rPr>
      <w:rFonts w:ascii="Times New Roman" w:hAnsi="Times New Roman"/>
      <w:dstrike w:val="0"/>
      <w:color w:val="auto"/>
      <w:sz w:val="20"/>
      <w:vertAlign w:val="superscript"/>
    </w:rPr>
  </w:style>
  <w:style w:type="paragraph" w:customStyle="1" w:styleId="NormalTimes">
    <w:name w:val="Normal + Times"/>
    <w:basedOn w:val="Normal"/>
    <w:rsid w:val="00D93AB5"/>
    <w:pPr>
      <w:ind w:firstLine="720"/>
    </w:pPr>
    <w:rPr>
      <w:sz w:val="22"/>
      <w:szCs w:val="22"/>
    </w:rPr>
  </w:style>
  <w:style w:type="paragraph" w:styleId="ListParagraph">
    <w:name w:val="List Paragraph"/>
    <w:basedOn w:val="Normal"/>
    <w:uiPriority w:val="34"/>
    <w:qFormat/>
    <w:rsid w:val="00730928"/>
    <w:pPr>
      <w:ind w:left="720"/>
      <w:contextualSpacing/>
    </w:pPr>
  </w:style>
  <w:style w:type="paragraph" w:styleId="Revision">
    <w:name w:val="Revision"/>
    <w:hidden/>
    <w:uiPriority w:val="99"/>
    <w:semiHidden/>
    <w:rsid w:val="00C105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paragraph" w:customStyle="1" w:styleId="ParaNum">
    <w:name w:val="ParaNum"/>
    <w:basedOn w:val="Normal"/>
    <w:link w:val="ParaNumChar"/>
    <w:rsid w:val="0021734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21734D"/>
    <w:rPr>
      <w:snapToGrid w:val="0"/>
      <w:kern w:val="28"/>
      <w:sz w:val="22"/>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Styl,rrfootnote,f"/>
    <w:link w:val="FootnoteTextChar"/>
    <w:rsid w:val="00227006"/>
    <w:pPr>
      <w:spacing w:after="120"/>
    </w:p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Styl Char,f Char"/>
    <w:basedOn w:val="DefaultParagraphFont"/>
    <w:link w:val="FootnoteText"/>
    <w:rsid w:val="00227006"/>
  </w:style>
  <w:style w:type="character" w:styleId="FootnoteReference">
    <w:name w:val="footnote reference"/>
    <w:aliases w:val="Style 4,Style 12,(NECG) Footnote Reference,Appel note de bas de p,Style 124,Style 13,o,fr,Style 3,FR,Style 17,Footnote Reference/,Style 6,Footnote Reference1"/>
    <w:rsid w:val="00227006"/>
    <w:rPr>
      <w:rFonts w:ascii="Times New Roman" w:hAnsi="Times New Roman"/>
      <w:dstrike w:val="0"/>
      <w:color w:val="auto"/>
      <w:sz w:val="20"/>
      <w:vertAlign w:val="superscript"/>
    </w:rPr>
  </w:style>
  <w:style w:type="paragraph" w:customStyle="1" w:styleId="NormalTimes">
    <w:name w:val="Normal + Times"/>
    <w:basedOn w:val="Normal"/>
    <w:rsid w:val="00D93AB5"/>
    <w:pPr>
      <w:ind w:firstLine="720"/>
    </w:pPr>
    <w:rPr>
      <w:sz w:val="22"/>
      <w:szCs w:val="22"/>
    </w:rPr>
  </w:style>
  <w:style w:type="paragraph" w:styleId="ListParagraph">
    <w:name w:val="List Paragraph"/>
    <w:basedOn w:val="Normal"/>
    <w:uiPriority w:val="34"/>
    <w:qFormat/>
    <w:rsid w:val="00730928"/>
    <w:pPr>
      <w:ind w:left="720"/>
      <w:contextualSpacing/>
    </w:pPr>
  </w:style>
  <w:style w:type="paragraph" w:styleId="Revision">
    <w:name w:val="Revision"/>
    <w:hidden/>
    <w:uiPriority w:val="99"/>
    <w:semiHidden/>
    <w:rsid w:val="00C105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945">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416992">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30232">
      <w:bodyDiv w:val="1"/>
      <w:marLeft w:val="0"/>
      <w:marRight w:val="0"/>
      <w:marTop w:val="0"/>
      <w:marBottom w:val="0"/>
      <w:divBdr>
        <w:top w:val="none" w:sz="0" w:space="0" w:color="auto"/>
        <w:left w:val="none" w:sz="0" w:space="0" w:color="auto"/>
        <w:bottom w:val="none" w:sz="0" w:space="0" w:color="auto"/>
        <w:right w:val="none" w:sz="0" w:space="0" w:color="auto"/>
      </w:divBdr>
    </w:div>
    <w:div w:id="1063601180">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18667847">
      <w:bodyDiv w:val="1"/>
      <w:marLeft w:val="0"/>
      <w:marRight w:val="0"/>
      <w:marTop w:val="0"/>
      <w:marBottom w:val="0"/>
      <w:divBdr>
        <w:top w:val="none" w:sz="0" w:space="0" w:color="auto"/>
        <w:left w:val="none" w:sz="0" w:space="0" w:color="auto"/>
        <w:bottom w:val="none" w:sz="0" w:space="0" w:color="auto"/>
        <w:right w:val="none" w:sz="0" w:space="0" w:color="auto"/>
      </w:divBdr>
    </w:div>
    <w:div w:id="1223441329">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322441">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55987247">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671831058">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77196733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44446">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2236</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2015-11-19T15:00:00Z</cp:lastPrinted>
  <dcterms:created xsi:type="dcterms:W3CDTF">2017-04-20T16:24:00Z</dcterms:created>
  <dcterms:modified xsi:type="dcterms:W3CDTF">2017-04-20T16:24:00Z</dcterms:modified>
  <cp:category> </cp:category>
  <cp:contentStatus> </cp:contentStatus>
</cp:coreProperties>
</file>