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4A0D99">
        <w:rPr>
          <w:szCs w:val="22"/>
        </w:rPr>
        <w:t>MARYLAND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4A0D99">
        <w:rPr>
          <w:szCs w:val="22"/>
        </w:rPr>
        <w:t>351</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A0D99">
        <w:rPr>
          <w:szCs w:val="22"/>
        </w:rPr>
        <w:t xml:space="preserve">March </w:t>
      </w:r>
      <w:r w:rsidR="007629C0">
        <w:rPr>
          <w:szCs w:val="22"/>
        </w:rPr>
        <w:t>17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648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4A0D99">
        <w:rPr>
          <w:szCs w:val="22"/>
        </w:rPr>
        <w:t>Maryland LLC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530"/>
        <w:gridCol w:w="4050"/>
        <w:gridCol w:w="2070"/>
      </w:tblGrid>
      <w:tr w:rsidR="00E615B6" w:rsidRPr="007E723C" w:rsidTr="00106768">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53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405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207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106768">
        <w:tc>
          <w:tcPr>
            <w:tcW w:w="1710" w:type="dxa"/>
          </w:tcPr>
          <w:p w:rsidR="00E615B6" w:rsidRPr="00E615B6" w:rsidRDefault="00E615B6" w:rsidP="00624AEC">
            <w:pPr>
              <w:autoSpaceDE w:val="0"/>
              <w:autoSpaceDN w:val="0"/>
              <w:adjustRightInd w:val="0"/>
              <w:rPr>
                <w:szCs w:val="22"/>
              </w:rPr>
            </w:pPr>
            <w:r w:rsidRPr="00E615B6">
              <w:rPr>
                <w:bCs/>
                <w:sz w:val="23"/>
                <w:szCs w:val="23"/>
              </w:rPr>
              <w:t xml:space="preserve">2016-03-A-MD </w:t>
            </w:r>
          </w:p>
        </w:tc>
        <w:tc>
          <w:tcPr>
            <w:tcW w:w="153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4050" w:type="dxa"/>
            <w:shd w:val="clear" w:color="auto" w:fill="auto"/>
          </w:tcPr>
          <w:p w:rsidR="00E615B6" w:rsidRPr="00860B5A" w:rsidRDefault="00E615B6" w:rsidP="006A1821">
            <w:pPr>
              <w:autoSpaceDE w:val="0"/>
              <w:autoSpaceDN w:val="0"/>
              <w:adjustRightInd w:val="0"/>
              <w:rPr>
                <w:szCs w:val="22"/>
              </w:rPr>
            </w:pPr>
            <w:r w:rsidRPr="00A07CB4">
              <w:rPr>
                <w:szCs w:val="22"/>
              </w:rPr>
              <w:t xml:space="preserve">The </w:t>
            </w:r>
            <w:r>
              <w:rPr>
                <w:szCs w:val="22"/>
              </w:rPr>
              <w:t>following Wire Centers in Mary</w:t>
            </w:r>
            <w:r w:rsidR="006A1821">
              <w:rPr>
                <w:szCs w:val="22"/>
              </w:rPr>
              <w:t xml:space="preserve">land:  </w:t>
            </w:r>
            <w:r w:rsidRPr="00A07CB4">
              <w:rPr>
                <w:szCs w:val="22"/>
              </w:rPr>
              <w:t>Bethesda (CLLI:</w:t>
            </w:r>
            <w:r w:rsidR="006A1821">
              <w:rPr>
                <w:szCs w:val="22"/>
              </w:rPr>
              <w:t xml:space="preserve">  </w:t>
            </w:r>
            <w:r w:rsidR="007629C0">
              <w:rPr>
                <w:szCs w:val="22"/>
              </w:rPr>
              <w:t>CHCHMDBE</w:t>
            </w:r>
            <w:r w:rsidRPr="00A07CB4">
              <w:rPr>
                <w:szCs w:val="22"/>
              </w:rPr>
              <w:t>) – 4533 Stanford St</w:t>
            </w:r>
            <w:r>
              <w:rPr>
                <w:szCs w:val="22"/>
              </w:rPr>
              <w:t>.</w:t>
            </w:r>
            <w:r w:rsidRPr="00A07CB4">
              <w:rPr>
                <w:szCs w:val="22"/>
              </w:rPr>
              <w:t>, Beth</w:t>
            </w:r>
            <w:r w:rsidR="006A1821">
              <w:rPr>
                <w:szCs w:val="22"/>
              </w:rPr>
              <w:t xml:space="preserve">esda, MD 20815; Columbia (CLLI:  </w:t>
            </w:r>
            <w:r w:rsidRPr="00A07CB4">
              <w:rPr>
                <w:szCs w:val="22"/>
              </w:rPr>
              <w:t>CLMAMDCB) – 5231 W</w:t>
            </w:r>
            <w:r w:rsidR="006A1821">
              <w:rPr>
                <w:szCs w:val="22"/>
              </w:rPr>
              <w:t>.</w:t>
            </w:r>
            <w:r w:rsidRPr="00A07CB4">
              <w:rPr>
                <w:szCs w:val="22"/>
              </w:rPr>
              <w:t xml:space="preserve"> Running Brook Rd</w:t>
            </w:r>
            <w:r w:rsidR="00B5520B">
              <w:rPr>
                <w:szCs w:val="22"/>
              </w:rPr>
              <w:t>.</w:t>
            </w:r>
            <w:r w:rsidRPr="00A07CB4">
              <w:rPr>
                <w:szCs w:val="22"/>
              </w:rPr>
              <w:t xml:space="preserve">, Columbia, MD 21044; Glen Burnie (CLLI: </w:t>
            </w:r>
            <w:r w:rsidR="006A1821">
              <w:rPr>
                <w:szCs w:val="22"/>
              </w:rPr>
              <w:t xml:space="preserve"> </w:t>
            </w:r>
            <w:r w:rsidRPr="00A07CB4">
              <w:rPr>
                <w:szCs w:val="22"/>
              </w:rPr>
              <w:t>GLBRMDGL) – 215 Ritchie Lane, Glen Burn</w:t>
            </w:r>
            <w:r w:rsidR="006A1821">
              <w:rPr>
                <w:szCs w:val="22"/>
              </w:rPr>
              <w:t xml:space="preserve">ie, MD 21061; Rockville (CLLI:  </w:t>
            </w:r>
            <w:r w:rsidRPr="00A07CB4">
              <w:rPr>
                <w:szCs w:val="22"/>
              </w:rPr>
              <w:t>RKVLMDRV) – 490 Fleet St</w:t>
            </w:r>
            <w:r>
              <w:rPr>
                <w:szCs w:val="22"/>
              </w:rPr>
              <w:t>.</w:t>
            </w:r>
            <w:r w:rsidRPr="00A07CB4">
              <w:rPr>
                <w:szCs w:val="22"/>
              </w:rPr>
              <w:t>, Rock</w:t>
            </w:r>
            <w:r w:rsidR="006A1821">
              <w:rPr>
                <w:szCs w:val="22"/>
              </w:rPr>
              <w:t xml:space="preserve">ville, MD 20850; Towson (CLLI:  </w:t>
            </w:r>
            <w:r w:rsidRPr="00A07CB4">
              <w:rPr>
                <w:szCs w:val="22"/>
              </w:rPr>
              <w:t>TWSNMDTW) – 100 York Rd</w:t>
            </w:r>
            <w:r w:rsidR="00B5520B">
              <w:rPr>
                <w:szCs w:val="22"/>
              </w:rPr>
              <w:t>.</w:t>
            </w:r>
            <w:r w:rsidRPr="00A07CB4">
              <w:rPr>
                <w:szCs w:val="22"/>
              </w:rPr>
              <w:t xml:space="preserve">, Towson, MD 21204 &amp; at facilities associated with the </w:t>
            </w:r>
            <w:r w:rsidR="006A1821" w:rsidRPr="00A07CB4">
              <w:rPr>
                <w:szCs w:val="22"/>
              </w:rPr>
              <w:t xml:space="preserve">locations served by these wire centers </w:t>
            </w:r>
            <w:r w:rsidRPr="00A07CB4">
              <w:rPr>
                <w:szCs w:val="22"/>
              </w:rPr>
              <w:t xml:space="preserve">listed </w:t>
            </w:r>
            <w:r w:rsidR="001F72C5">
              <w:rPr>
                <w:szCs w:val="22"/>
              </w:rPr>
              <w:t xml:space="preserve">under </w:t>
            </w:r>
            <w:r w:rsidR="001F72C5" w:rsidRPr="001F72C5">
              <w:rPr>
                <w:szCs w:val="22"/>
              </w:rPr>
              <w:t>Planned Network Changes - 2016-03-A-MD</w:t>
            </w:r>
            <w:r w:rsidR="005666E9">
              <w:rPr>
                <w:szCs w:val="22"/>
              </w:rPr>
              <w:t xml:space="preserve"> </w:t>
            </w:r>
            <w:r w:rsidR="006A1821">
              <w:rPr>
                <w:szCs w:val="22"/>
              </w:rPr>
              <w:t xml:space="preserve">at </w:t>
            </w:r>
            <w:hyperlink r:id="rId8" w:history="1">
              <w:r w:rsidR="006A1821" w:rsidRPr="00C73486">
                <w:rPr>
                  <w:rStyle w:val="Hyperlink"/>
                  <w:szCs w:val="22"/>
                </w:rPr>
                <w:t>http://www.verizon.com/about/terms-conditions/network-disclosures</w:t>
              </w:r>
            </w:hyperlink>
            <w:r w:rsidRPr="00A07CB4">
              <w:rPr>
                <w:szCs w:val="22"/>
              </w:rPr>
              <w:t>.</w:t>
            </w:r>
          </w:p>
        </w:tc>
        <w:tc>
          <w:tcPr>
            <w:tcW w:w="2070" w:type="dxa"/>
            <w:shd w:val="clear" w:color="auto" w:fill="auto"/>
          </w:tcPr>
          <w:p w:rsidR="00E615B6" w:rsidRPr="00370AEA" w:rsidRDefault="00E615B6" w:rsidP="00624AEC">
            <w:pPr>
              <w:tabs>
                <w:tab w:val="left" w:pos="0"/>
              </w:tabs>
              <w:suppressAutoHyphens/>
              <w:rPr>
                <w:b/>
                <w:szCs w:val="22"/>
              </w:rPr>
            </w:pPr>
            <w:r>
              <w:rPr>
                <w:szCs w:val="22"/>
              </w:rPr>
              <w:t>On or after September 15, 2017</w:t>
            </w:r>
          </w:p>
        </w:tc>
      </w:tr>
    </w:tbl>
    <w:p w:rsidR="00E142C2" w:rsidRDefault="00E142C2">
      <w:pPr>
        <w:rPr>
          <w:szCs w:val="22"/>
        </w:rPr>
      </w:pPr>
    </w:p>
    <w:p w:rsidR="00106768" w:rsidRDefault="00106768">
      <w:pPr>
        <w:rPr>
          <w:szCs w:val="22"/>
        </w:rPr>
      </w:pPr>
    </w:p>
    <w:p w:rsidR="005833F6" w:rsidRPr="005833F6" w:rsidRDefault="005833F6" w:rsidP="00080AEA">
      <w:pPr>
        <w:rPr>
          <w:szCs w:val="22"/>
        </w:rPr>
      </w:pPr>
      <w:r w:rsidRPr="005833F6">
        <w:rPr>
          <w:szCs w:val="22"/>
        </w:rPr>
        <w:lastRenderedPageBreak/>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Suite 400 West</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Pr>
          <w:szCs w:val="22"/>
        </w:rPr>
        <w:t>515</w:t>
      </w:r>
      <w:r w:rsidR="00DE15CE" w:rsidRPr="00596841">
        <w:rPr>
          <w:szCs w:val="22"/>
        </w:rPr>
        <w:t>-</w:t>
      </w:r>
      <w:r w:rsidR="00AD7722">
        <w:rPr>
          <w:szCs w:val="22"/>
        </w:rPr>
        <w:t>2590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E5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94" w:rsidRDefault="00415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94" w:rsidRDefault="00415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94" w:rsidRDefault="00415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03E5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126915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5094"/>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3E57"/>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755</Words>
  <Characters>4398</Characters>
  <Application>Microsoft Office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5187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2017-03-17T19:19:00Z</dcterms:created>
  <dcterms:modified xsi:type="dcterms:W3CDTF">2017-03-17T19:19:00Z</dcterms:modified>
  <cp:category> </cp:category>
  <cp:contentStatus> </cp:contentStatus>
</cp:coreProperties>
</file>