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AF459B0" w14:textId="77777777" w:rsidTr="006D5D22">
        <w:trPr>
          <w:trHeight w:val="2181"/>
        </w:trPr>
        <w:tc>
          <w:tcPr>
            <w:tcW w:w="8856" w:type="dxa"/>
          </w:tcPr>
          <w:p w14:paraId="452CF180" w14:textId="77777777" w:rsidR="00FF232D" w:rsidRDefault="00CE14FD" w:rsidP="006A7D75">
            <w:pPr>
              <w:jc w:val="center"/>
              <w:rPr>
                <w:b/>
              </w:rPr>
            </w:pPr>
            <w:bookmarkStart w:id="0" w:name="_GoBack"/>
            <w:bookmarkEnd w:id="0"/>
            <w:r>
              <w:rPr>
                <w:b/>
                <w:i/>
                <w:noProof/>
                <w:sz w:val="28"/>
                <w:szCs w:val="28"/>
              </w:rPr>
              <w:drawing>
                <wp:inline distT="0" distB="0" distL="0" distR="0" wp14:anchorId="747A36EA" wp14:editId="0F99AA7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839A346" w14:textId="3B5BFCDB" w:rsidR="00426518" w:rsidRDefault="00426518" w:rsidP="00B57131">
            <w:pPr>
              <w:rPr>
                <w:b/>
                <w:bCs/>
              </w:rPr>
            </w:pPr>
          </w:p>
          <w:p w14:paraId="0639A43A" w14:textId="77777777" w:rsidR="007A44F8" w:rsidRPr="005438C9" w:rsidRDefault="007A44F8" w:rsidP="00BB4E29">
            <w:pPr>
              <w:rPr>
                <w:b/>
                <w:bCs/>
                <w:sz w:val="22"/>
                <w:szCs w:val="22"/>
              </w:rPr>
            </w:pPr>
            <w:r w:rsidRPr="005438C9">
              <w:rPr>
                <w:b/>
                <w:bCs/>
                <w:sz w:val="22"/>
                <w:szCs w:val="22"/>
              </w:rPr>
              <w:t xml:space="preserve">Media Contact: </w:t>
            </w:r>
          </w:p>
          <w:p w14:paraId="6C5DF8D8" w14:textId="4FD5A16E" w:rsidR="007A44F8" w:rsidRPr="005438C9" w:rsidRDefault="00A12557" w:rsidP="00BB4E29">
            <w:pPr>
              <w:rPr>
                <w:bCs/>
                <w:sz w:val="22"/>
                <w:szCs w:val="22"/>
              </w:rPr>
            </w:pPr>
            <w:r w:rsidRPr="005438C9">
              <w:rPr>
                <w:bCs/>
                <w:sz w:val="22"/>
                <w:szCs w:val="22"/>
              </w:rPr>
              <w:t>Mark Wigfield</w:t>
            </w:r>
            <w:r w:rsidR="007A44F8" w:rsidRPr="005438C9">
              <w:rPr>
                <w:bCs/>
                <w:sz w:val="22"/>
                <w:szCs w:val="22"/>
              </w:rPr>
              <w:t xml:space="preserve">, </w:t>
            </w:r>
            <w:r w:rsidR="00AC0A38" w:rsidRPr="005438C9">
              <w:rPr>
                <w:bCs/>
                <w:sz w:val="22"/>
                <w:szCs w:val="22"/>
              </w:rPr>
              <w:t>(</w:t>
            </w:r>
            <w:r w:rsidR="007A44F8" w:rsidRPr="005438C9">
              <w:rPr>
                <w:bCs/>
                <w:sz w:val="22"/>
                <w:szCs w:val="22"/>
              </w:rPr>
              <w:t>202</w:t>
            </w:r>
            <w:r w:rsidR="00AC0A38" w:rsidRPr="005438C9">
              <w:rPr>
                <w:bCs/>
                <w:sz w:val="22"/>
                <w:szCs w:val="22"/>
              </w:rPr>
              <w:t xml:space="preserve">) </w:t>
            </w:r>
            <w:r w:rsidR="007A44F8" w:rsidRPr="005438C9">
              <w:rPr>
                <w:bCs/>
                <w:sz w:val="22"/>
                <w:szCs w:val="22"/>
              </w:rPr>
              <w:t>418-0</w:t>
            </w:r>
            <w:r w:rsidRPr="005438C9">
              <w:rPr>
                <w:bCs/>
                <w:sz w:val="22"/>
                <w:szCs w:val="22"/>
              </w:rPr>
              <w:t>253</w:t>
            </w:r>
          </w:p>
          <w:p w14:paraId="6C206403" w14:textId="53CDA25F" w:rsidR="00FF232D" w:rsidRPr="005438C9" w:rsidRDefault="00145E4C" w:rsidP="00BB4E29">
            <w:pPr>
              <w:rPr>
                <w:bCs/>
                <w:sz w:val="22"/>
                <w:szCs w:val="22"/>
              </w:rPr>
            </w:pPr>
            <w:r w:rsidRPr="005438C9">
              <w:rPr>
                <w:bCs/>
                <w:sz w:val="22"/>
                <w:szCs w:val="22"/>
              </w:rPr>
              <w:t>mark</w:t>
            </w:r>
            <w:r w:rsidR="007A44F8" w:rsidRPr="005438C9">
              <w:rPr>
                <w:bCs/>
                <w:sz w:val="22"/>
                <w:szCs w:val="22"/>
              </w:rPr>
              <w:t>.wi</w:t>
            </w:r>
            <w:r w:rsidRPr="005438C9">
              <w:rPr>
                <w:bCs/>
                <w:sz w:val="22"/>
                <w:szCs w:val="22"/>
              </w:rPr>
              <w:t>gfield</w:t>
            </w:r>
            <w:r w:rsidR="007A44F8" w:rsidRPr="005438C9">
              <w:rPr>
                <w:bCs/>
                <w:sz w:val="22"/>
                <w:szCs w:val="22"/>
              </w:rPr>
              <w:t>@fcc.gov</w:t>
            </w:r>
          </w:p>
          <w:p w14:paraId="31A9B682" w14:textId="77777777" w:rsidR="007A44F8" w:rsidRPr="005438C9" w:rsidRDefault="007A44F8" w:rsidP="00BB4E29">
            <w:pPr>
              <w:rPr>
                <w:bCs/>
                <w:sz w:val="22"/>
                <w:szCs w:val="22"/>
              </w:rPr>
            </w:pPr>
          </w:p>
          <w:p w14:paraId="56CB76F6" w14:textId="77777777" w:rsidR="007A44F8" w:rsidRPr="005438C9" w:rsidRDefault="007A44F8" w:rsidP="00BB4E29">
            <w:pPr>
              <w:rPr>
                <w:b/>
                <w:sz w:val="22"/>
                <w:szCs w:val="22"/>
              </w:rPr>
            </w:pPr>
            <w:r w:rsidRPr="005438C9">
              <w:rPr>
                <w:b/>
                <w:sz w:val="22"/>
                <w:szCs w:val="22"/>
              </w:rPr>
              <w:t>For Immediate Release</w:t>
            </w:r>
          </w:p>
          <w:p w14:paraId="569F9E1F" w14:textId="77777777" w:rsidR="007A44F8" w:rsidRDefault="007A44F8" w:rsidP="00BB4E29">
            <w:pPr>
              <w:jc w:val="center"/>
              <w:rPr>
                <w:b/>
                <w:bCs/>
                <w:sz w:val="32"/>
                <w:szCs w:val="32"/>
              </w:rPr>
            </w:pPr>
          </w:p>
          <w:p w14:paraId="4481F489" w14:textId="780ED792" w:rsidR="000E049E" w:rsidRDefault="000E049E" w:rsidP="00040127">
            <w:pPr>
              <w:tabs>
                <w:tab w:val="left" w:pos="8625"/>
              </w:tabs>
              <w:jc w:val="center"/>
              <w:rPr>
                <w:b/>
                <w:bCs/>
                <w:sz w:val="26"/>
                <w:szCs w:val="26"/>
              </w:rPr>
            </w:pPr>
            <w:r w:rsidRPr="000E049E">
              <w:rPr>
                <w:b/>
                <w:bCs/>
                <w:sz w:val="26"/>
                <w:szCs w:val="26"/>
              </w:rPr>
              <w:t xml:space="preserve">FCC </w:t>
            </w:r>
            <w:r w:rsidR="00145E4C">
              <w:rPr>
                <w:b/>
                <w:bCs/>
                <w:sz w:val="26"/>
                <w:szCs w:val="26"/>
              </w:rPr>
              <w:t>VOTES TO PROTECT SMALL BUSINESSES FROM NEEDLESS REGULATION</w:t>
            </w:r>
          </w:p>
          <w:p w14:paraId="488F0D7A" w14:textId="439F2CED" w:rsidR="00CC5E08" w:rsidRPr="008A3940" w:rsidRDefault="00FB0FD0" w:rsidP="00040127">
            <w:pPr>
              <w:tabs>
                <w:tab w:val="left" w:pos="8625"/>
              </w:tabs>
              <w:jc w:val="center"/>
              <w:rPr>
                <w:i/>
              </w:rPr>
            </w:pPr>
            <w:r>
              <w:rPr>
                <w:b/>
                <w:bCs/>
                <w:i/>
              </w:rPr>
              <w:t xml:space="preserve">Service Providers with 250,000 Broadband Connections Are </w:t>
            </w:r>
            <w:r w:rsidR="00AE1A46">
              <w:rPr>
                <w:b/>
                <w:bCs/>
                <w:i/>
              </w:rPr>
              <w:t xml:space="preserve">Relieved </w:t>
            </w:r>
            <w:r>
              <w:rPr>
                <w:b/>
                <w:bCs/>
                <w:i/>
              </w:rPr>
              <w:t xml:space="preserve">from </w:t>
            </w:r>
            <w:r w:rsidR="006A49E7">
              <w:rPr>
                <w:b/>
                <w:bCs/>
                <w:i/>
              </w:rPr>
              <w:t xml:space="preserve">Excessive </w:t>
            </w:r>
            <w:r w:rsidR="00145E4C">
              <w:rPr>
                <w:b/>
                <w:bCs/>
                <w:i/>
              </w:rPr>
              <w:t>Reporting Obligations</w:t>
            </w:r>
          </w:p>
          <w:p w14:paraId="3304D5C4" w14:textId="77777777" w:rsidR="00F61155" w:rsidRPr="005438C9" w:rsidRDefault="00F228ED" w:rsidP="00BB4E29">
            <w:pPr>
              <w:tabs>
                <w:tab w:val="left" w:pos="8625"/>
              </w:tabs>
              <w:jc w:val="center"/>
              <w:rPr>
                <w:i/>
                <w:color w:val="F2F2F2" w:themeColor="background1" w:themeShade="F2"/>
                <w:sz w:val="22"/>
                <w:szCs w:val="22"/>
              </w:rPr>
            </w:pPr>
            <w:r w:rsidRPr="005438C9">
              <w:rPr>
                <w:b/>
                <w:bCs/>
                <w:i/>
                <w:sz w:val="22"/>
                <w:szCs w:val="22"/>
              </w:rPr>
              <w:t xml:space="preserve">  </w:t>
            </w:r>
            <w:r w:rsidRPr="005438C9">
              <w:rPr>
                <w:b/>
                <w:bCs/>
                <w:i/>
                <w:color w:val="F2F2F2" w:themeColor="background1" w:themeShade="F2"/>
                <w:sz w:val="22"/>
                <w:szCs w:val="22"/>
              </w:rPr>
              <w:t>--</w:t>
            </w:r>
            <w:r w:rsidR="00347716" w:rsidRPr="005438C9">
              <w:rPr>
                <w:b/>
                <w:bCs/>
                <w:i/>
                <w:color w:val="F2F2F2" w:themeColor="background1" w:themeShade="F2"/>
                <w:sz w:val="22"/>
                <w:szCs w:val="22"/>
              </w:rPr>
              <w:t xml:space="preserve"> </w:t>
            </w:r>
          </w:p>
          <w:p w14:paraId="5B898EE0" w14:textId="73660082" w:rsidR="00BD19E8" w:rsidRPr="005438C9" w:rsidRDefault="00FF1C0B" w:rsidP="00040127">
            <w:pPr>
              <w:tabs>
                <w:tab w:val="left" w:pos="8640"/>
              </w:tabs>
              <w:rPr>
                <w:sz w:val="22"/>
                <w:szCs w:val="22"/>
              </w:rPr>
            </w:pPr>
            <w:r w:rsidRPr="005438C9">
              <w:rPr>
                <w:sz w:val="22"/>
                <w:szCs w:val="22"/>
              </w:rPr>
              <w:t xml:space="preserve">WASHINGTON, </w:t>
            </w:r>
            <w:r w:rsidR="00032428" w:rsidRPr="009E59A5">
              <w:rPr>
                <w:sz w:val="22"/>
                <w:szCs w:val="22"/>
              </w:rPr>
              <w:t>February</w:t>
            </w:r>
            <w:r w:rsidR="000E049E" w:rsidRPr="009E59A5">
              <w:rPr>
                <w:sz w:val="22"/>
                <w:szCs w:val="22"/>
              </w:rPr>
              <w:t xml:space="preserve"> </w:t>
            </w:r>
            <w:r w:rsidR="006B681D" w:rsidRPr="009E59A5">
              <w:rPr>
                <w:sz w:val="22"/>
                <w:szCs w:val="22"/>
              </w:rPr>
              <w:t>23</w:t>
            </w:r>
            <w:r w:rsidR="0070589A" w:rsidRPr="009E59A5">
              <w:rPr>
                <w:sz w:val="22"/>
                <w:szCs w:val="22"/>
              </w:rPr>
              <w:t>,</w:t>
            </w:r>
            <w:r w:rsidR="0070589A" w:rsidRPr="005438C9">
              <w:rPr>
                <w:sz w:val="22"/>
                <w:szCs w:val="22"/>
              </w:rPr>
              <w:t xml:space="preserve"> 2017</w:t>
            </w:r>
            <w:r w:rsidR="002B1013" w:rsidRPr="005438C9">
              <w:rPr>
                <w:sz w:val="22"/>
                <w:szCs w:val="22"/>
              </w:rPr>
              <w:t xml:space="preserve"> – </w:t>
            </w:r>
            <w:r w:rsidR="000E049E" w:rsidRPr="005438C9">
              <w:rPr>
                <w:sz w:val="22"/>
                <w:szCs w:val="22"/>
              </w:rPr>
              <w:t>The Federal Communications Commission today</w:t>
            </w:r>
            <w:r w:rsidR="00040127" w:rsidRPr="005438C9">
              <w:rPr>
                <w:sz w:val="22"/>
                <w:szCs w:val="22"/>
              </w:rPr>
              <w:t xml:space="preserve"> </w:t>
            </w:r>
            <w:r w:rsidR="00E85737">
              <w:rPr>
                <w:sz w:val="22"/>
                <w:szCs w:val="22"/>
              </w:rPr>
              <w:t xml:space="preserve">relieved thousands of </w:t>
            </w:r>
            <w:r w:rsidR="00E61965" w:rsidRPr="005438C9">
              <w:rPr>
                <w:sz w:val="22"/>
                <w:szCs w:val="22"/>
              </w:rPr>
              <w:t>small</w:t>
            </w:r>
            <w:r w:rsidR="00AE1058" w:rsidRPr="005438C9">
              <w:rPr>
                <w:sz w:val="22"/>
                <w:szCs w:val="22"/>
              </w:rPr>
              <w:t>er</w:t>
            </w:r>
            <w:r w:rsidR="00E61965" w:rsidRPr="005438C9">
              <w:rPr>
                <w:sz w:val="22"/>
                <w:szCs w:val="22"/>
              </w:rPr>
              <w:t xml:space="preserve"> </w:t>
            </w:r>
            <w:r w:rsidR="00145E4C" w:rsidRPr="005438C9">
              <w:rPr>
                <w:sz w:val="22"/>
                <w:szCs w:val="22"/>
              </w:rPr>
              <w:t xml:space="preserve">broadband providers </w:t>
            </w:r>
            <w:r w:rsidR="00E85737">
              <w:rPr>
                <w:sz w:val="22"/>
                <w:szCs w:val="22"/>
              </w:rPr>
              <w:t xml:space="preserve">from </w:t>
            </w:r>
            <w:r w:rsidR="006A49E7">
              <w:rPr>
                <w:sz w:val="22"/>
                <w:szCs w:val="22"/>
              </w:rPr>
              <w:t>on</w:t>
            </w:r>
            <w:r w:rsidR="006A49E7" w:rsidRPr="005438C9">
              <w:rPr>
                <w:sz w:val="22"/>
                <w:szCs w:val="22"/>
              </w:rPr>
              <w:t>erous</w:t>
            </w:r>
            <w:r w:rsidR="00145E4C" w:rsidRPr="005438C9">
              <w:rPr>
                <w:sz w:val="22"/>
                <w:szCs w:val="22"/>
              </w:rPr>
              <w:t xml:space="preserve"> reporting obligations </w:t>
            </w:r>
            <w:r w:rsidR="00E85737">
              <w:rPr>
                <w:sz w:val="22"/>
                <w:szCs w:val="22"/>
              </w:rPr>
              <w:t xml:space="preserve">stemming </w:t>
            </w:r>
            <w:r w:rsidR="00145E4C" w:rsidRPr="005438C9">
              <w:rPr>
                <w:sz w:val="22"/>
                <w:szCs w:val="22"/>
              </w:rPr>
              <w:t xml:space="preserve">from the </w:t>
            </w:r>
            <w:r w:rsidR="00B92A94">
              <w:rPr>
                <w:sz w:val="22"/>
                <w:szCs w:val="22"/>
              </w:rPr>
              <w:t xml:space="preserve">2015 </w:t>
            </w:r>
            <w:r w:rsidR="00145E4C" w:rsidRPr="005438C9">
              <w:rPr>
                <w:i/>
                <w:sz w:val="22"/>
                <w:szCs w:val="22"/>
              </w:rPr>
              <w:t>Title II Order</w:t>
            </w:r>
            <w:r w:rsidR="00E85737">
              <w:rPr>
                <w:sz w:val="22"/>
                <w:szCs w:val="22"/>
              </w:rPr>
              <w:t>, freeing them to devote more resources to operating, improving and building out their networks.</w:t>
            </w:r>
          </w:p>
          <w:p w14:paraId="473B1CF0" w14:textId="77777777" w:rsidR="00E61965" w:rsidRPr="005438C9" w:rsidRDefault="00E61965" w:rsidP="00040127">
            <w:pPr>
              <w:tabs>
                <w:tab w:val="left" w:pos="8640"/>
              </w:tabs>
              <w:rPr>
                <w:sz w:val="22"/>
                <w:szCs w:val="22"/>
              </w:rPr>
            </w:pPr>
          </w:p>
          <w:p w14:paraId="7ECDF191" w14:textId="214D9895" w:rsidR="00E85737" w:rsidRDefault="001C3E4E" w:rsidP="00E61965">
            <w:pPr>
              <w:tabs>
                <w:tab w:val="left" w:pos="8640"/>
              </w:tabs>
              <w:rPr>
                <w:sz w:val="22"/>
                <w:szCs w:val="22"/>
              </w:rPr>
            </w:pPr>
            <w:r>
              <w:rPr>
                <w:sz w:val="22"/>
                <w:szCs w:val="22"/>
              </w:rPr>
              <w:t xml:space="preserve">An Order adopted by the </w:t>
            </w:r>
            <w:r w:rsidR="00E61965" w:rsidRPr="005438C9">
              <w:rPr>
                <w:sz w:val="22"/>
                <w:szCs w:val="22"/>
              </w:rPr>
              <w:t>Commission</w:t>
            </w:r>
            <w:r w:rsidR="00DF69E4" w:rsidRPr="005438C9">
              <w:rPr>
                <w:sz w:val="22"/>
                <w:szCs w:val="22"/>
              </w:rPr>
              <w:t xml:space="preserve"> </w:t>
            </w:r>
            <w:r w:rsidR="00F30458" w:rsidRPr="005438C9">
              <w:rPr>
                <w:sz w:val="22"/>
                <w:szCs w:val="22"/>
              </w:rPr>
              <w:t xml:space="preserve">finds that </w:t>
            </w:r>
            <w:r w:rsidR="00E85737">
              <w:rPr>
                <w:sz w:val="22"/>
                <w:szCs w:val="22"/>
              </w:rPr>
              <w:t>providers</w:t>
            </w:r>
            <w:r w:rsidR="00DF69E4" w:rsidRPr="005438C9">
              <w:rPr>
                <w:sz w:val="22"/>
                <w:szCs w:val="22"/>
              </w:rPr>
              <w:t xml:space="preserve"> with 250,000 or fewer broadband connections</w:t>
            </w:r>
            <w:r w:rsidR="009C6B22" w:rsidRPr="005438C9">
              <w:rPr>
                <w:sz w:val="22"/>
                <w:szCs w:val="22"/>
              </w:rPr>
              <w:t xml:space="preserve"> </w:t>
            </w:r>
            <w:r w:rsidR="00F30458" w:rsidRPr="005438C9">
              <w:rPr>
                <w:sz w:val="22"/>
                <w:szCs w:val="22"/>
              </w:rPr>
              <w:t>would be disproportionately impacted if required to comply immediately with the 2015 enhanced reporting requirements</w:t>
            </w:r>
            <w:r w:rsidR="008D7712" w:rsidRPr="005438C9">
              <w:rPr>
                <w:sz w:val="22"/>
                <w:szCs w:val="22"/>
              </w:rPr>
              <w:t>.</w:t>
            </w:r>
            <w:r w:rsidR="00DF69E4" w:rsidRPr="005438C9">
              <w:rPr>
                <w:sz w:val="22"/>
                <w:szCs w:val="22"/>
              </w:rPr>
              <w:t xml:space="preserve"> </w:t>
            </w:r>
            <w:r w:rsidR="00D56650">
              <w:rPr>
                <w:sz w:val="22"/>
                <w:szCs w:val="22"/>
              </w:rPr>
              <w:t xml:space="preserve"> </w:t>
            </w:r>
            <w:r w:rsidR="00E85737">
              <w:rPr>
                <w:sz w:val="22"/>
                <w:szCs w:val="22"/>
              </w:rPr>
              <w:t xml:space="preserve">These providers frequently serve rural areas </w:t>
            </w:r>
            <w:r>
              <w:rPr>
                <w:sz w:val="22"/>
                <w:szCs w:val="22"/>
              </w:rPr>
              <w:t xml:space="preserve">that lack broadband, or </w:t>
            </w:r>
            <w:r w:rsidR="00E85737">
              <w:rPr>
                <w:sz w:val="22"/>
                <w:szCs w:val="22"/>
              </w:rPr>
              <w:t>provide competitive alternatives for consumers</w:t>
            </w:r>
            <w:r>
              <w:rPr>
                <w:sz w:val="22"/>
                <w:szCs w:val="22"/>
              </w:rPr>
              <w:t xml:space="preserve"> in other markets. </w:t>
            </w:r>
          </w:p>
          <w:p w14:paraId="46FB8CF9" w14:textId="77777777" w:rsidR="00E85737" w:rsidRDefault="00E85737" w:rsidP="00E61965">
            <w:pPr>
              <w:tabs>
                <w:tab w:val="left" w:pos="8640"/>
              </w:tabs>
              <w:rPr>
                <w:sz w:val="22"/>
                <w:szCs w:val="22"/>
              </w:rPr>
            </w:pPr>
          </w:p>
          <w:p w14:paraId="41D1FCCD" w14:textId="684953F0" w:rsidR="00E61965" w:rsidRPr="005438C9" w:rsidRDefault="00145E4C" w:rsidP="001C3E4E">
            <w:pPr>
              <w:tabs>
                <w:tab w:val="left" w:pos="8640"/>
              </w:tabs>
              <w:rPr>
                <w:sz w:val="22"/>
                <w:szCs w:val="22"/>
              </w:rPr>
            </w:pPr>
            <w:r w:rsidRPr="005438C9">
              <w:rPr>
                <w:sz w:val="22"/>
                <w:szCs w:val="22"/>
              </w:rPr>
              <w:t xml:space="preserve">The </w:t>
            </w:r>
            <w:r w:rsidR="00D56650">
              <w:rPr>
                <w:sz w:val="22"/>
                <w:szCs w:val="22"/>
              </w:rPr>
              <w:t>O</w:t>
            </w:r>
            <w:r w:rsidRPr="005438C9">
              <w:rPr>
                <w:sz w:val="22"/>
                <w:szCs w:val="22"/>
              </w:rPr>
              <w:t xml:space="preserve">rder mirrors the bipartisan compromise reflected in the </w:t>
            </w:r>
            <w:r w:rsidR="00100E58" w:rsidRPr="005438C9">
              <w:rPr>
                <w:sz w:val="22"/>
                <w:szCs w:val="22"/>
              </w:rPr>
              <w:t xml:space="preserve">pending </w:t>
            </w:r>
            <w:r w:rsidRPr="005438C9">
              <w:rPr>
                <w:sz w:val="22"/>
                <w:szCs w:val="22"/>
              </w:rPr>
              <w:t>Small Business Broadband Deployment Act of 2017.</w:t>
            </w:r>
            <w:r w:rsidR="00AE1A46">
              <w:rPr>
                <w:sz w:val="22"/>
                <w:szCs w:val="22"/>
              </w:rPr>
              <w:t xml:space="preserve">  </w:t>
            </w:r>
            <w:r w:rsidR="009962A5" w:rsidRPr="009962A5">
              <w:rPr>
                <w:sz w:val="22"/>
                <w:szCs w:val="22"/>
              </w:rPr>
              <w:t>After today's action, smaller providers must still give consumers the information that has been required since 2010 to assist them in making an informed choice of broadband providers</w:t>
            </w:r>
            <w:r w:rsidR="001C3E4E">
              <w:rPr>
                <w:sz w:val="22"/>
                <w:szCs w:val="22"/>
              </w:rPr>
              <w:t>.</w:t>
            </w:r>
          </w:p>
          <w:p w14:paraId="2FDC279B" w14:textId="77777777" w:rsidR="00C94E9B" w:rsidRPr="005438C9" w:rsidRDefault="00C94E9B" w:rsidP="00040127">
            <w:pPr>
              <w:tabs>
                <w:tab w:val="left" w:pos="8640"/>
              </w:tabs>
              <w:rPr>
                <w:sz w:val="22"/>
                <w:szCs w:val="22"/>
              </w:rPr>
            </w:pPr>
          </w:p>
          <w:p w14:paraId="05DC6508" w14:textId="58CF54D1" w:rsidR="00E61965" w:rsidRDefault="00AF3903" w:rsidP="00E61965">
            <w:pPr>
              <w:tabs>
                <w:tab w:val="left" w:pos="8640"/>
              </w:tabs>
              <w:rPr>
                <w:sz w:val="22"/>
                <w:szCs w:val="22"/>
              </w:rPr>
            </w:pPr>
            <w:r w:rsidRPr="005438C9">
              <w:rPr>
                <w:sz w:val="22"/>
                <w:szCs w:val="22"/>
              </w:rPr>
              <w:t xml:space="preserve">Today’s </w:t>
            </w:r>
            <w:r w:rsidR="00D56650">
              <w:rPr>
                <w:sz w:val="22"/>
                <w:szCs w:val="22"/>
              </w:rPr>
              <w:t>O</w:t>
            </w:r>
            <w:r w:rsidRPr="005438C9">
              <w:rPr>
                <w:sz w:val="22"/>
                <w:szCs w:val="22"/>
              </w:rPr>
              <w:t xml:space="preserve">rder </w:t>
            </w:r>
            <w:r w:rsidR="00174EFA" w:rsidRPr="005438C9">
              <w:rPr>
                <w:sz w:val="22"/>
                <w:szCs w:val="22"/>
              </w:rPr>
              <w:t xml:space="preserve">applies retroactively and prospectively to cover the period beginning on the date the enhanced reporting requirements became effective, January 17, 2017, and ending five years after the date the order is adopted.  </w:t>
            </w:r>
            <w:r w:rsidR="002E6500" w:rsidRPr="005438C9">
              <w:rPr>
                <w:sz w:val="22"/>
                <w:szCs w:val="22"/>
              </w:rPr>
              <w:t xml:space="preserve"> </w:t>
            </w:r>
          </w:p>
          <w:p w14:paraId="03BBEA36" w14:textId="77777777" w:rsidR="006B681D" w:rsidRDefault="006B681D" w:rsidP="00E61965">
            <w:pPr>
              <w:tabs>
                <w:tab w:val="left" w:pos="8640"/>
              </w:tabs>
              <w:rPr>
                <w:sz w:val="22"/>
                <w:szCs w:val="22"/>
              </w:rPr>
            </w:pPr>
          </w:p>
          <w:p w14:paraId="418CED45" w14:textId="77777777" w:rsidR="00F032CA" w:rsidRDefault="00F032CA" w:rsidP="00E61965">
            <w:pPr>
              <w:tabs>
                <w:tab w:val="left" w:pos="8640"/>
              </w:tabs>
              <w:rPr>
                <w:sz w:val="22"/>
                <w:szCs w:val="22"/>
              </w:rPr>
            </w:pPr>
          </w:p>
          <w:p w14:paraId="17536D11" w14:textId="77777777" w:rsidR="00F032CA" w:rsidRPr="00F032CA" w:rsidRDefault="00F032CA" w:rsidP="00F032CA">
            <w:pPr>
              <w:tabs>
                <w:tab w:val="left" w:pos="8640"/>
              </w:tabs>
              <w:rPr>
                <w:sz w:val="22"/>
                <w:szCs w:val="22"/>
              </w:rPr>
            </w:pPr>
            <w:r w:rsidRPr="00F032CA">
              <w:rPr>
                <w:sz w:val="22"/>
                <w:szCs w:val="22"/>
              </w:rPr>
              <w:t>Action by the Commission February 23, 2017 by Order (FCC 17-17) Chairman Pai, Commissioner O’Rielly approving. Commissioner Clyburn dissenting. Chairman Pai, Commissioners Clyburn and O’Rielly issuing separate statements.</w:t>
            </w:r>
          </w:p>
          <w:p w14:paraId="768BD307" w14:textId="77777777" w:rsidR="00F032CA" w:rsidRPr="00F032CA" w:rsidRDefault="00F032CA" w:rsidP="00F032CA">
            <w:pPr>
              <w:tabs>
                <w:tab w:val="left" w:pos="8640"/>
              </w:tabs>
              <w:rPr>
                <w:sz w:val="22"/>
                <w:szCs w:val="22"/>
              </w:rPr>
            </w:pPr>
          </w:p>
          <w:p w14:paraId="309C0A58" w14:textId="56774F99" w:rsidR="009E59A5" w:rsidRDefault="00F032CA" w:rsidP="00E61965">
            <w:pPr>
              <w:tabs>
                <w:tab w:val="left" w:pos="8640"/>
              </w:tabs>
              <w:rPr>
                <w:sz w:val="22"/>
                <w:szCs w:val="22"/>
              </w:rPr>
            </w:pPr>
            <w:r w:rsidRPr="00F032CA">
              <w:rPr>
                <w:sz w:val="22"/>
                <w:szCs w:val="22"/>
              </w:rPr>
              <w:t>GN Docket No. 14-28</w:t>
            </w:r>
          </w:p>
          <w:p w14:paraId="657E4FAB" w14:textId="77777777" w:rsidR="006B681D" w:rsidRPr="00D779AD" w:rsidRDefault="006B681D" w:rsidP="00E61965">
            <w:pPr>
              <w:tabs>
                <w:tab w:val="left" w:pos="8640"/>
              </w:tabs>
              <w:rPr>
                <w:sz w:val="10"/>
                <w:szCs w:val="10"/>
              </w:rPr>
            </w:pPr>
          </w:p>
          <w:p w14:paraId="2A02669F" w14:textId="77777777" w:rsidR="004F0F1F" w:rsidRPr="00D779AD" w:rsidRDefault="00F708E3" w:rsidP="00BB4E29">
            <w:pPr>
              <w:ind w:right="240"/>
              <w:jc w:val="center"/>
              <w:rPr>
                <w:sz w:val="18"/>
                <w:szCs w:val="18"/>
              </w:rPr>
            </w:pPr>
            <w:r w:rsidRPr="009972BC">
              <w:rPr>
                <w:sz w:val="22"/>
                <w:szCs w:val="22"/>
              </w:rPr>
              <w:t>###</w:t>
            </w:r>
          </w:p>
          <w:p w14:paraId="3927ABB7" w14:textId="77777777" w:rsidR="00E644FE" w:rsidRPr="006B0A70" w:rsidRDefault="00E644FE" w:rsidP="00BB4E29">
            <w:pPr>
              <w:ind w:right="498"/>
              <w:jc w:val="center"/>
              <w:rPr>
                <w:b/>
                <w:bCs/>
                <w:sz w:val="18"/>
                <w:szCs w:val="18"/>
              </w:rPr>
            </w:pPr>
            <w:r w:rsidRPr="00D779AD">
              <w:rPr>
                <w:b/>
                <w:bCs/>
                <w:sz w:val="18"/>
                <w:szCs w:val="18"/>
              </w:rPr>
              <w:br/>
              <w:t>Off</w:t>
            </w:r>
            <w:r w:rsidR="00AD0D19" w:rsidRPr="00D779AD">
              <w:rPr>
                <w:b/>
                <w:bCs/>
                <w:sz w:val="18"/>
                <w:szCs w:val="18"/>
              </w:rPr>
              <w:t>ice of Media Relations:</w:t>
            </w:r>
            <w:r w:rsidR="00AD0D19">
              <w:rPr>
                <w:b/>
                <w:bCs/>
                <w:sz w:val="18"/>
                <w:szCs w:val="18"/>
              </w:rPr>
              <w:t xml:space="preserve"> </w:t>
            </w:r>
            <w:r w:rsidR="00AC0A38">
              <w:rPr>
                <w:b/>
                <w:bCs/>
                <w:sz w:val="18"/>
                <w:szCs w:val="18"/>
              </w:rPr>
              <w:t xml:space="preserve">(202) </w:t>
            </w:r>
            <w:r w:rsidR="00AD0D19">
              <w:rPr>
                <w:b/>
                <w:bCs/>
                <w:sz w:val="18"/>
                <w:szCs w:val="18"/>
              </w:rPr>
              <w:t>418-</w:t>
            </w:r>
            <w:r w:rsidRPr="006B0A70">
              <w:rPr>
                <w:b/>
                <w:bCs/>
                <w:sz w:val="18"/>
                <w:szCs w:val="18"/>
              </w:rPr>
              <w:t>0500</w:t>
            </w:r>
          </w:p>
          <w:p w14:paraId="41F37009"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331DD9F8" w14:textId="77777777" w:rsidR="00CC5E08" w:rsidRPr="006B0A70" w:rsidRDefault="006A2FC5" w:rsidP="00BB4E29">
            <w:pPr>
              <w:ind w:right="498"/>
              <w:jc w:val="center"/>
              <w:rPr>
                <w:b/>
                <w:bCs/>
                <w:sz w:val="18"/>
                <w:szCs w:val="18"/>
              </w:rPr>
            </w:pPr>
            <w:r>
              <w:rPr>
                <w:b/>
                <w:bCs/>
                <w:sz w:val="18"/>
                <w:szCs w:val="18"/>
              </w:rPr>
              <w:t>Twitter: @FCC</w:t>
            </w:r>
          </w:p>
          <w:p w14:paraId="1B3FCAA0" w14:textId="2B92D377" w:rsidR="00CC5E08" w:rsidRDefault="008A7974"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794D1332" w14:textId="77777777" w:rsidR="0069420F" w:rsidRPr="00EE0E90" w:rsidRDefault="0069420F" w:rsidP="00BB4E29">
            <w:pPr>
              <w:ind w:right="498"/>
              <w:jc w:val="center"/>
              <w:rPr>
                <w:b/>
                <w:bCs/>
                <w:sz w:val="18"/>
                <w:szCs w:val="18"/>
              </w:rPr>
            </w:pPr>
          </w:p>
          <w:p w14:paraId="1CE65269"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1B21A316"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99BA" w14:textId="77777777" w:rsidR="00D31041" w:rsidRDefault="00D31041" w:rsidP="00D31041">
      <w:r>
        <w:separator/>
      </w:r>
    </w:p>
  </w:endnote>
  <w:endnote w:type="continuationSeparator" w:id="0">
    <w:p w14:paraId="4693BC12" w14:textId="77777777" w:rsidR="00D31041" w:rsidRDefault="00D31041" w:rsidP="00D3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ABFB" w14:textId="77777777" w:rsidR="00D31041" w:rsidRDefault="00D31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9840" w14:textId="77777777" w:rsidR="00D31041" w:rsidRDefault="00D31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EBB73" w14:textId="77777777" w:rsidR="00D31041" w:rsidRDefault="00D31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38597" w14:textId="77777777" w:rsidR="00D31041" w:rsidRDefault="00D31041" w:rsidP="00D31041">
      <w:r>
        <w:separator/>
      </w:r>
    </w:p>
  </w:footnote>
  <w:footnote w:type="continuationSeparator" w:id="0">
    <w:p w14:paraId="3F4A814E" w14:textId="77777777" w:rsidR="00D31041" w:rsidRDefault="00D31041" w:rsidP="00D3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0EF8" w14:textId="77777777" w:rsidR="00D31041" w:rsidRDefault="00D31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4180" w14:textId="77777777" w:rsidR="00D31041" w:rsidRDefault="00D31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83C8" w14:textId="77777777" w:rsidR="00D31041" w:rsidRDefault="00D31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2500"/>
    <w:rsid w:val="0002500C"/>
    <w:rsid w:val="000311FC"/>
    <w:rsid w:val="00032428"/>
    <w:rsid w:val="00040127"/>
    <w:rsid w:val="00081232"/>
    <w:rsid w:val="00091E65"/>
    <w:rsid w:val="00096D4A"/>
    <w:rsid w:val="000A38EA"/>
    <w:rsid w:val="000C1E47"/>
    <w:rsid w:val="000C26F3"/>
    <w:rsid w:val="000E049E"/>
    <w:rsid w:val="000E2877"/>
    <w:rsid w:val="00100E58"/>
    <w:rsid w:val="0010799B"/>
    <w:rsid w:val="00117DB2"/>
    <w:rsid w:val="00123ED2"/>
    <w:rsid w:val="00125BE0"/>
    <w:rsid w:val="0013785A"/>
    <w:rsid w:val="00142C13"/>
    <w:rsid w:val="00145E4C"/>
    <w:rsid w:val="00152776"/>
    <w:rsid w:val="00153222"/>
    <w:rsid w:val="001577D3"/>
    <w:rsid w:val="001733A6"/>
    <w:rsid w:val="00174EFA"/>
    <w:rsid w:val="001865A9"/>
    <w:rsid w:val="00187DB2"/>
    <w:rsid w:val="001B20BB"/>
    <w:rsid w:val="001C3E4E"/>
    <w:rsid w:val="001C4370"/>
    <w:rsid w:val="001D3779"/>
    <w:rsid w:val="001F0469"/>
    <w:rsid w:val="002008F0"/>
    <w:rsid w:val="00203A98"/>
    <w:rsid w:val="00206EDD"/>
    <w:rsid w:val="0021247E"/>
    <w:rsid w:val="002146F6"/>
    <w:rsid w:val="00231C32"/>
    <w:rsid w:val="00240345"/>
    <w:rsid w:val="002421F0"/>
    <w:rsid w:val="00247274"/>
    <w:rsid w:val="00252BF3"/>
    <w:rsid w:val="0025543E"/>
    <w:rsid w:val="00266966"/>
    <w:rsid w:val="00294C0C"/>
    <w:rsid w:val="002A0934"/>
    <w:rsid w:val="002A5085"/>
    <w:rsid w:val="002B1013"/>
    <w:rsid w:val="002D03E5"/>
    <w:rsid w:val="002E3F1D"/>
    <w:rsid w:val="002E6500"/>
    <w:rsid w:val="002F31D0"/>
    <w:rsid w:val="00300359"/>
    <w:rsid w:val="003138AD"/>
    <w:rsid w:val="0031773E"/>
    <w:rsid w:val="00347716"/>
    <w:rsid w:val="003506E1"/>
    <w:rsid w:val="003727E3"/>
    <w:rsid w:val="00385A93"/>
    <w:rsid w:val="003910F1"/>
    <w:rsid w:val="003E42FC"/>
    <w:rsid w:val="003E5991"/>
    <w:rsid w:val="003F344A"/>
    <w:rsid w:val="00403FF0"/>
    <w:rsid w:val="0042046D"/>
    <w:rsid w:val="00421014"/>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D624C"/>
    <w:rsid w:val="004E2BD8"/>
    <w:rsid w:val="004F0F1F"/>
    <w:rsid w:val="005022AA"/>
    <w:rsid w:val="00504845"/>
    <w:rsid w:val="0050757F"/>
    <w:rsid w:val="00516AD2"/>
    <w:rsid w:val="005438C9"/>
    <w:rsid w:val="00545DAE"/>
    <w:rsid w:val="00571B83"/>
    <w:rsid w:val="00575A00"/>
    <w:rsid w:val="0058673C"/>
    <w:rsid w:val="005A2684"/>
    <w:rsid w:val="005A7972"/>
    <w:rsid w:val="005B17E7"/>
    <w:rsid w:val="005B2643"/>
    <w:rsid w:val="005D17FD"/>
    <w:rsid w:val="005F0D55"/>
    <w:rsid w:val="005F183E"/>
    <w:rsid w:val="00600DDA"/>
    <w:rsid w:val="00604211"/>
    <w:rsid w:val="00613498"/>
    <w:rsid w:val="00614AD2"/>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49E7"/>
    <w:rsid w:val="006A7D75"/>
    <w:rsid w:val="006B0A70"/>
    <w:rsid w:val="006B606A"/>
    <w:rsid w:val="006B681D"/>
    <w:rsid w:val="006C33AF"/>
    <w:rsid w:val="006D5D22"/>
    <w:rsid w:val="006E0324"/>
    <w:rsid w:val="006E1CCB"/>
    <w:rsid w:val="006E4A76"/>
    <w:rsid w:val="006F1DBD"/>
    <w:rsid w:val="00700556"/>
    <w:rsid w:val="00702FA4"/>
    <w:rsid w:val="0070589A"/>
    <w:rsid w:val="007167DD"/>
    <w:rsid w:val="007206BF"/>
    <w:rsid w:val="0072478B"/>
    <w:rsid w:val="0073414D"/>
    <w:rsid w:val="0075235E"/>
    <w:rsid w:val="007528A5"/>
    <w:rsid w:val="007732CC"/>
    <w:rsid w:val="00774079"/>
    <w:rsid w:val="0077752B"/>
    <w:rsid w:val="00793D6F"/>
    <w:rsid w:val="00794090"/>
    <w:rsid w:val="007A44F8"/>
    <w:rsid w:val="007D21BF"/>
    <w:rsid w:val="007F3C12"/>
    <w:rsid w:val="007F5205"/>
    <w:rsid w:val="007F7237"/>
    <w:rsid w:val="008146CB"/>
    <w:rsid w:val="008215E7"/>
    <w:rsid w:val="00830FC6"/>
    <w:rsid w:val="00850E69"/>
    <w:rsid w:val="00865EAA"/>
    <w:rsid w:val="00866F06"/>
    <w:rsid w:val="008728F5"/>
    <w:rsid w:val="00881049"/>
    <w:rsid w:val="008824C2"/>
    <w:rsid w:val="008960E4"/>
    <w:rsid w:val="008A3940"/>
    <w:rsid w:val="008A7974"/>
    <w:rsid w:val="008B13C9"/>
    <w:rsid w:val="008C248C"/>
    <w:rsid w:val="008C5432"/>
    <w:rsid w:val="008C641C"/>
    <w:rsid w:val="008C7BF1"/>
    <w:rsid w:val="008D00D6"/>
    <w:rsid w:val="008D4D00"/>
    <w:rsid w:val="008D4E5E"/>
    <w:rsid w:val="008D7712"/>
    <w:rsid w:val="008D7ABD"/>
    <w:rsid w:val="008E55A2"/>
    <w:rsid w:val="008F1609"/>
    <w:rsid w:val="008F78D8"/>
    <w:rsid w:val="009039E2"/>
    <w:rsid w:val="00961620"/>
    <w:rsid w:val="009734B6"/>
    <w:rsid w:val="0098096F"/>
    <w:rsid w:val="0098437A"/>
    <w:rsid w:val="00985F05"/>
    <w:rsid w:val="00986894"/>
    <w:rsid w:val="00986C92"/>
    <w:rsid w:val="0099081F"/>
    <w:rsid w:val="00993C47"/>
    <w:rsid w:val="009962A5"/>
    <w:rsid w:val="009972BC"/>
    <w:rsid w:val="009A0A26"/>
    <w:rsid w:val="009B4B16"/>
    <w:rsid w:val="009C6B22"/>
    <w:rsid w:val="009E54A1"/>
    <w:rsid w:val="009E59A5"/>
    <w:rsid w:val="009E77A2"/>
    <w:rsid w:val="009F4E25"/>
    <w:rsid w:val="009F5B1F"/>
    <w:rsid w:val="00A12557"/>
    <w:rsid w:val="00A35DFD"/>
    <w:rsid w:val="00A702DF"/>
    <w:rsid w:val="00A775A3"/>
    <w:rsid w:val="00A81B5B"/>
    <w:rsid w:val="00A82FAD"/>
    <w:rsid w:val="00A9673A"/>
    <w:rsid w:val="00A96EF2"/>
    <w:rsid w:val="00AA5C35"/>
    <w:rsid w:val="00AA5ED9"/>
    <w:rsid w:val="00AC0A38"/>
    <w:rsid w:val="00AC4E0E"/>
    <w:rsid w:val="00AC517B"/>
    <w:rsid w:val="00AD0D19"/>
    <w:rsid w:val="00AE1058"/>
    <w:rsid w:val="00AE1A46"/>
    <w:rsid w:val="00AF051B"/>
    <w:rsid w:val="00AF3903"/>
    <w:rsid w:val="00AF6017"/>
    <w:rsid w:val="00B037A2"/>
    <w:rsid w:val="00B31870"/>
    <w:rsid w:val="00B320B8"/>
    <w:rsid w:val="00B35EE2"/>
    <w:rsid w:val="00B36DEF"/>
    <w:rsid w:val="00B455E4"/>
    <w:rsid w:val="00B57131"/>
    <w:rsid w:val="00B62F2C"/>
    <w:rsid w:val="00B727C9"/>
    <w:rsid w:val="00B735C8"/>
    <w:rsid w:val="00B76A63"/>
    <w:rsid w:val="00B813BF"/>
    <w:rsid w:val="00B92A94"/>
    <w:rsid w:val="00BA6350"/>
    <w:rsid w:val="00BB4E29"/>
    <w:rsid w:val="00BB74C9"/>
    <w:rsid w:val="00BC3AB6"/>
    <w:rsid w:val="00BD19E8"/>
    <w:rsid w:val="00BD4273"/>
    <w:rsid w:val="00C25B53"/>
    <w:rsid w:val="00C31D06"/>
    <w:rsid w:val="00C432E4"/>
    <w:rsid w:val="00C66947"/>
    <w:rsid w:val="00C70C26"/>
    <w:rsid w:val="00C70F58"/>
    <w:rsid w:val="00C72001"/>
    <w:rsid w:val="00C772B7"/>
    <w:rsid w:val="00C80347"/>
    <w:rsid w:val="00C94E9B"/>
    <w:rsid w:val="00CA7EF0"/>
    <w:rsid w:val="00CB7C1A"/>
    <w:rsid w:val="00CC5E08"/>
    <w:rsid w:val="00CE14FD"/>
    <w:rsid w:val="00CE6B62"/>
    <w:rsid w:val="00CF6860"/>
    <w:rsid w:val="00CF7D87"/>
    <w:rsid w:val="00D02AC6"/>
    <w:rsid w:val="00D03F0C"/>
    <w:rsid w:val="00D04312"/>
    <w:rsid w:val="00D044E5"/>
    <w:rsid w:val="00D16A7F"/>
    <w:rsid w:val="00D16AD2"/>
    <w:rsid w:val="00D22596"/>
    <w:rsid w:val="00D22691"/>
    <w:rsid w:val="00D24C3D"/>
    <w:rsid w:val="00D31041"/>
    <w:rsid w:val="00D378CB"/>
    <w:rsid w:val="00D46CB1"/>
    <w:rsid w:val="00D56650"/>
    <w:rsid w:val="00D723F0"/>
    <w:rsid w:val="00D779AD"/>
    <w:rsid w:val="00D8133F"/>
    <w:rsid w:val="00D95B05"/>
    <w:rsid w:val="00D97E2D"/>
    <w:rsid w:val="00DA103D"/>
    <w:rsid w:val="00DA45D3"/>
    <w:rsid w:val="00DA4772"/>
    <w:rsid w:val="00DA7B44"/>
    <w:rsid w:val="00DB2667"/>
    <w:rsid w:val="00DB67B7"/>
    <w:rsid w:val="00DC15A9"/>
    <w:rsid w:val="00DC40AA"/>
    <w:rsid w:val="00DD1750"/>
    <w:rsid w:val="00DF69E4"/>
    <w:rsid w:val="00E10727"/>
    <w:rsid w:val="00E349AA"/>
    <w:rsid w:val="00E373C4"/>
    <w:rsid w:val="00E41390"/>
    <w:rsid w:val="00E41CA0"/>
    <w:rsid w:val="00E4366B"/>
    <w:rsid w:val="00E50A4A"/>
    <w:rsid w:val="00E606DE"/>
    <w:rsid w:val="00E61965"/>
    <w:rsid w:val="00E64141"/>
    <w:rsid w:val="00E644FE"/>
    <w:rsid w:val="00E72733"/>
    <w:rsid w:val="00E742FA"/>
    <w:rsid w:val="00E76816"/>
    <w:rsid w:val="00E83DBF"/>
    <w:rsid w:val="00E85737"/>
    <w:rsid w:val="00E87C13"/>
    <w:rsid w:val="00E94CD9"/>
    <w:rsid w:val="00E95414"/>
    <w:rsid w:val="00EA1A76"/>
    <w:rsid w:val="00EA290B"/>
    <w:rsid w:val="00EE0E90"/>
    <w:rsid w:val="00EF3BCA"/>
    <w:rsid w:val="00F01B0D"/>
    <w:rsid w:val="00F032CA"/>
    <w:rsid w:val="00F1238F"/>
    <w:rsid w:val="00F16485"/>
    <w:rsid w:val="00F228ED"/>
    <w:rsid w:val="00F26E31"/>
    <w:rsid w:val="00F27C6C"/>
    <w:rsid w:val="00F30458"/>
    <w:rsid w:val="00F34A8D"/>
    <w:rsid w:val="00F50D25"/>
    <w:rsid w:val="00F535D8"/>
    <w:rsid w:val="00F61155"/>
    <w:rsid w:val="00F708E3"/>
    <w:rsid w:val="00F76561"/>
    <w:rsid w:val="00F84736"/>
    <w:rsid w:val="00FB0FD0"/>
    <w:rsid w:val="00FC6C29"/>
    <w:rsid w:val="00FD13E4"/>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2E6500"/>
    <w:rPr>
      <w:sz w:val="16"/>
      <w:szCs w:val="16"/>
    </w:rPr>
  </w:style>
  <w:style w:type="paragraph" w:styleId="CommentText">
    <w:name w:val="annotation text"/>
    <w:basedOn w:val="Normal"/>
    <w:link w:val="CommentTextChar"/>
    <w:semiHidden/>
    <w:unhideWhenUsed/>
    <w:rsid w:val="002E6500"/>
    <w:rPr>
      <w:sz w:val="20"/>
      <w:szCs w:val="20"/>
    </w:rPr>
  </w:style>
  <w:style w:type="character" w:customStyle="1" w:styleId="CommentTextChar">
    <w:name w:val="Comment Text Char"/>
    <w:basedOn w:val="DefaultParagraphFont"/>
    <w:link w:val="CommentText"/>
    <w:semiHidden/>
    <w:rsid w:val="002E6500"/>
  </w:style>
  <w:style w:type="paragraph" w:styleId="CommentSubject">
    <w:name w:val="annotation subject"/>
    <w:basedOn w:val="CommentText"/>
    <w:next w:val="CommentText"/>
    <w:link w:val="CommentSubjectChar"/>
    <w:semiHidden/>
    <w:unhideWhenUsed/>
    <w:rsid w:val="002E6500"/>
    <w:rPr>
      <w:b/>
      <w:bCs/>
    </w:rPr>
  </w:style>
  <w:style w:type="character" w:customStyle="1" w:styleId="CommentSubjectChar">
    <w:name w:val="Comment Subject Char"/>
    <w:basedOn w:val="CommentTextChar"/>
    <w:link w:val="CommentSubject"/>
    <w:semiHidden/>
    <w:rsid w:val="002E6500"/>
    <w:rPr>
      <w:b/>
      <w:bCs/>
    </w:rPr>
  </w:style>
  <w:style w:type="paragraph" w:styleId="BalloonText">
    <w:name w:val="Balloon Text"/>
    <w:basedOn w:val="Normal"/>
    <w:link w:val="BalloonTextChar"/>
    <w:semiHidden/>
    <w:unhideWhenUsed/>
    <w:rsid w:val="002E6500"/>
    <w:rPr>
      <w:rFonts w:ascii="Segoe UI" w:hAnsi="Segoe UI" w:cs="Segoe UI"/>
      <w:sz w:val="18"/>
      <w:szCs w:val="18"/>
    </w:rPr>
  </w:style>
  <w:style w:type="character" w:customStyle="1" w:styleId="BalloonTextChar">
    <w:name w:val="Balloon Text Char"/>
    <w:basedOn w:val="DefaultParagraphFont"/>
    <w:link w:val="BalloonText"/>
    <w:semiHidden/>
    <w:rsid w:val="002E6500"/>
    <w:rPr>
      <w:rFonts w:ascii="Segoe UI" w:hAnsi="Segoe UI" w:cs="Segoe UI"/>
      <w:sz w:val="18"/>
      <w:szCs w:val="18"/>
    </w:rPr>
  </w:style>
  <w:style w:type="paragraph" w:styleId="Revision">
    <w:name w:val="Revision"/>
    <w:hidden/>
    <w:uiPriority w:val="99"/>
    <w:semiHidden/>
    <w:rsid w:val="00702FA4"/>
    <w:rPr>
      <w:sz w:val="24"/>
      <w:szCs w:val="24"/>
    </w:rPr>
  </w:style>
  <w:style w:type="paragraph" w:styleId="Header">
    <w:name w:val="header"/>
    <w:basedOn w:val="Normal"/>
    <w:link w:val="HeaderChar"/>
    <w:unhideWhenUsed/>
    <w:rsid w:val="00D31041"/>
    <w:pPr>
      <w:tabs>
        <w:tab w:val="center" w:pos="4680"/>
        <w:tab w:val="right" w:pos="9360"/>
      </w:tabs>
    </w:pPr>
  </w:style>
  <w:style w:type="character" w:customStyle="1" w:styleId="HeaderChar">
    <w:name w:val="Header Char"/>
    <w:basedOn w:val="DefaultParagraphFont"/>
    <w:link w:val="Header"/>
    <w:rsid w:val="00D31041"/>
    <w:rPr>
      <w:sz w:val="24"/>
      <w:szCs w:val="24"/>
    </w:rPr>
  </w:style>
  <w:style w:type="paragraph" w:styleId="Footer">
    <w:name w:val="footer"/>
    <w:basedOn w:val="Normal"/>
    <w:link w:val="FooterChar"/>
    <w:unhideWhenUsed/>
    <w:rsid w:val="00D31041"/>
    <w:pPr>
      <w:tabs>
        <w:tab w:val="center" w:pos="4680"/>
        <w:tab w:val="right" w:pos="9360"/>
      </w:tabs>
    </w:pPr>
  </w:style>
  <w:style w:type="character" w:customStyle="1" w:styleId="FooterChar">
    <w:name w:val="Footer Char"/>
    <w:basedOn w:val="DefaultParagraphFont"/>
    <w:link w:val="Footer"/>
    <w:rsid w:val="00D310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2E6500"/>
    <w:rPr>
      <w:sz w:val="16"/>
      <w:szCs w:val="16"/>
    </w:rPr>
  </w:style>
  <w:style w:type="paragraph" w:styleId="CommentText">
    <w:name w:val="annotation text"/>
    <w:basedOn w:val="Normal"/>
    <w:link w:val="CommentTextChar"/>
    <w:semiHidden/>
    <w:unhideWhenUsed/>
    <w:rsid w:val="002E6500"/>
    <w:rPr>
      <w:sz w:val="20"/>
      <w:szCs w:val="20"/>
    </w:rPr>
  </w:style>
  <w:style w:type="character" w:customStyle="1" w:styleId="CommentTextChar">
    <w:name w:val="Comment Text Char"/>
    <w:basedOn w:val="DefaultParagraphFont"/>
    <w:link w:val="CommentText"/>
    <w:semiHidden/>
    <w:rsid w:val="002E6500"/>
  </w:style>
  <w:style w:type="paragraph" w:styleId="CommentSubject">
    <w:name w:val="annotation subject"/>
    <w:basedOn w:val="CommentText"/>
    <w:next w:val="CommentText"/>
    <w:link w:val="CommentSubjectChar"/>
    <w:semiHidden/>
    <w:unhideWhenUsed/>
    <w:rsid w:val="002E6500"/>
    <w:rPr>
      <w:b/>
      <w:bCs/>
    </w:rPr>
  </w:style>
  <w:style w:type="character" w:customStyle="1" w:styleId="CommentSubjectChar">
    <w:name w:val="Comment Subject Char"/>
    <w:basedOn w:val="CommentTextChar"/>
    <w:link w:val="CommentSubject"/>
    <w:semiHidden/>
    <w:rsid w:val="002E6500"/>
    <w:rPr>
      <w:b/>
      <w:bCs/>
    </w:rPr>
  </w:style>
  <w:style w:type="paragraph" w:styleId="BalloonText">
    <w:name w:val="Balloon Text"/>
    <w:basedOn w:val="Normal"/>
    <w:link w:val="BalloonTextChar"/>
    <w:semiHidden/>
    <w:unhideWhenUsed/>
    <w:rsid w:val="002E6500"/>
    <w:rPr>
      <w:rFonts w:ascii="Segoe UI" w:hAnsi="Segoe UI" w:cs="Segoe UI"/>
      <w:sz w:val="18"/>
      <w:szCs w:val="18"/>
    </w:rPr>
  </w:style>
  <w:style w:type="character" w:customStyle="1" w:styleId="BalloonTextChar">
    <w:name w:val="Balloon Text Char"/>
    <w:basedOn w:val="DefaultParagraphFont"/>
    <w:link w:val="BalloonText"/>
    <w:semiHidden/>
    <w:rsid w:val="002E6500"/>
    <w:rPr>
      <w:rFonts w:ascii="Segoe UI" w:hAnsi="Segoe UI" w:cs="Segoe UI"/>
      <w:sz w:val="18"/>
      <w:szCs w:val="18"/>
    </w:rPr>
  </w:style>
  <w:style w:type="paragraph" w:styleId="Revision">
    <w:name w:val="Revision"/>
    <w:hidden/>
    <w:uiPriority w:val="99"/>
    <w:semiHidden/>
    <w:rsid w:val="00702FA4"/>
    <w:rPr>
      <w:sz w:val="24"/>
      <w:szCs w:val="24"/>
    </w:rPr>
  </w:style>
  <w:style w:type="paragraph" w:styleId="Header">
    <w:name w:val="header"/>
    <w:basedOn w:val="Normal"/>
    <w:link w:val="HeaderChar"/>
    <w:unhideWhenUsed/>
    <w:rsid w:val="00D31041"/>
    <w:pPr>
      <w:tabs>
        <w:tab w:val="center" w:pos="4680"/>
        <w:tab w:val="right" w:pos="9360"/>
      </w:tabs>
    </w:pPr>
  </w:style>
  <w:style w:type="character" w:customStyle="1" w:styleId="HeaderChar">
    <w:name w:val="Header Char"/>
    <w:basedOn w:val="DefaultParagraphFont"/>
    <w:link w:val="Header"/>
    <w:rsid w:val="00D31041"/>
    <w:rPr>
      <w:sz w:val="24"/>
      <w:szCs w:val="24"/>
    </w:rPr>
  </w:style>
  <w:style w:type="paragraph" w:styleId="Footer">
    <w:name w:val="footer"/>
    <w:basedOn w:val="Normal"/>
    <w:link w:val="FooterChar"/>
    <w:unhideWhenUsed/>
    <w:rsid w:val="00D31041"/>
    <w:pPr>
      <w:tabs>
        <w:tab w:val="center" w:pos="4680"/>
        <w:tab w:val="right" w:pos="9360"/>
      </w:tabs>
    </w:pPr>
  </w:style>
  <w:style w:type="character" w:customStyle="1" w:styleId="FooterChar">
    <w:name w:val="Footer Char"/>
    <w:basedOn w:val="DefaultParagraphFont"/>
    <w:link w:val="Footer"/>
    <w:rsid w:val="00D31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1696</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2017-02-08T21:18:00Z</cp:lastPrinted>
  <dcterms:created xsi:type="dcterms:W3CDTF">2017-02-23T17:25:00Z</dcterms:created>
  <dcterms:modified xsi:type="dcterms:W3CDTF">2017-02-23T17:25:00Z</dcterms:modified>
  <cp:category> </cp:category>
  <cp:contentStatus> </cp:contentStatus>
</cp:coreProperties>
</file>