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E71928" w:rsidRDefault="007A44F8" w:rsidP="00BB4E29">
            <w:pPr>
              <w:rPr>
                <w:b/>
                <w:bCs/>
              </w:rPr>
            </w:pPr>
            <w:r w:rsidRPr="00E71928">
              <w:rPr>
                <w:b/>
                <w:bCs/>
              </w:rPr>
              <w:t xml:space="preserve">Media Contact: </w:t>
            </w:r>
          </w:p>
          <w:p w:rsidR="00FF232D" w:rsidRPr="00E71928" w:rsidRDefault="00064356" w:rsidP="00BB4E29">
            <w:pPr>
              <w:rPr>
                <w:bCs/>
              </w:rPr>
            </w:pPr>
            <w:r w:rsidRPr="00E71928">
              <w:rPr>
                <w:bCs/>
              </w:rPr>
              <w:t>Claude Aiken</w:t>
            </w:r>
            <w:r w:rsidR="007A44F8" w:rsidRPr="00E71928">
              <w:rPr>
                <w:bCs/>
              </w:rPr>
              <w:t xml:space="preserve">, </w:t>
            </w:r>
            <w:r w:rsidR="00AC0A38" w:rsidRPr="00E71928">
              <w:rPr>
                <w:bCs/>
              </w:rPr>
              <w:t>(</w:t>
            </w:r>
            <w:r w:rsidR="007A44F8" w:rsidRPr="00E71928">
              <w:rPr>
                <w:bCs/>
              </w:rPr>
              <w:t>202</w:t>
            </w:r>
            <w:r w:rsidR="00AC0A38" w:rsidRPr="00E71928">
              <w:rPr>
                <w:bCs/>
              </w:rPr>
              <w:t xml:space="preserve">) </w:t>
            </w:r>
            <w:r w:rsidR="007A44F8" w:rsidRPr="00E71928">
              <w:rPr>
                <w:bCs/>
              </w:rPr>
              <w:t>418-</w:t>
            </w:r>
            <w:r w:rsidR="005A10F5" w:rsidRPr="00E71928">
              <w:rPr>
                <w:bCs/>
              </w:rPr>
              <w:t>2100</w:t>
            </w:r>
          </w:p>
          <w:p w:rsidR="005A10F5" w:rsidRPr="00E71928" w:rsidRDefault="00064356" w:rsidP="00BB4E29">
            <w:pPr>
              <w:rPr>
                <w:bCs/>
              </w:rPr>
            </w:pPr>
            <w:r w:rsidRPr="00E71928">
              <w:rPr>
                <w:bCs/>
              </w:rPr>
              <w:t>claude.aiken</w:t>
            </w:r>
            <w:r w:rsidR="005A10F5" w:rsidRPr="00E71928">
              <w:rPr>
                <w:bCs/>
              </w:rPr>
              <w:t>@fcc.gov</w:t>
            </w:r>
          </w:p>
          <w:p w:rsidR="007A44F8" w:rsidRPr="00E71928" w:rsidRDefault="007A44F8" w:rsidP="00BB4E29">
            <w:pPr>
              <w:rPr>
                <w:bCs/>
              </w:rPr>
            </w:pPr>
          </w:p>
          <w:p w:rsidR="007A44F8" w:rsidRPr="00E71928" w:rsidRDefault="007A44F8" w:rsidP="00BB4E29">
            <w:pPr>
              <w:rPr>
                <w:b/>
              </w:rPr>
            </w:pPr>
            <w:r w:rsidRPr="00E71928">
              <w:rPr>
                <w:b/>
              </w:rPr>
              <w:t>For Immediate Release</w:t>
            </w:r>
          </w:p>
          <w:p w:rsidR="007A44F8" w:rsidRPr="00E71928" w:rsidRDefault="007A44F8" w:rsidP="00BB4E29">
            <w:pPr>
              <w:jc w:val="center"/>
              <w:rPr>
                <w:b/>
                <w:bCs/>
              </w:rPr>
            </w:pPr>
          </w:p>
          <w:p w:rsidR="00064356" w:rsidRPr="00E71928" w:rsidRDefault="005A10F5" w:rsidP="00A74AB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E71928">
              <w:rPr>
                <w:b/>
                <w:bCs/>
              </w:rPr>
              <w:t>COMMISSIONER CLYBURN</w:t>
            </w:r>
            <w:r w:rsidR="00A74AB7" w:rsidRPr="00E71928">
              <w:rPr>
                <w:b/>
                <w:bCs/>
              </w:rPr>
              <w:t xml:space="preserve"> STATEMENT</w:t>
            </w:r>
            <w:r w:rsidR="001A6237" w:rsidRPr="00E71928">
              <w:rPr>
                <w:b/>
                <w:bCs/>
              </w:rPr>
              <w:t xml:space="preserve"> ON </w:t>
            </w:r>
            <w:r w:rsidR="001A6237" w:rsidRPr="00E71928">
              <w:rPr>
                <w:b/>
                <w:bCs/>
              </w:rPr>
              <w:br/>
              <w:t>SMALL BUSINESS EXEMPTION</w:t>
            </w:r>
          </w:p>
          <w:p w:rsidR="00F61155" w:rsidRPr="00E71928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</w:rPr>
            </w:pPr>
            <w:r w:rsidRPr="00E71928">
              <w:rPr>
                <w:b/>
                <w:bCs/>
                <w:i/>
              </w:rPr>
              <w:t xml:space="preserve">  </w:t>
            </w:r>
            <w:r w:rsidRPr="00E71928">
              <w:rPr>
                <w:b/>
                <w:bCs/>
                <w:i/>
                <w:color w:val="F2F2F2" w:themeColor="background1" w:themeShade="F2"/>
              </w:rPr>
              <w:t>--</w:t>
            </w:r>
            <w:r w:rsidR="00347716" w:rsidRPr="00E71928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1A6237" w:rsidRPr="00E71928" w:rsidRDefault="00FF1C0B" w:rsidP="00064356">
            <w:pPr>
              <w:tabs>
                <w:tab w:val="left" w:pos="8640"/>
              </w:tabs>
            </w:pPr>
            <w:r w:rsidRPr="00E71928">
              <w:t xml:space="preserve">WASHINGTON, </w:t>
            </w:r>
            <w:r w:rsidR="00064356" w:rsidRPr="00E71928">
              <w:t>January 17</w:t>
            </w:r>
            <w:r w:rsidR="000A40DD" w:rsidRPr="00E71928">
              <w:t>, 201</w:t>
            </w:r>
            <w:r w:rsidR="001E061D" w:rsidRPr="00E71928">
              <w:t>7</w:t>
            </w:r>
            <w:r w:rsidR="002B1013" w:rsidRPr="00E71928">
              <w:t xml:space="preserve"> –</w:t>
            </w:r>
            <w:r w:rsidR="001A6237" w:rsidRPr="00E71928">
              <w:t xml:space="preserve"> FCC Commissioner Mignon Clyburn issued the following statement today</w:t>
            </w:r>
            <w:r w:rsidR="001A6237" w:rsidRPr="00E71928">
              <w:rPr>
                <w:bCs/>
              </w:rPr>
              <w:t xml:space="preserve"> in response to the Commission’s failure to address the needs of small broadband providers:</w:t>
            </w:r>
          </w:p>
          <w:p w:rsidR="001A6237" w:rsidRPr="00E71928" w:rsidRDefault="001A6237" w:rsidP="00064356">
            <w:pPr>
              <w:tabs>
                <w:tab w:val="left" w:pos="8640"/>
              </w:tabs>
            </w:pPr>
          </w:p>
          <w:p w:rsidR="00C81A09" w:rsidRPr="00E71928" w:rsidRDefault="004A14E6" w:rsidP="00064356">
            <w:pPr>
              <w:tabs>
                <w:tab w:val="left" w:pos="8640"/>
              </w:tabs>
            </w:pPr>
            <w:r w:rsidRPr="00E71928">
              <w:t>“</w:t>
            </w:r>
            <w:r w:rsidR="00064356" w:rsidRPr="00E71928">
              <w:t xml:space="preserve">Nearly two years ago, in the lead up to the Commission’s adoption of the </w:t>
            </w:r>
            <w:r w:rsidR="00064356" w:rsidRPr="00E71928">
              <w:rPr>
                <w:i/>
              </w:rPr>
              <w:t>2015 Open Internet Order</w:t>
            </w:r>
            <w:r w:rsidR="00064356" w:rsidRPr="00E71928">
              <w:t>, I fought</w:t>
            </w:r>
            <w:r w:rsidR="001C731A" w:rsidRPr="00E71928">
              <w:t xml:space="preserve"> hard</w:t>
            </w:r>
            <w:r w:rsidR="00064356" w:rsidRPr="00E71928">
              <w:t xml:space="preserve"> to ensure</w:t>
            </w:r>
            <w:r w:rsidR="00BA444E" w:rsidRPr="00E71928">
              <w:t xml:space="preserve"> that</w:t>
            </w:r>
            <w:r w:rsidR="00064356" w:rsidRPr="00E71928">
              <w:t xml:space="preserve"> our nation’s smallest broadb</w:t>
            </w:r>
            <w:r w:rsidR="001C731A" w:rsidRPr="00E71928">
              <w:t xml:space="preserve">and service providers would </w:t>
            </w:r>
            <w:r w:rsidR="00064356" w:rsidRPr="00E71928">
              <w:t xml:space="preserve">be </w:t>
            </w:r>
            <w:r w:rsidR="001C731A" w:rsidRPr="00E71928">
              <w:t>free from undue</w:t>
            </w:r>
            <w:r w:rsidR="00064356" w:rsidRPr="00E71928">
              <w:t xml:space="preserve"> burden </w:t>
            </w:r>
            <w:r w:rsidR="001C731A" w:rsidRPr="00E71928">
              <w:t xml:space="preserve">when it comes to </w:t>
            </w:r>
            <w:r w:rsidR="00EF6343" w:rsidRPr="00E71928">
              <w:t xml:space="preserve">enhancements to </w:t>
            </w:r>
            <w:r w:rsidR="00495C42" w:rsidRPr="00E71928">
              <w:t xml:space="preserve">the </w:t>
            </w:r>
            <w:r w:rsidR="00BA6E4C" w:rsidRPr="00E71928">
              <w:t>FCC</w:t>
            </w:r>
            <w:r w:rsidR="00495C42" w:rsidRPr="00E71928">
              <w:t>’s</w:t>
            </w:r>
            <w:r w:rsidR="00EF6343" w:rsidRPr="00E71928">
              <w:t xml:space="preserve"> transparency rule</w:t>
            </w:r>
            <w:r w:rsidR="00064356" w:rsidRPr="00E71928">
              <w:t xml:space="preserve">. </w:t>
            </w:r>
            <w:r w:rsidR="001C731A" w:rsidRPr="00E71928">
              <w:t>I</w:t>
            </w:r>
            <w:r w:rsidR="00495C42" w:rsidRPr="00E71928">
              <w:t>t pains me</w:t>
            </w:r>
            <w:r w:rsidR="001C731A" w:rsidRPr="00E71928">
              <w:t xml:space="preserve"> to report today,</w:t>
            </w:r>
            <w:r w:rsidR="00BA444E" w:rsidRPr="00E71928">
              <w:t xml:space="preserve"> </w:t>
            </w:r>
            <w:r w:rsidR="00495C42" w:rsidRPr="00E71928">
              <w:t xml:space="preserve">that not only have </w:t>
            </w:r>
            <w:r w:rsidR="00EF6343" w:rsidRPr="00E71928">
              <w:t>th</w:t>
            </w:r>
            <w:r w:rsidR="00BA444E" w:rsidRPr="00E71928">
              <w:t>os</w:t>
            </w:r>
            <w:r w:rsidR="00EF6343" w:rsidRPr="00E71928">
              <w:t xml:space="preserve">e enhancements </w:t>
            </w:r>
            <w:r w:rsidR="00495C42" w:rsidRPr="00E71928">
              <w:t>gone</w:t>
            </w:r>
            <w:r w:rsidR="00EF6343" w:rsidRPr="00E71928">
              <w:t xml:space="preserve"> into effect</w:t>
            </w:r>
            <w:r w:rsidR="00BA3791" w:rsidRPr="00E71928">
              <w:t xml:space="preserve"> </w:t>
            </w:r>
            <w:r w:rsidR="00BA444E" w:rsidRPr="00E71928">
              <w:t>for all providers</w:t>
            </w:r>
            <w:r w:rsidR="00495C42" w:rsidRPr="00E71928">
              <w:t xml:space="preserve">, but </w:t>
            </w:r>
            <w:r w:rsidR="00BA444E" w:rsidRPr="00E71928">
              <w:t>the</w:t>
            </w:r>
            <w:r w:rsidR="00BA3791" w:rsidRPr="00E71928">
              <w:t xml:space="preserve"> Order </w:t>
            </w:r>
            <w:r w:rsidR="00495C42" w:rsidRPr="00E71928">
              <w:t>which</w:t>
            </w:r>
            <w:r w:rsidR="00BA3791" w:rsidRPr="00E71928">
              <w:t xml:space="preserve"> would have </w:t>
            </w:r>
            <w:r w:rsidR="00495C42" w:rsidRPr="00E71928">
              <w:t xml:space="preserve">protected small providers </w:t>
            </w:r>
            <w:r w:rsidR="00BA6E4C" w:rsidRPr="00E71928">
              <w:t xml:space="preserve">from this enhanced </w:t>
            </w:r>
            <w:r w:rsidR="001C731A" w:rsidRPr="00E71928">
              <w:t>requirement</w:t>
            </w:r>
            <w:r w:rsidR="00BA6E4C" w:rsidRPr="00E71928">
              <w:t xml:space="preserve">, </w:t>
            </w:r>
            <w:r w:rsidR="00BA444E" w:rsidRPr="00E71928">
              <w:t xml:space="preserve">failed to get </w:t>
            </w:r>
            <w:r w:rsidR="00BA3791" w:rsidRPr="00E71928">
              <w:t>adopted</w:t>
            </w:r>
            <w:r w:rsidR="00D2468D" w:rsidRPr="00E71928">
              <w:t xml:space="preserve"> by this body</w:t>
            </w:r>
            <w:r w:rsidR="00EF6343" w:rsidRPr="00E71928">
              <w:t>.</w:t>
            </w:r>
            <w:r w:rsidR="00C81A09" w:rsidRPr="00E71928">
              <w:t xml:space="preserve"> </w:t>
            </w:r>
            <w:r w:rsidR="00BA444E" w:rsidRPr="00E71928">
              <w:t xml:space="preserve">This means that </w:t>
            </w:r>
            <w:r w:rsidR="00D2468D" w:rsidRPr="00E71928">
              <w:t>now</w:t>
            </w:r>
            <w:r w:rsidR="00BA3791" w:rsidRPr="00E71928">
              <w:t>, e</w:t>
            </w:r>
            <w:r w:rsidR="00C81A09" w:rsidRPr="00E71928">
              <w:t>ven providers with just a handful of customers</w:t>
            </w:r>
            <w:r w:rsidR="00495C42" w:rsidRPr="00E71928">
              <w:t>,</w:t>
            </w:r>
            <w:r w:rsidR="00C81A09" w:rsidRPr="00E71928">
              <w:t xml:space="preserve"> must</w:t>
            </w:r>
            <w:r w:rsidR="00EF6343" w:rsidRPr="00E71928">
              <w:t xml:space="preserve"> comply with </w:t>
            </w:r>
            <w:r w:rsidR="001C731A" w:rsidRPr="00E71928">
              <w:t>every one</w:t>
            </w:r>
            <w:r w:rsidR="00EF6343" w:rsidRPr="00E71928">
              <w:t xml:space="preserve"> of the enhancements to </w:t>
            </w:r>
            <w:r w:rsidR="00BA444E" w:rsidRPr="00E71928">
              <w:t>our</w:t>
            </w:r>
            <w:r w:rsidR="00C81A09" w:rsidRPr="00E71928">
              <w:t xml:space="preserve"> transparency rules.</w:t>
            </w:r>
            <w:r w:rsidRPr="00E71928">
              <w:t>”</w:t>
            </w:r>
            <w:r w:rsidR="00C81A09" w:rsidRPr="00E71928">
              <w:t xml:space="preserve"> </w:t>
            </w:r>
          </w:p>
          <w:p w:rsidR="00C81A09" w:rsidRPr="00E71928" w:rsidRDefault="00C81A09" w:rsidP="00064356">
            <w:pPr>
              <w:tabs>
                <w:tab w:val="left" w:pos="8640"/>
              </w:tabs>
            </w:pPr>
          </w:p>
          <w:p w:rsidR="00BA6E4C" w:rsidRPr="00E71928" w:rsidRDefault="004A14E6" w:rsidP="00495C42">
            <w:pPr>
              <w:tabs>
                <w:tab w:val="left" w:pos="8640"/>
              </w:tabs>
            </w:pPr>
            <w:r w:rsidRPr="00E71928">
              <w:t>“</w:t>
            </w:r>
            <w:r w:rsidR="00C81A09" w:rsidRPr="00E71928">
              <w:t xml:space="preserve">I am </w:t>
            </w:r>
            <w:r w:rsidR="00BA444E" w:rsidRPr="00E71928">
              <w:t xml:space="preserve">extremely </w:t>
            </w:r>
            <w:r w:rsidR="00064356" w:rsidRPr="00E71928">
              <w:t xml:space="preserve">disappointed that </w:t>
            </w:r>
            <w:r w:rsidR="00A3765A" w:rsidRPr="00E71928">
              <w:t>the Commission</w:t>
            </w:r>
            <w:r w:rsidR="00BA6E4C" w:rsidRPr="00E71928">
              <w:t xml:space="preserve"> did not</w:t>
            </w:r>
            <w:r w:rsidR="00064356" w:rsidRPr="00E71928">
              <w:t xml:space="preserve"> reach consensus on extending the exemption pending resolution of a rulemaking on th</w:t>
            </w:r>
            <w:r w:rsidR="00BA444E" w:rsidRPr="00E71928">
              <w:t>is</w:t>
            </w:r>
            <w:r w:rsidR="00064356" w:rsidRPr="00E71928">
              <w:t xml:space="preserve"> issue. </w:t>
            </w:r>
            <w:r w:rsidR="00BA444E" w:rsidRPr="00E71928">
              <w:t xml:space="preserve">Over a month ago, I </w:t>
            </w:r>
            <w:r w:rsidR="00064356" w:rsidRPr="00E71928">
              <w:t xml:space="preserve">voted to </w:t>
            </w:r>
            <w:r w:rsidR="00495C42" w:rsidRPr="00E71928">
              <w:t xml:space="preserve">establish commonsense </w:t>
            </w:r>
            <w:r w:rsidR="00064356" w:rsidRPr="00E71928">
              <w:t>protect</w:t>
            </w:r>
            <w:r w:rsidR="00495C42" w:rsidRPr="00E71928">
              <w:t>ions</w:t>
            </w:r>
            <w:r w:rsidR="00BA444E" w:rsidRPr="00E71928">
              <w:t xml:space="preserve"> for</w:t>
            </w:r>
            <w:r w:rsidR="00064356" w:rsidRPr="00E71928">
              <w:t xml:space="preserve"> small </w:t>
            </w:r>
            <w:r w:rsidR="00BA444E" w:rsidRPr="00E71928">
              <w:t xml:space="preserve">service </w:t>
            </w:r>
            <w:r w:rsidR="00064356" w:rsidRPr="00E71928">
              <w:t xml:space="preserve">providers from </w:t>
            </w:r>
            <w:r w:rsidR="00BA6E4C" w:rsidRPr="00E71928">
              <w:t>these</w:t>
            </w:r>
            <w:r w:rsidR="00064356" w:rsidRPr="00E71928">
              <w:t xml:space="preserve"> enh</w:t>
            </w:r>
            <w:r w:rsidR="00BA444E" w:rsidRPr="00E71928">
              <w:t>anced requirements</w:t>
            </w:r>
            <w:r w:rsidR="00495C42" w:rsidRPr="00E71928">
              <w:t xml:space="preserve">: the only </w:t>
            </w:r>
            <w:r w:rsidR="001C731A" w:rsidRPr="00E71928">
              <w:t xml:space="preserve">FCC </w:t>
            </w:r>
            <w:r w:rsidR="00495C42" w:rsidRPr="00E71928">
              <w:t>Commissioner to do so</w:t>
            </w:r>
            <w:r w:rsidR="00BA6E4C" w:rsidRPr="00E71928">
              <w:t xml:space="preserve">. I acted then, </w:t>
            </w:r>
            <w:r w:rsidR="00D2468D" w:rsidRPr="00E71928">
              <w:t xml:space="preserve">and </w:t>
            </w:r>
            <w:r w:rsidR="00A3765A" w:rsidRPr="00E71928">
              <w:t>still today feel</w:t>
            </w:r>
            <w:r w:rsidR="00D2468D" w:rsidRPr="00E71928">
              <w:t>, that</w:t>
            </w:r>
            <w:r w:rsidR="00495C42" w:rsidRPr="00E71928">
              <w:t xml:space="preserve"> while i</w:t>
            </w:r>
            <w:r w:rsidR="00064356" w:rsidRPr="00E71928">
              <w:t xml:space="preserve">ncreased transparency is </w:t>
            </w:r>
            <w:r w:rsidR="00C9747F" w:rsidRPr="00E71928">
              <w:t>desirable</w:t>
            </w:r>
            <w:r w:rsidR="00064356" w:rsidRPr="00E71928">
              <w:t xml:space="preserve">, </w:t>
            </w:r>
            <w:r w:rsidR="001C731A" w:rsidRPr="00E71928">
              <w:t xml:space="preserve">we should </w:t>
            </w:r>
            <w:r w:rsidR="00BA6E4C" w:rsidRPr="00E71928">
              <w:t>never abandon our</w:t>
            </w:r>
            <w:r w:rsidR="00064356" w:rsidRPr="00E71928">
              <w:t xml:space="preserve"> duty to ensure that </w:t>
            </w:r>
            <w:r w:rsidR="00BA6E4C" w:rsidRPr="00E71928">
              <w:t>regulatory</w:t>
            </w:r>
            <w:r w:rsidR="00064356" w:rsidRPr="00E71928">
              <w:t xml:space="preserve"> benefits outweigh </w:t>
            </w:r>
            <w:r w:rsidR="00BA6E4C" w:rsidRPr="00E71928">
              <w:t>regulatory</w:t>
            </w:r>
            <w:r w:rsidR="00064356" w:rsidRPr="00E71928">
              <w:t xml:space="preserve"> burdens, particularly </w:t>
            </w:r>
            <w:r w:rsidR="00BA6E4C" w:rsidRPr="00E71928">
              <w:t>when it comes to</w:t>
            </w:r>
            <w:r w:rsidRPr="00E71928">
              <w:t xml:space="preserve"> small businesses.”</w:t>
            </w:r>
          </w:p>
          <w:p w:rsidR="00BA6E4C" w:rsidRPr="00E71928" w:rsidRDefault="00BA6E4C" w:rsidP="00495C42">
            <w:pPr>
              <w:tabs>
                <w:tab w:val="left" w:pos="8640"/>
              </w:tabs>
            </w:pPr>
          </w:p>
          <w:p w:rsidR="008C6AF6" w:rsidRPr="00E71928" w:rsidRDefault="004A14E6" w:rsidP="00495C42">
            <w:pPr>
              <w:tabs>
                <w:tab w:val="left" w:pos="8640"/>
              </w:tabs>
            </w:pPr>
            <w:r w:rsidRPr="00E71928">
              <w:t>“</w:t>
            </w:r>
            <w:r w:rsidR="00064356" w:rsidRPr="00E71928">
              <w:t xml:space="preserve">This </w:t>
            </w:r>
            <w:r w:rsidR="005F733F" w:rsidRPr="00E71928">
              <w:t>‘f</w:t>
            </w:r>
            <w:r w:rsidR="00064356" w:rsidRPr="00E71928">
              <w:t>lash cut</w:t>
            </w:r>
            <w:r w:rsidR="005F733F" w:rsidRPr="00E71928">
              <w:t>’</w:t>
            </w:r>
            <w:r w:rsidR="00064356" w:rsidRPr="00E71928">
              <w:t xml:space="preserve"> is </w:t>
            </w:r>
            <w:r w:rsidR="00BA6E4C" w:rsidRPr="00E71928">
              <w:t>un</w:t>
            </w:r>
            <w:r w:rsidR="00064356" w:rsidRPr="00E71928">
              <w:t xml:space="preserve">fair to the smallest operators, </w:t>
            </w:r>
            <w:r w:rsidR="00D2468D" w:rsidRPr="00E71928">
              <w:t xml:space="preserve">the very ones </w:t>
            </w:r>
            <w:r w:rsidR="00064356" w:rsidRPr="00E71928">
              <w:t xml:space="preserve">who believed that our government would protect them from undue burdens. </w:t>
            </w:r>
            <w:r w:rsidR="00D2468D" w:rsidRPr="00E71928">
              <w:t>Today, w</w:t>
            </w:r>
            <w:r w:rsidR="00064356" w:rsidRPr="00E71928">
              <w:t xml:space="preserve">e failed as a Commission, </w:t>
            </w:r>
            <w:r w:rsidR="00BA6E4C" w:rsidRPr="00E71928">
              <w:t>but</w:t>
            </w:r>
            <w:r w:rsidR="00064356" w:rsidRPr="00E71928">
              <w:t xml:space="preserve"> </w:t>
            </w:r>
            <w:r w:rsidR="00BA6E4C" w:rsidRPr="00E71928">
              <w:t xml:space="preserve">I </w:t>
            </w:r>
            <w:r w:rsidR="00D2468D" w:rsidRPr="00E71928">
              <w:t>am</w:t>
            </w:r>
            <w:r w:rsidR="00BA6E4C" w:rsidRPr="00E71928">
              <w:t xml:space="preserve"> hopeful </w:t>
            </w:r>
            <w:r w:rsidR="00064356" w:rsidRPr="00E71928">
              <w:t xml:space="preserve">we </w:t>
            </w:r>
            <w:r w:rsidR="00BA6E4C" w:rsidRPr="00E71928">
              <w:t>will rectify that failure soon</w:t>
            </w:r>
            <w:r w:rsidR="00064356" w:rsidRPr="00E71928">
              <w:t>.</w:t>
            </w:r>
            <w:r w:rsidRPr="00E71928">
              <w:t>”</w:t>
            </w:r>
          </w:p>
          <w:p w:rsidR="000121FB" w:rsidRPr="00E71928" w:rsidRDefault="000121FB" w:rsidP="00064356">
            <w:pPr>
              <w:ind w:right="240"/>
              <w:rPr>
                <w:rFonts w:ascii="Helvetica" w:hAnsi="Helvetica"/>
                <w:color w:val="1D2B3E"/>
              </w:rPr>
            </w:pPr>
          </w:p>
          <w:p w:rsidR="004F0F1F" w:rsidRPr="00E71928" w:rsidRDefault="00F708E3" w:rsidP="004051E9">
            <w:pPr>
              <w:ind w:right="240"/>
              <w:jc w:val="center"/>
            </w:pPr>
            <w:r w:rsidRPr="00E71928">
              <w:t>###</w:t>
            </w:r>
          </w:p>
          <w:p w:rsidR="004051E9" w:rsidRPr="004051E9" w:rsidRDefault="00E644FE" w:rsidP="004051E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4051E9" w:rsidRPr="004051E9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4051E9">
              <w:rPr>
                <w:b/>
                <w:bCs/>
                <w:sz w:val="18"/>
                <w:szCs w:val="18"/>
              </w:rPr>
              <w:t>Mignon Clyburn: (202) 418-21</w:t>
            </w:r>
            <w:r w:rsidR="004051E9" w:rsidRPr="004051E9">
              <w:rPr>
                <w:b/>
                <w:bCs/>
                <w:sz w:val="18"/>
                <w:szCs w:val="18"/>
              </w:rPr>
              <w:t>00</w:t>
            </w:r>
          </w:p>
          <w:p w:rsidR="004051E9" w:rsidRPr="004051E9" w:rsidRDefault="004051E9" w:rsidP="004051E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4051E9"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MClyburn</w:t>
            </w:r>
            <w:r w:rsidRPr="004051E9">
              <w:rPr>
                <w:b/>
                <w:bCs/>
                <w:sz w:val="18"/>
                <w:szCs w:val="18"/>
              </w:rPr>
              <w:t>FCC</w:t>
            </w:r>
          </w:p>
          <w:p w:rsidR="008C6AF6" w:rsidRDefault="008C6AF6" w:rsidP="004051E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DD45D5">
              <w:rPr>
                <w:b/>
                <w:bCs/>
                <w:sz w:val="18"/>
                <w:szCs w:val="18"/>
              </w:rPr>
              <w:t>www.fcc.gov</w:t>
            </w:r>
          </w:p>
          <w:p w:rsidR="0069420F" w:rsidRPr="00EE0E90" w:rsidRDefault="004051E9" w:rsidP="004051E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4051E9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A6" w:rsidRDefault="003269A6" w:rsidP="00E175C0">
      <w:r>
        <w:separator/>
      </w:r>
    </w:p>
  </w:endnote>
  <w:endnote w:type="continuationSeparator" w:id="0">
    <w:p w:rsidR="003269A6" w:rsidRDefault="003269A6" w:rsidP="00E1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A6" w:rsidRDefault="003269A6" w:rsidP="00E175C0">
      <w:r>
        <w:separator/>
      </w:r>
    </w:p>
  </w:footnote>
  <w:footnote w:type="continuationSeparator" w:id="0">
    <w:p w:rsidR="003269A6" w:rsidRDefault="003269A6" w:rsidP="00E1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3" w:rsidRDefault="001D6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3"/>
    <w:rsid w:val="000121FB"/>
    <w:rsid w:val="0002500C"/>
    <w:rsid w:val="000311FC"/>
    <w:rsid w:val="00040127"/>
    <w:rsid w:val="00064356"/>
    <w:rsid w:val="00074132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6237"/>
    <w:rsid w:val="001B20BB"/>
    <w:rsid w:val="001C4370"/>
    <w:rsid w:val="001C731A"/>
    <w:rsid w:val="001D3779"/>
    <w:rsid w:val="001D6BA3"/>
    <w:rsid w:val="001E061D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3649"/>
    <w:rsid w:val="00266966"/>
    <w:rsid w:val="00294C0C"/>
    <w:rsid w:val="00296AD9"/>
    <w:rsid w:val="002A0934"/>
    <w:rsid w:val="002B1013"/>
    <w:rsid w:val="002D03E5"/>
    <w:rsid w:val="002E3F1D"/>
    <w:rsid w:val="002F31D0"/>
    <w:rsid w:val="00300359"/>
    <w:rsid w:val="0031773E"/>
    <w:rsid w:val="003269A6"/>
    <w:rsid w:val="00347716"/>
    <w:rsid w:val="003506E1"/>
    <w:rsid w:val="003727E3"/>
    <w:rsid w:val="00385A93"/>
    <w:rsid w:val="003910F1"/>
    <w:rsid w:val="00395FFE"/>
    <w:rsid w:val="003A0736"/>
    <w:rsid w:val="003E42FC"/>
    <w:rsid w:val="003E5991"/>
    <w:rsid w:val="003F344A"/>
    <w:rsid w:val="00403FF0"/>
    <w:rsid w:val="004051E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5C42"/>
    <w:rsid w:val="00497858"/>
    <w:rsid w:val="004A14E6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10F5"/>
    <w:rsid w:val="005A4944"/>
    <w:rsid w:val="005A7972"/>
    <w:rsid w:val="005B17E7"/>
    <w:rsid w:val="005B2643"/>
    <w:rsid w:val="005D17FD"/>
    <w:rsid w:val="005E15C1"/>
    <w:rsid w:val="005F0D55"/>
    <w:rsid w:val="005F183E"/>
    <w:rsid w:val="005F733F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40EA"/>
    <w:rsid w:val="006A7D75"/>
    <w:rsid w:val="006B070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7C50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6AF6"/>
    <w:rsid w:val="008C7BF1"/>
    <w:rsid w:val="008D00D6"/>
    <w:rsid w:val="008D423C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31A4"/>
    <w:rsid w:val="009E54A1"/>
    <w:rsid w:val="009F4E25"/>
    <w:rsid w:val="009F5B1F"/>
    <w:rsid w:val="00A015B7"/>
    <w:rsid w:val="00A35DFD"/>
    <w:rsid w:val="00A3765A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04E31"/>
    <w:rsid w:val="00B3054F"/>
    <w:rsid w:val="00B31870"/>
    <w:rsid w:val="00B320B8"/>
    <w:rsid w:val="00B35EE2"/>
    <w:rsid w:val="00B36DEF"/>
    <w:rsid w:val="00B57131"/>
    <w:rsid w:val="00B62F2C"/>
    <w:rsid w:val="00B66C83"/>
    <w:rsid w:val="00B727C9"/>
    <w:rsid w:val="00B735C8"/>
    <w:rsid w:val="00B76A63"/>
    <w:rsid w:val="00BA3791"/>
    <w:rsid w:val="00BA444E"/>
    <w:rsid w:val="00BA6350"/>
    <w:rsid w:val="00BA6E4C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81A09"/>
    <w:rsid w:val="00C9747F"/>
    <w:rsid w:val="00CA6461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68D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5D5"/>
    <w:rsid w:val="00E175C0"/>
    <w:rsid w:val="00E349AA"/>
    <w:rsid w:val="00E41390"/>
    <w:rsid w:val="00E41CA0"/>
    <w:rsid w:val="00E4366B"/>
    <w:rsid w:val="00E50A4A"/>
    <w:rsid w:val="00E606DE"/>
    <w:rsid w:val="00E644FE"/>
    <w:rsid w:val="00E71928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6343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95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F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1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5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95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F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1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5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1711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2016-08-10T17:39:00Z</cp:lastPrinted>
  <dcterms:created xsi:type="dcterms:W3CDTF">2017-01-17T19:09:00Z</dcterms:created>
  <dcterms:modified xsi:type="dcterms:W3CDTF">2017-01-17T19:09:00Z</dcterms:modified>
  <cp:category> </cp:category>
  <cp:contentStatus> </cp:contentStatus>
</cp:coreProperties>
</file>