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FCDE7" w14:textId="77777777" w:rsidR="002D0A83" w:rsidRPr="00CC4BBB" w:rsidRDefault="002D0B33" w:rsidP="002D0A83">
      <w:pPr>
        <w:spacing w:after="0" w:line="240" w:lineRule="auto"/>
        <w:jc w:val="center"/>
        <w:rPr>
          <w:rFonts w:eastAsia="Times New Roman,Calibri" w:cs="Times New Roman,Calibri"/>
          <w:b/>
          <w:bCs/>
        </w:rPr>
      </w:pPr>
      <w:bookmarkStart w:id="0" w:name="_GoBack"/>
      <w:bookmarkEnd w:id="0"/>
      <w:r w:rsidRPr="00CC4BBB">
        <w:rPr>
          <w:rFonts w:eastAsia="Times New Roman,Calibri" w:cs="Times New Roman,Calibri"/>
          <w:b/>
          <w:bCs/>
        </w:rPr>
        <w:t xml:space="preserve">FACT SHEET: </w:t>
      </w:r>
      <w:r w:rsidR="00141F47" w:rsidRPr="00CC4BBB">
        <w:rPr>
          <w:rFonts w:eastAsia="Times New Roman,Calibri" w:cs="Times New Roman,Calibri"/>
          <w:b/>
          <w:bCs/>
        </w:rPr>
        <w:t xml:space="preserve">CHAIRMAN WHEELER'S </w:t>
      </w:r>
      <w:r w:rsidR="00C36999" w:rsidRPr="00CC4BBB">
        <w:rPr>
          <w:rFonts w:eastAsia="Times New Roman,Calibri" w:cs="Times New Roman,Calibri"/>
          <w:b/>
          <w:bCs/>
        </w:rPr>
        <w:t>PROPOSAL</w:t>
      </w:r>
      <w:r w:rsidR="00141F47" w:rsidRPr="00CC4BBB">
        <w:rPr>
          <w:rFonts w:eastAsia="Times New Roman,Calibri" w:cs="Times New Roman,Calibri"/>
          <w:b/>
          <w:bCs/>
        </w:rPr>
        <w:t xml:space="preserve"> TO </w:t>
      </w:r>
      <w:r w:rsidR="00B26B7B" w:rsidRPr="00CC4BBB">
        <w:rPr>
          <w:rFonts w:eastAsia="Times New Roman,Calibri" w:cs="Times New Roman,Calibri"/>
          <w:b/>
          <w:bCs/>
        </w:rPr>
        <w:t>GIVE</w:t>
      </w:r>
    </w:p>
    <w:p w14:paraId="157AC347" w14:textId="03ECEEE0" w:rsidR="002D0A83" w:rsidRPr="00CC4BBB" w:rsidRDefault="00141F47" w:rsidP="004027DB">
      <w:pPr>
        <w:spacing w:after="0" w:line="240" w:lineRule="auto"/>
        <w:jc w:val="center"/>
        <w:rPr>
          <w:rFonts w:eastAsia="Times New Roman,Calibri" w:cs="Times New Roman,Calibri"/>
          <w:b/>
          <w:bCs/>
        </w:rPr>
      </w:pPr>
      <w:r w:rsidRPr="00CC4BBB">
        <w:rPr>
          <w:rFonts w:eastAsia="Times New Roman,Calibri" w:cs="Times New Roman,Calibri"/>
          <w:b/>
          <w:bCs/>
        </w:rPr>
        <w:t>BROADBAND CONSUMERS</w:t>
      </w:r>
      <w:r w:rsidR="002D0A83" w:rsidRPr="00CC4BBB">
        <w:rPr>
          <w:rFonts w:eastAsia="Times New Roman,Calibri" w:cs="Times New Roman,Calibri"/>
          <w:b/>
          <w:bCs/>
        </w:rPr>
        <w:t xml:space="preserve"> INCREASED CHOICE OVER THEIR </w:t>
      </w:r>
      <w:r w:rsidR="0065649D">
        <w:rPr>
          <w:rFonts w:eastAsia="Times New Roman,Calibri" w:cs="Times New Roman,Calibri"/>
          <w:b/>
          <w:bCs/>
        </w:rPr>
        <w:t>PERSONAL INFORMATION</w:t>
      </w:r>
      <w:r w:rsidR="0065649D" w:rsidRPr="00CC4BBB">
        <w:rPr>
          <w:b/>
        </w:rPr>
        <w:t xml:space="preserve"> </w:t>
      </w:r>
    </w:p>
    <w:p w14:paraId="21A242A7" w14:textId="77777777" w:rsidR="00141F47" w:rsidRPr="00CC4BBB" w:rsidRDefault="00141F47">
      <w:pPr>
        <w:spacing w:after="0" w:line="240" w:lineRule="auto"/>
        <w:rPr>
          <w:rFonts w:eastAsia="Calibri" w:cs="Times New Roman"/>
          <w:b/>
          <w:bCs/>
          <w:i/>
        </w:rPr>
      </w:pPr>
    </w:p>
    <w:p w14:paraId="68E3BB8F" w14:textId="3E2A09C5" w:rsidR="004027DB" w:rsidRPr="00CC4BBB" w:rsidRDefault="004027DB">
      <w:pPr>
        <w:spacing w:after="0" w:line="240" w:lineRule="auto"/>
        <w:rPr>
          <w:b/>
          <w:i/>
        </w:rPr>
      </w:pPr>
    </w:p>
    <w:p w14:paraId="039F5450" w14:textId="69F7A2A1" w:rsidR="008D3BA5" w:rsidRPr="00CC4BBB" w:rsidRDefault="00ED450F">
      <w:pPr>
        <w:spacing w:after="0" w:line="240" w:lineRule="auto"/>
        <w:rPr>
          <w:rFonts w:eastAsia="Calibri" w:cs="Times New Roman"/>
          <w:i/>
        </w:rPr>
      </w:pPr>
      <w:r w:rsidRPr="00CC4BBB">
        <w:rPr>
          <w:rFonts w:eastAsia="Calibri" w:cs="Times New Roman"/>
          <w:i/>
        </w:rPr>
        <w:t xml:space="preserve">FCC Chairman Tom Wheeler </w:t>
      </w:r>
      <w:r w:rsidR="00742207">
        <w:rPr>
          <w:rFonts w:eastAsia="Calibri" w:cs="Times New Roman"/>
          <w:i/>
        </w:rPr>
        <w:t xml:space="preserve">has </w:t>
      </w:r>
      <w:r w:rsidRPr="00CC4BBB">
        <w:rPr>
          <w:rFonts w:eastAsia="Calibri" w:cs="Times New Roman"/>
          <w:i/>
        </w:rPr>
        <w:t xml:space="preserve">circulated </w:t>
      </w:r>
      <w:r w:rsidR="006335DA">
        <w:rPr>
          <w:rFonts w:eastAsia="Calibri" w:cs="Times New Roman"/>
          <w:i/>
        </w:rPr>
        <w:t xml:space="preserve">to </w:t>
      </w:r>
      <w:r w:rsidR="00742207">
        <w:rPr>
          <w:rFonts w:eastAsia="Calibri" w:cs="Times New Roman"/>
          <w:i/>
        </w:rPr>
        <w:t xml:space="preserve">his fellow </w:t>
      </w:r>
      <w:r w:rsidR="006335DA">
        <w:rPr>
          <w:rFonts w:eastAsia="Calibri" w:cs="Times New Roman"/>
          <w:i/>
        </w:rPr>
        <w:t>Commissioners</w:t>
      </w:r>
      <w:r w:rsidRPr="00CC4BBB">
        <w:rPr>
          <w:rFonts w:eastAsia="Calibri" w:cs="Times New Roman"/>
          <w:i/>
        </w:rPr>
        <w:t xml:space="preserve"> </w:t>
      </w:r>
      <w:r w:rsidR="00027A47">
        <w:rPr>
          <w:rFonts w:eastAsia="Calibri" w:cs="Times New Roman"/>
          <w:i/>
        </w:rPr>
        <w:t xml:space="preserve">a </w:t>
      </w:r>
      <w:r w:rsidR="00C36999" w:rsidRPr="00CC4BBB">
        <w:rPr>
          <w:rFonts w:eastAsia="Calibri" w:cs="Times New Roman"/>
          <w:i/>
        </w:rPr>
        <w:t xml:space="preserve">proposed </w:t>
      </w:r>
      <w:r w:rsidR="00CC4BBB">
        <w:rPr>
          <w:rFonts w:eastAsia="Calibri" w:cs="Times New Roman"/>
          <w:i/>
        </w:rPr>
        <w:t>Order</w:t>
      </w:r>
      <w:r w:rsidR="002A29A1" w:rsidRPr="00CC4BBB">
        <w:rPr>
          <w:rFonts w:eastAsia="Calibri" w:cs="Times New Roman"/>
          <w:i/>
        </w:rPr>
        <w:t xml:space="preserve"> </w:t>
      </w:r>
      <w:r w:rsidRPr="00CC4BBB">
        <w:rPr>
          <w:rFonts w:eastAsia="Calibri" w:cs="Times New Roman"/>
          <w:i/>
        </w:rPr>
        <w:t xml:space="preserve">to </w:t>
      </w:r>
      <w:r w:rsidR="0031114C" w:rsidRPr="00CC4BBB">
        <w:rPr>
          <w:rFonts w:eastAsia="Calibri" w:cs="Times New Roman"/>
          <w:i/>
        </w:rPr>
        <w:t>give</w:t>
      </w:r>
      <w:r w:rsidR="00FB184D" w:rsidRPr="00CC4BBB">
        <w:rPr>
          <w:rFonts w:eastAsia="Calibri" w:cs="Times New Roman"/>
          <w:i/>
        </w:rPr>
        <w:t xml:space="preserve"> consumers the tools they need to </w:t>
      </w:r>
      <w:r w:rsidR="00FA1D9C" w:rsidRPr="00CC4BBB">
        <w:rPr>
          <w:rFonts w:eastAsia="Calibri" w:cs="Times New Roman"/>
          <w:i/>
        </w:rPr>
        <w:t>choose h</w:t>
      </w:r>
      <w:r w:rsidR="00FB184D" w:rsidRPr="00CC4BBB">
        <w:rPr>
          <w:rFonts w:eastAsia="Calibri" w:cs="Times New Roman"/>
          <w:i/>
        </w:rPr>
        <w:t>ow</w:t>
      </w:r>
      <w:r w:rsidR="00673F59" w:rsidRPr="00CC4BBB">
        <w:rPr>
          <w:rFonts w:eastAsia="Calibri" w:cs="Times New Roman"/>
          <w:i/>
        </w:rPr>
        <w:t xml:space="preserve"> </w:t>
      </w:r>
      <w:r w:rsidR="00AE66B7" w:rsidRPr="00CC4BBB">
        <w:rPr>
          <w:rFonts w:eastAsia="Calibri" w:cs="Times New Roman"/>
          <w:i/>
        </w:rPr>
        <w:t>t</w:t>
      </w:r>
      <w:r w:rsidR="00FB184D" w:rsidRPr="00CC4BBB">
        <w:rPr>
          <w:rFonts w:eastAsia="Calibri" w:cs="Times New Roman"/>
          <w:i/>
        </w:rPr>
        <w:t xml:space="preserve">heir </w:t>
      </w:r>
      <w:r w:rsidR="00FB7624">
        <w:rPr>
          <w:rFonts w:eastAsia="Calibri" w:cs="Times New Roman"/>
          <w:i/>
        </w:rPr>
        <w:t>I</w:t>
      </w:r>
      <w:r w:rsidR="002D0B33" w:rsidRPr="00CC4BBB">
        <w:rPr>
          <w:rFonts w:eastAsia="Calibri" w:cs="Times New Roman"/>
          <w:i/>
        </w:rPr>
        <w:t>nternet service p</w:t>
      </w:r>
      <w:r w:rsidR="00FA1D9C" w:rsidRPr="00CC4BBB">
        <w:rPr>
          <w:rFonts w:eastAsia="Calibri" w:cs="Times New Roman"/>
          <w:i/>
        </w:rPr>
        <w:t xml:space="preserve">rovider </w:t>
      </w:r>
      <w:r w:rsidR="007D6892" w:rsidRPr="00CC4BBB">
        <w:rPr>
          <w:rFonts w:eastAsia="Calibri" w:cs="Times New Roman"/>
          <w:i/>
        </w:rPr>
        <w:t xml:space="preserve">(ISP) </w:t>
      </w:r>
      <w:r w:rsidR="00FA1D9C" w:rsidRPr="00CC4BBB">
        <w:rPr>
          <w:rFonts w:eastAsia="Calibri" w:cs="Times New Roman"/>
          <w:i/>
        </w:rPr>
        <w:t xml:space="preserve">uses and shares </w:t>
      </w:r>
      <w:r w:rsidR="00456491">
        <w:rPr>
          <w:rFonts w:eastAsia="Calibri" w:cs="Times New Roman"/>
          <w:i/>
        </w:rPr>
        <w:t xml:space="preserve">their </w:t>
      </w:r>
      <w:r w:rsidR="00FA1D9C" w:rsidRPr="00CC4BBB">
        <w:rPr>
          <w:rFonts w:eastAsia="Calibri" w:cs="Times New Roman"/>
          <w:i/>
        </w:rPr>
        <w:t>personal data</w:t>
      </w:r>
      <w:r w:rsidR="00336DCD" w:rsidRPr="00CC4BBB">
        <w:rPr>
          <w:rFonts w:eastAsia="Calibri" w:cs="Times New Roman"/>
          <w:i/>
        </w:rPr>
        <w:t>.</w:t>
      </w:r>
      <w:r w:rsidR="00C3501A" w:rsidRPr="00CC4BBB">
        <w:rPr>
          <w:rFonts w:eastAsia="Calibri" w:cs="Times New Roman"/>
          <w:i/>
        </w:rPr>
        <w:t xml:space="preserve"> B</w:t>
      </w:r>
      <w:r w:rsidR="009D3054" w:rsidRPr="00CC4BBB">
        <w:rPr>
          <w:rFonts w:eastAsia="Calibri" w:cs="Times New Roman"/>
          <w:i/>
        </w:rPr>
        <w:t xml:space="preserve">uilding on </w:t>
      </w:r>
      <w:r w:rsidR="006E54EF" w:rsidRPr="00CC4BBB">
        <w:rPr>
          <w:rFonts w:eastAsia="Calibri" w:cs="Times New Roman"/>
          <w:i/>
        </w:rPr>
        <w:t xml:space="preserve">widely accepted privacy principles, </w:t>
      </w:r>
      <w:r w:rsidR="009D3054" w:rsidRPr="00CC4BBB">
        <w:rPr>
          <w:rFonts w:eastAsia="Calibri" w:cs="Times New Roman"/>
          <w:i/>
        </w:rPr>
        <w:t xml:space="preserve">the </w:t>
      </w:r>
      <w:r w:rsidR="002D0B33" w:rsidRPr="00CC4BBB">
        <w:rPr>
          <w:rFonts w:eastAsia="Calibri" w:cs="Times New Roman"/>
          <w:i/>
        </w:rPr>
        <w:t xml:space="preserve">rules </w:t>
      </w:r>
      <w:r w:rsidR="008D2D03" w:rsidRPr="00CC4BBB">
        <w:rPr>
          <w:rFonts w:eastAsia="Calibri" w:cs="Times New Roman"/>
          <w:i/>
        </w:rPr>
        <w:t xml:space="preserve">would </w:t>
      </w:r>
      <w:r w:rsidR="00C36999" w:rsidRPr="00CC4BBB">
        <w:rPr>
          <w:rFonts w:eastAsia="Calibri" w:cs="Times New Roman"/>
          <w:i/>
        </w:rPr>
        <w:t xml:space="preserve">require </w:t>
      </w:r>
      <w:r w:rsidR="0067032E" w:rsidRPr="00CC4BBB">
        <w:rPr>
          <w:rFonts w:eastAsia="Calibri" w:cs="Times New Roman"/>
          <w:i/>
        </w:rPr>
        <w:t xml:space="preserve">that </w:t>
      </w:r>
      <w:r w:rsidR="00C36999" w:rsidRPr="00CC4BBB">
        <w:rPr>
          <w:rFonts w:eastAsia="Calibri" w:cs="Times New Roman"/>
          <w:i/>
        </w:rPr>
        <w:t xml:space="preserve">ISPs provide their customers with meaningful choice and keep customer data secure while </w:t>
      </w:r>
      <w:r w:rsidR="002D0B33" w:rsidRPr="00CC4BBB">
        <w:rPr>
          <w:rFonts w:eastAsia="Calibri" w:cs="Times New Roman"/>
          <w:i/>
        </w:rPr>
        <w:t>giv</w:t>
      </w:r>
      <w:r w:rsidR="00C36999" w:rsidRPr="00CC4BBB">
        <w:rPr>
          <w:rFonts w:eastAsia="Calibri" w:cs="Times New Roman"/>
          <w:i/>
        </w:rPr>
        <w:t>ing</w:t>
      </w:r>
      <w:r w:rsidR="002D0B33" w:rsidRPr="00CC4BBB">
        <w:rPr>
          <w:rFonts w:eastAsia="Calibri" w:cs="Times New Roman"/>
          <w:i/>
        </w:rPr>
        <w:t xml:space="preserve"> </w:t>
      </w:r>
      <w:r w:rsidR="008D2D03" w:rsidRPr="00CC4BBB">
        <w:rPr>
          <w:rFonts w:eastAsia="Calibri" w:cs="Times New Roman"/>
          <w:i/>
        </w:rPr>
        <w:t>ISPs</w:t>
      </w:r>
      <w:r w:rsidR="00C36999" w:rsidRPr="00CC4BBB">
        <w:rPr>
          <w:rFonts w:eastAsia="Calibri" w:cs="Times New Roman"/>
          <w:i/>
        </w:rPr>
        <w:t xml:space="preserve"> </w:t>
      </w:r>
      <w:r w:rsidR="009D3054" w:rsidRPr="00CC4BBB">
        <w:rPr>
          <w:rFonts w:eastAsia="Calibri" w:cs="Times New Roman"/>
          <w:i/>
        </w:rPr>
        <w:t>the flexibility they need to continue to i</w:t>
      </w:r>
      <w:r w:rsidR="00336DCD" w:rsidRPr="00CC4BBB">
        <w:rPr>
          <w:rFonts w:eastAsia="Calibri" w:cs="Times New Roman"/>
          <w:i/>
        </w:rPr>
        <w:t>nnovate</w:t>
      </w:r>
      <w:r w:rsidR="00C36999" w:rsidRPr="00CC4BBB">
        <w:rPr>
          <w:rFonts w:eastAsia="Calibri" w:cs="Times New Roman"/>
          <w:i/>
        </w:rPr>
        <w:t>.</w:t>
      </w:r>
      <w:r w:rsidR="00336DCD" w:rsidRPr="00CC4BBB">
        <w:rPr>
          <w:rFonts w:eastAsia="Calibri" w:cs="Times New Roman"/>
          <w:i/>
        </w:rPr>
        <w:t xml:space="preserve"> </w:t>
      </w:r>
      <w:r w:rsidR="00814D7B" w:rsidRPr="00CC4BBB">
        <w:rPr>
          <w:rFonts w:eastAsia="Calibri" w:cs="Times New Roman"/>
          <w:i/>
        </w:rPr>
        <w:t xml:space="preserve">The rules, if adopted, would not prohibit ISPs from using or sharing their customers’ information – they would simply require ISPs to </w:t>
      </w:r>
      <w:r w:rsidR="00536645" w:rsidRPr="00CC4BBB">
        <w:rPr>
          <w:rFonts w:eastAsia="Calibri" w:cs="Times New Roman"/>
          <w:i/>
        </w:rPr>
        <w:t>put the</w:t>
      </w:r>
      <w:r w:rsidR="002B6E08">
        <w:rPr>
          <w:rFonts w:eastAsia="Calibri" w:cs="Times New Roman"/>
          <w:i/>
        </w:rPr>
        <w:t>ir</w:t>
      </w:r>
      <w:r w:rsidR="00536645" w:rsidRPr="00CC4BBB">
        <w:rPr>
          <w:rFonts w:eastAsia="Calibri" w:cs="Times New Roman"/>
          <w:i/>
        </w:rPr>
        <w:t xml:space="preserve"> customers in the driver’s seat when it comes to those decisions</w:t>
      </w:r>
      <w:r w:rsidR="00814D7B" w:rsidRPr="00CC4BBB">
        <w:rPr>
          <w:rFonts w:eastAsia="Calibri" w:cs="Times New Roman"/>
          <w:i/>
        </w:rPr>
        <w:t>.</w:t>
      </w:r>
    </w:p>
    <w:p w14:paraId="1272421A" w14:textId="77777777" w:rsidR="008D3BA5" w:rsidRPr="00CC4BBB" w:rsidRDefault="008D3BA5">
      <w:pPr>
        <w:spacing w:after="0" w:line="240" w:lineRule="auto"/>
        <w:rPr>
          <w:rFonts w:eastAsia="Calibri" w:cs="Times New Roman"/>
          <w:i/>
        </w:rPr>
      </w:pPr>
    </w:p>
    <w:p w14:paraId="445EAC66" w14:textId="532C55C0" w:rsidR="004027DB" w:rsidRDefault="00CC4BBB" w:rsidP="004027DB">
      <w:pPr>
        <w:spacing w:after="0" w:line="240" w:lineRule="auto"/>
        <w:rPr>
          <w:rFonts w:eastAsia="Calibri" w:cs="Times New Roman"/>
        </w:rPr>
      </w:pPr>
      <w:r w:rsidRPr="00CC4BBB">
        <w:rPr>
          <w:i/>
        </w:rPr>
        <w:t>The approach the Chairman is recommending</w:t>
      </w:r>
      <w:r>
        <w:t xml:space="preserve"> </w:t>
      </w:r>
      <w:r w:rsidR="000E58AD" w:rsidRPr="00CC4BBB">
        <w:rPr>
          <w:rFonts w:eastAsia="Calibri" w:cs="Times New Roman"/>
          <w:i/>
        </w:rPr>
        <w:t>reflect</w:t>
      </w:r>
      <w:r>
        <w:rPr>
          <w:rFonts w:eastAsia="Calibri" w:cs="Times New Roman"/>
          <w:i/>
        </w:rPr>
        <w:t>s</w:t>
      </w:r>
      <w:r w:rsidR="000E58AD" w:rsidRPr="00CC4BBB">
        <w:rPr>
          <w:rFonts w:eastAsia="Calibri" w:cs="Times New Roman"/>
          <w:i/>
        </w:rPr>
        <w:t xml:space="preserve"> extensive </w:t>
      </w:r>
      <w:r w:rsidR="006335DA">
        <w:rPr>
          <w:rFonts w:eastAsia="Calibri" w:cs="Times New Roman"/>
          <w:i/>
        </w:rPr>
        <w:t xml:space="preserve">public </w:t>
      </w:r>
      <w:r w:rsidR="000E58AD" w:rsidRPr="00CC4BBB">
        <w:rPr>
          <w:rFonts w:eastAsia="Calibri" w:cs="Times New Roman"/>
          <w:i/>
        </w:rPr>
        <w:t>comment</w:t>
      </w:r>
      <w:r w:rsidR="00C36999" w:rsidRPr="00CC4BBB">
        <w:rPr>
          <w:rFonts w:eastAsia="Calibri" w:cs="Times New Roman"/>
          <w:i/>
        </w:rPr>
        <w:t>s</w:t>
      </w:r>
      <w:r w:rsidR="000E58AD" w:rsidRPr="00CC4BBB">
        <w:rPr>
          <w:rFonts w:eastAsia="Calibri" w:cs="Times New Roman"/>
          <w:i/>
        </w:rPr>
        <w:t xml:space="preserve"> </w:t>
      </w:r>
      <w:r w:rsidR="002B6E08">
        <w:rPr>
          <w:rFonts w:eastAsia="Calibri" w:cs="Times New Roman"/>
          <w:i/>
        </w:rPr>
        <w:t xml:space="preserve">received in response </w:t>
      </w:r>
      <w:r w:rsidR="000E58AD" w:rsidRPr="00CC4BBB">
        <w:rPr>
          <w:rFonts w:eastAsia="Calibri" w:cs="Times New Roman"/>
          <w:i/>
        </w:rPr>
        <w:t xml:space="preserve">to </w:t>
      </w:r>
      <w:r w:rsidR="00653951" w:rsidRPr="00CC4BBB">
        <w:rPr>
          <w:rFonts w:eastAsia="Calibri" w:cs="Times New Roman"/>
          <w:i/>
        </w:rPr>
        <w:t xml:space="preserve">the </w:t>
      </w:r>
      <w:r w:rsidR="000E58AD" w:rsidRPr="00CC4BBB">
        <w:rPr>
          <w:rFonts w:eastAsia="Calibri" w:cs="Times New Roman"/>
          <w:i/>
        </w:rPr>
        <w:t xml:space="preserve">comprehensive </w:t>
      </w:r>
      <w:r w:rsidR="002D0B33" w:rsidRPr="00CC4BBB">
        <w:rPr>
          <w:rFonts w:eastAsia="Calibri" w:cs="Times New Roman"/>
          <w:i/>
        </w:rPr>
        <w:t>proposal</w:t>
      </w:r>
      <w:r w:rsidR="000E58AD" w:rsidRPr="00CC4BBB">
        <w:rPr>
          <w:rFonts w:eastAsia="Calibri" w:cs="Times New Roman"/>
          <w:i/>
        </w:rPr>
        <w:t xml:space="preserve"> adopted </w:t>
      </w:r>
      <w:r w:rsidR="000B6A3B" w:rsidRPr="00CC4BBB">
        <w:rPr>
          <w:rFonts w:eastAsia="Calibri" w:cs="Times New Roman"/>
          <w:i/>
        </w:rPr>
        <w:t xml:space="preserve">by the Commission </w:t>
      </w:r>
      <w:r w:rsidR="000E58AD" w:rsidRPr="00CC4BBB">
        <w:rPr>
          <w:rFonts w:eastAsia="Calibri" w:cs="Times New Roman"/>
          <w:i/>
        </w:rPr>
        <w:t>in March</w:t>
      </w:r>
      <w:r w:rsidR="00351F64">
        <w:rPr>
          <w:rFonts w:eastAsia="Calibri" w:cs="Times New Roman"/>
          <w:i/>
        </w:rPr>
        <w:t>, including input from the Federal Trade Commission.</w:t>
      </w:r>
      <w:r w:rsidR="007D6892" w:rsidRPr="00CC4BBB">
        <w:rPr>
          <w:rFonts w:eastAsia="Calibri" w:cs="Times New Roman"/>
          <w:i/>
        </w:rPr>
        <w:t xml:space="preserve"> </w:t>
      </w:r>
      <w:r w:rsidR="00546CAF" w:rsidRPr="00CC4BBB">
        <w:rPr>
          <w:rFonts w:eastAsia="Calibri" w:cs="Times New Roman"/>
          <w:i/>
        </w:rPr>
        <w:t>T</w:t>
      </w:r>
      <w:r w:rsidR="0031114C" w:rsidRPr="00CC4BBB">
        <w:rPr>
          <w:rFonts w:eastAsia="Calibri" w:cs="Times New Roman"/>
          <w:i/>
        </w:rPr>
        <w:t>he</w:t>
      </w:r>
      <w:r w:rsidR="00673F59" w:rsidRPr="00CC4BBB">
        <w:rPr>
          <w:rFonts w:eastAsia="Calibri" w:cs="Times New Roman"/>
          <w:i/>
        </w:rPr>
        <w:t xml:space="preserve"> </w:t>
      </w:r>
      <w:r w:rsidR="007D6892" w:rsidRPr="00CC4BBB">
        <w:rPr>
          <w:rFonts w:eastAsia="Calibri" w:cs="Times New Roman"/>
          <w:i/>
        </w:rPr>
        <w:t>full Commission will vote</w:t>
      </w:r>
      <w:r w:rsidR="00C36999" w:rsidRPr="00CC4BBB">
        <w:rPr>
          <w:rFonts w:eastAsia="Calibri" w:cs="Times New Roman"/>
          <w:i/>
        </w:rPr>
        <w:t xml:space="preserve"> on the proposed </w:t>
      </w:r>
      <w:r>
        <w:rPr>
          <w:rFonts w:eastAsia="Calibri" w:cs="Times New Roman"/>
          <w:i/>
        </w:rPr>
        <w:t>Order</w:t>
      </w:r>
      <w:r w:rsidR="002D0B33" w:rsidRPr="00CC4BBB">
        <w:rPr>
          <w:rFonts w:eastAsia="Calibri" w:cs="Times New Roman"/>
          <w:i/>
        </w:rPr>
        <w:t xml:space="preserve"> at</w:t>
      </w:r>
      <w:r w:rsidR="00673F59" w:rsidRPr="00CC4BBB">
        <w:rPr>
          <w:rFonts w:eastAsia="Calibri" w:cs="Times New Roman"/>
          <w:i/>
        </w:rPr>
        <w:t xml:space="preserve"> </w:t>
      </w:r>
      <w:r w:rsidR="00A0130E" w:rsidRPr="00CC4BBB">
        <w:rPr>
          <w:rFonts w:eastAsia="Calibri" w:cs="Times New Roman"/>
          <w:i/>
        </w:rPr>
        <w:t xml:space="preserve">the FCC’s </w:t>
      </w:r>
      <w:r w:rsidR="00FC6A26" w:rsidRPr="00CC4BBB">
        <w:rPr>
          <w:rFonts w:eastAsia="Calibri" w:cs="Times New Roman"/>
          <w:i/>
        </w:rPr>
        <w:t>October 27</w:t>
      </w:r>
      <w:r w:rsidR="002A29A1" w:rsidRPr="00CC4BBB">
        <w:rPr>
          <w:rFonts w:eastAsia="Calibri" w:cs="Times New Roman"/>
          <w:i/>
        </w:rPr>
        <w:t xml:space="preserve"> </w:t>
      </w:r>
      <w:r w:rsidR="00673F59" w:rsidRPr="00CC4BBB">
        <w:rPr>
          <w:rFonts w:eastAsia="Calibri" w:cs="Times New Roman"/>
          <w:i/>
        </w:rPr>
        <w:t>Open Meeting</w:t>
      </w:r>
      <w:r w:rsidR="00FB28E0" w:rsidRPr="00CC4BBB">
        <w:rPr>
          <w:rFonts w:eastAsia="Calibri" w:cs="Times New Roman"/>
          <w:i/>
        </w:rPr>
        <w:t>.</w:t>
      </w:r>
      <w:r w:rsidR="00A0130E" w:rsidRPr="00CC4BBB">
        <w:rPr>
          <w:rFonts w:eastAsia="Calibri" w:cs="Times New Roman"/>
        </w:rPr>
        <w:t xml:space="preserve"> </w:t>
      </w:r>
    </w:p>
    <w:p w14:paraId="03D21A41" w14:textId="1D48F18D" w:rsidR="00011701" w:rsidRPr="00011701" w:rsidRDefault="00011701" w:rsidP="004027DB">
      <w:pPr>
        <w:spacing w:after="0" w:line="240" w:lineRule="auto"/>
        <w:rPr>
          <w:rFonts w:eastAsia="Calibri" w:cs="Times New Roman"/>
        </w:rPr>
      </w:pPr>
      <w:r>
        <w:rPr>
          <w:rFonts w:eastAsia="Calibri" w:cs="Times New Roman"/>
        </w:rPr>
        <w:br/>
      </w:r>
      <w:r w:rsidRPr="001B65B9">
        <w:rPr>
          <w:rFonts w:eastAsia="Calibri" w:cs="Times New Roman"/>
          <w:b/>
          <w:u w:val="single"/>
        </w:rPr>
        <w:t>Whose Data Is It</w:t>
      </w:r>
      <w:r w:rsidR="00162AF8" w:rsidRPr="001B65B9">
        <w:rPr>
          <w:rFonts w:eastAsia="Calibri" w:cs="Times New Roman"/>
          <w:b/>
          <w:u w:val="single"/>
        </w:rPr>
        <w:t xml:space="preserve"> Anyway</w:t>
      </w:r>
      <w:r w:rsidRPr="001B65B9">
        <w:rPr>
          <w:rFonts w:eastAsia="Calibri" w:cs="Times New Roman"/>
          <w:b/>
          <w:u w:val="single"/>
        </w:rPr>
        <w:t xml:space="preserve">? </w:t>
      </w:r>
      <w:r w:rsidRPr="001B65B9">
        <w:rPr>
          <w:b/>
          <w:u w:val="single"/>
        </w:rPr>
        <w:t>Consumers Deserve Increased Choice, Transparency and Security Online</w:t>
      </w:r>
      <w:r>
        <w:rPr>
          <w:rFonts w:eastAsia="Calibri" w:cs="Times New Roman"/>
        </w:rPr>
        <w:br/>
      </w:r>
      <w:r w:rsidR="00E206EC">
        <w:rPr>
          <w:rFonts w:eastAsia="Calibri" w:cs="Times New Roman"/>
        </w:rPr>
        <w:t>In today's digital world, c</w:t>
      </w:r>
      <w:r w:rsidR="002B6E08" w:rsidRPr="00011701">
        <w:rPr>
          <w:rFonts w:eastAsia="Calibri" w:cs="Times New Roman"/>
        </w:rPr>
        <w:t xml:space="preserve">onsumers deserve the ability to make informed choices about their online privacy, </w:t>
      </w:r>
      <w:r w:rsidR="006335DA">
        <w:rPr>
          <w:rFonts w:eastAsia="Calibri" w:cs="Times New Roman"/>
        </w:rPr>
        <w:t>but</w:t>
      </w:r>
      <w:r w:rsidR="006335DA" w:rsidRPr="00011701">
        <w:rPr>
          <w:rFonts w:eastAsia="Calibri" w:cs="Times New Roman"/>
        </w:rPr>
        <w:t xml:space="preserve"> </w:t>
      </w:r>
      <w:r w:rsidR="002B6E08" w:rsidRPr="00011701">
        <w:rPr>
          <w:rFonts w:eastAsia="Calibri" w:cs="Times New Roman"/>
        </w:rPr>
        <w:t xml:space="preserve">there are currently no rules in place outlining how </w:t>
      </w:r>
      <w:r w:rsidR="006335DA">
        <w:rPr>
          <w:rFonts w:eastAsia="Calibri" w:cs="Times New Roman"/>
        </w:rPr>
        <w:t>ISPs</w:t>
      </w:r>
      <w:r w:rsidR="002B6E08" w:rsidRPr="00011701">
        <w:rPr>
          <w:rFonts w:eastAsia="Calibri" w:cs="Times New Roman"/>
        </w:rPr>
        <w:t xml:space="preserve"> may use and share their customers’ private information. </w:t>
      </w:r>
      <w:r w:rsidRPr="00CC4BBB">
        <w:rPr>
          <w:rFonts w:cs="Times New Roman"/>
        </w:rPr>
        <w:t xml:space="preserve">ISPs serve as a consumer’s “on-ramp” to the </w:t>
      </w:r>
      <w:r w:rsidR="00E46F99">
        <w:rPr>
          <w:rFonts w:cs="Times New Roman"/>
        </w:rPr>
        <w:t>I</w:t>
      </w:r>
      <w:r w:rsidRPr="00CC4BBB">
        <w:rPr>
          <w:rFonts w:cs="Times New Roman"/>
        </w:rPr>
        <w:t>nternet</w:t>
      </w:r>
      <w:r>
        <w:rPr>
          <w:rFonts w:cs="Times New Roman"/>
        </w:rPr>
        <w:t xml:space="preserve">. </w:t>
      </w:r>
      <w:r w:rsidR="00742207">
        <w:rPr>
          <w:rFonts w:cs="Times New Roman"/>
        </w:rPr>
        <w:t xml:space="preserve">Providers </w:t>
      </w:r>
      <w:r>
        <w:rPr>
          <w:rFonts w:cs="Times New Roman"/>
        </w:rPr>
        <w:t xml:space="preserve">have the ability to see a tremendous amount of </w:t>
      </w:r>
      <w:r w:rsidR="00742207">
        <w:rPr>
          <w:rFonts w:cs="Times New Roman"/>
        </w:rPr>
        <w:t xml:space="preserve">their customers’ </w:t>
      </w:r>
      <w:r>
        <w:rPr>
          <w:rFonts w:cs="Times New Roman"/>
        </w:rPr>
        <w:t xml:space="preserve">personal information that </w:t>
      </w:r>
      <w:r w:rsidRPr="009E1C9B">
        <w:rPr>
          <w:rFonts w:cs="Times New Roman"/>
        </w:rPr>
        <w:t xml:space="preserve">passes over </w:t>
      </w:r>
      <w:r w:rsidRPr="00011701">
        <w:rPr>
          <w:rFonts w:cs="Times New Roman"/>
        </w:rPr>
        <w:t xml:space="preserve">that </w:t>
      </w:r>
      <w:r w:rsidR="00E46F99">
        <w:rPr>
          <w:rFonts w:cs="Times New Roman"/>
        </w:rPr>
        <w:t>I</w:t>
      </w:r>
      <w:r w:rsidR="00874FEE">
        <w:rPr>
          <w:rFonts w:cs="Times New Roman"/>
        </w:rPr>
        <w:t xml:space="preserve">nternet </w:t>
      </w:r>
      <w:r w:rsidRPr="00011701">
        <w:rPr>
          <w:rFonts w:cs="Times New Roman"/>
        </w:rPr>
        <w:t>connection</w:t>
      </w:r>
      <w:r w:rsidRPr="009E1C9B">
        <w:rPr>
          <w:rFonts w:cs="Times New Roman"/>
        </w:rPr>
        <w:t xml:space="preserve">, </w:t>
      </w:r>
      <w:r w:rsidR="00577B27">
        <w:rPr>
          <w:rFonts w:cs="Times New Roman"/>
        </w:rPr>
        <w:t xml:space="preserve">including </w:t>
      </w:r>
      <w:r>
        <w:rPr>
          <w:rFonts w:cs="Times New Roman"/>
        </w:rPr>
        <w:t xml:space="preserve">their </w:t>
      </w:r>
      <w:r w:rsidR="00742207">
        <w:rPr>
          <w:rFonts w:cs="Times New Roman"/>
        </w:rPr>
        <w:t xml:space="preserve">browsing habits. </w:t>
      </w:r>
      <w:r w:rsidRPr="00CC4BBB">
        <w:rPr>
          <w:rFonts w:cs="Times New Roman"/>
        </w:rPr>
        <w:t xml:space="preserve"> Consumers deserve the right to decide how that </w:t>
      </w:r>
      <w:r w:rsidRPr="00F82D22">
        <w:rPr>
          <w:rFonts w:cs="Times New Roman"/>
        </w:rPr>
        <w:t>information is used and shared</w:t>
      </w:r>
      <w:r w:rsidR="00063224" w:rsidRPr="00F82D22">
        <w:t xml:space="preserve"> – and </w:t>
      </w:r>
      <w:r w:rsidR="00063224" w:rsidRPr="00F82D22">
        <w:rPr>
          <w:rFonts w:cs="Helvetica"/>
          <w:shd w:val="clear" w:color="auto" w:fill="FFFFFF"/>
        </w:rPr>
        <w:t>protect their privacy and their children’s privacy online.</w:t>
      </w:r>
    </w:p>
    <w:p w14:paraId="4CBDBD27" w14:textId="77777777" w:rsidR="00011701" w:rsidRDefault="00011701" w:rsidP="004027DB">
      <w:pPr>
        <w:spacing w:after="0" w:line="240" w:lineRule="auto"/>
        <w:rPr>
          <w:rFonts w:eastAsia="Calibri" w:cs="Times New Roman"/>
        </w:rPr>
      </w:pPr>
    </w:p>
    <w:p w14:paraId="10C601E4" w14:textId="215DC46E" w:rsidR="00011701" w:rsidRPr="001B65B9" w:rsidRDefault="001B65B9" w:rsidP="004027DB">
      <w:pPr>
        <w:spacing w:after="0" w:line="240" w:lineRule="auto"/>
        <w:rPr>
          <w:rFonts w:eastAsia="Calibri" w:cs="Times New Roman"/>
          <w:b/>
          <w:u w:val="single"/>
        </w:rPr>
      </w:pPr>
      <w:r>
        <w:rPr>
          <w:rFonts w:eastAsia="Calibri" w:cs="Times New Roman"/>
          <w:b/>
          <w:u w:val="single"/>
        </w:rPr>
        <w:t>First</w:t>
      </w:r>
      <w:r w:rsidR="0070158B" w:rsidRPr="001B65B9">
        <w:rPr>
          <w:rFonts w:eastAsia="Calibri" w:cs="Times New Roman"/>
          <w:b/>
          <w:u w:val="single"/>
        </w:rPr>
        <w:t xml:space="preserve"> Principles: </w:t>
      </w:r>
      <w:r w:rsidR="00162AF8" w:rsidRPr="001B65B9">
        <w:rPr>
          <w:rFonts w:eastAsia="Calibri" w:cs="Times New Roman"/>
          <w:b/>
          <w:u w:val="single"/>
        </w:rPr>
        <w:t>Designed to Protect Consumers, Evolve with Changing Technology</w:t>
      </w:r>
    </w:p>
    <w:p w14:paraId="1817D706" w14:textId="5C26E7BB" w:rsidR="00D61F7D" w:rsidRDefault="00D61F7D" w:rsidP="00D61F7D">
      <w:pPr>
        <w:spacing w:line="240" w:lineRule="auto"/>
        <w:rPr>
          <w:rFonts w:eastAsia="Calibri" w:cs="Times New Roman"/>
        </w:rPr>
      </w:pPr>
      <w:r w:rsidRPr="00D61F7D">
        <w:rPr>
          <w:rFonts w:ascii="Calibri" w:hAnsi="Calibri"/>
        </w:rPr>
        <w:t xml:space="preserve">The FCC’s Open Internet Order </w:t>
      </w:r>
      <w:r>
        <w:rPr>
          <w:rFonts w:ascii="Calibri" w:hAnsi="Calibri"/>
        </w:rPr>
        <w:t>reclassified</w:t>
      </w:r>
      <w:r w:rsidRPr="00D61F7D">
        <w:rPr>
          <w:rFonts w:ascii="Calibri" w:hAnsi="Calibri"/>
        </w:rPr>
        <w:t xml:space="preserve"> Broadband Internet access service </w:t>
      </w:r>
      <w:r w:rsidR="00FB7624">
        <w:rPr>
          <w:rFonts w:ascii="Calibri" w:hAnsi="Calibri"/>
        </w:rPr>
        <w:t>a</w:t>
      </w:r>
      <w:r w:rsidRPr="00D61F7D">
        <w:rPr>
          <w:rFonts w:ascii="Calibri" w:hAnsi="Calibri"/>
        </w:rPr>
        <w:t xml:space="preserve">s a telecommunications service. </w:t>
      </w:r>
      <w:r w:rsidRPr="004B2DBF">
        <w:rPr>
          <w:rFonts w:ascii="Calibri" w:hAnsi="Calibri"/>
        </w:rPr>
        <w:t>Section 222 of Title II of the Communications Act requires telecommunications carriers to protect the privacy of their customers</w:t>
      </w:r>
      <w:r w:rsidR="00577B27">
        <w:rPr>
          <w:rFonts w:ascii="Calibri" w:hAnsi="Calibri"/>
        </w:rPr>
        <w:t>’ information</w:t>
      </w:r>
      <w:r w:rsidR="0050419E">
        <w:rPr>
          <w:rFonts w:eastAsia="Calibri" w:cs="Times New Roman"/>
        </w:rPr>
        <w:t xml:space="preserve">. </w:t>
      </w:r>
      <w:r w:rsidR="002B6E08" w:rsidRPr="00011701">
        <w:rPr>
          <w:rFonts w:eastAsia="Calibri" w:cs="Times New Roman"/>
        </w:rPr>
        <w:t>The FCC</w:t>
      </w:r>
      <w:r w:rsidR="0050419E">
        <w:rPr>
          <w:rFonts w:eastAsia="Calibri" w:cs="Times New Roman"/>
        </w:rPr>
        <w:t>, as mandated by Congress,</w:t>
      </w:r>
      <w:r w:rsidR="002B6E08" w:rsidRPr="00011701">
        <w:rPr>
          <w:rFonts w:eastAsia="Calibri" w:cs="Times New Roman"/>
        </w:rPr>
        <w:t xml:space="preserve"> has </w:t>
      </w:r>
      <w:r w:rsidR="005A6E96" w:rsidRPr="00011701">
        <w:rPr>
          <w:rFonts w:eastAsia="Calibri" w:cs="Times New Roman"/>
        </w:rPr>
        <w:t xml:space="preserve">successfully </w:t>
      </w:r>
      <w:r w:rsidR="002B6E08" w:rsidRPr="00011701">
        <w:rPr>
          <w:rFonts w:eastAsia="Calibri" w:cs="Times New Roman"/>
        </w:rPr>
        <w:t xml:space="preserve">overseen consumer privacy </w:t>
      </w:r>
      <w:r w:rsidR="005A6E96" w:rsidRPr="00011701">
        <w:rPr>
          <w:rFonts w:eastAsia="Calibri" w:cs="Times New Roman"/>
        </w:rPr>
        <w:t xml:space="preserve">with regard to the telephone network for decades, and these proposed rules would apply that expertise to the world of broadband. </w:t>
      </w:r>
    </w:p>
    <w:p w14:paraId="49852DB7" w14:textId="5CA15DCC" w:rsidR="00C846C1" w:rsidRPr="0050419E" w:rsidRDefault="00C846C1" w:rsidP="00D61F7D">
      <w:pPr>
        <w:spacing w:line="240" w:lineRule="auto"/>
      </w:pPr>
      <w:r w:rsidRPr="00011701">
        <w:rPr>
          <w:rFonts w:eastAsia="Calibri" w:cs="Times New Roman"/>
        </w:rPr>
        <w:t>The rules are designed to evolve with changing technologies</w:t>
      </w:r>
      <w:r w:rsidR="001B65B9">
        <w:rPr>
          <w:rFonts w:eastAsia="Calibri" w:cs="Times New Roman"/>
        </w:rPr>
        <w:t xml:space="preserve"> and encourage innovation</w:t>
      </w:r>
      <w:r w:rsidRPr="00011701">
        <w:rPr>
          <w:rFonts w:eastAsia="Calibri" w:cs="Times New Roman"/>
        </w:rPr>
        <w:t>, and are in harmony with other key privacy frameworks and principle</w:t>
      </w:r>
      <w:r w:rsidR="0050419E">
        <w:rPr>
          <w:rFonts w:eastAsia="Calibri" w:cs="Times New Roman"/>
        </w:rPr>
        <w:t xml:space="preserve">s </w:t>
      </w:r>
      <w:r w:rsidR="0050419E">
        <w:t xml:space="preserve">– </w:t>
      </w:r>
      <w:r w:rsidRPr="00011701">
        <w:rPr>
          <w:rFonts w:eastAsia="Calibri" w:cs="Times New Roman"/>
        </w:rPr>
        <w:t>including those outlined by the Federal Trade Commission and the Administration’s Consumer Privacy Bill of Rights. They also reflect careful consideration of the needs of smaller ISPs</w:t>
      </w:r>
      <w:r w:rsidR="006335DA">
        <w:rPr>
          <w:rFonts w:eastAsia="Calibri" w:cs="Times New Roman"/>
        </w:rPr>
        <w:t>.</w:t>
      </w:r>
      <w:r w:rsidR="00011701" w:rsidRPr="00011701">
        <w:rPr>
          <w:rFonts w:eastAsia="Calibri" w:cs="Times New Roman"/>
        </w:rPr>
        <w:t xml:space="preserve"> </w:t>
      </w:r>
      <w:r w:rsidR="00D61F7D" w:rsidRPr="00CC4BBB">
        <w:t>The rules, if adopted, would give consumers</w:t>
      </w:r>
      <w:r w:rsidR="00D61F7D">
        <w:t xml:space="preserve"> greater</w:t>
      </w:r>
      <w:r w:rsidR="00D61F7D" w:rsidRPr="00CC4BBB">
        <w:t xml:space="preserve"> c</w:t>
      </w:r>
      <w:r w:rsidR="00D61F7D">
        <w:t>ontrol</w:t>
      </w:r>
      <w:r w:rsidR="00D61F7D" w:rsidRPr="00CC4BBB">
        <w:t xml:space="preserve"> over</w:t>
      </w:r>
      <w:r w:rsidR="00D61F7D">
        <w:t xml:space="preserve"> their </w:t>
      </w:r>
      <w:r w:rsidR="00D61F7D" w:rsidRPr="00CC4BBB">
        <w:t>ISPs</w:t>
      </w:r>
      <w:r w:rsidR="00D61F7D">
        <w:t>’</w:t>
      </w:r>
      <w:r w:rsidR="00D61F7D" w:rsidRPr="00CC4BBB">
        <w:t xml:space="preserve"> use </w:t>
      </w:r>
      <w:r w:rsidR="00D61F7D">
        <w:t xml:space="preserve">and sharing of </w:t>
      </w:r>
      <w:r w:rsidR="00D61F7D" w:rsidRPr="00CC4BBB">
        <w:t>their personal information</w:t>
      </w:r>
      <w:r w:rsidR="00D61F7D">
        <w:t>, and provide them with ways to easily adjust their privacy preferences over time.</w:t>
      </w:r>
      <w:r w:rsidR="0050419E">
        <w:t xml:space="preserve"> </w:t>
      </w:r>
    </w:p>
    <w:p w14:paraId="0BC52853" w14:textId="77777777" w:rsidR="0065649D" w:rsidRDefault="0065649D">
      <w:pPr>
        <w:spacing w:after="0" w:line="240" w:lineRule="auto"/>
        <w:rPr>
          <w:b/>
          <w:highlight w:val="yellow"/>
          <w:u w:val="single"/>
        </w:rPr>
      </w:pPr>
    </w:p>
    <w:p w14:paraId="0626C700" w14:textId="616938B5" w:rsidR="00336DCD" w:rsidRPr="00CC4BBB" w:rsidRDefault="00162AF8">
      <w:pPr>
        <w:spacing w:after="0" w:line="240" w:lineRule="auto"/>
      </w:pPr>
      <w:r w:rsidRPr="0070158B">
        <w:rPr>
          <w:b/>
          <w:u w:val="single"/>
        </w:rPr>
        <w:t xml:space="preserve">Clear Notification: </w:t>
      </w:r>
      <w:r w:rsidR="00456491">
        <w:rPr>
          <w:b/>
          <w:u w:val="single"/>
        </w:rPr>
        <w:t xml:space="preserve">ISPs </w:t>
      </w:r>
      <w:r w:rsidR="0070158B" w:rsidRPr="0070158B">
        <w:rPr>
          <w:b/>
          <w:u w:val="single"/>
        </w:rPr>
        <w:t>Must Tell</w:t>
      </w:r>
      <w:r w:rsidR="0070158B">
        <w:rPr>
          <w:b/>
          <w:u w:val="single"/>
        </w:rPr>
        <w:t xml:space="preserve"> Customers</w:t>
      </w:r>
      <w:r w:rsidR="0070158B" w:rsidRPr="0070158B">
        <w:rPr>
          <w:b/>
          <w:u w:val="single"/>
        </w:rPr>
        <w:t xml:space="preserve"> </w:t>
      </w:r>
      <w:r w:rsidR="0070158B">
        <w:rPr>
          <w:b/>
          <w:u w:val="single"/>
        </w:rPr>
        <w:t>a</w:t>
      </w:r>
      <w:r w:rsidR="0070158B" w:rsidRPr="0070158B">
        <w:rPr>
          <w:b/>
          <w:u w:val="single"/>
        </w:rPr>
        <w:t xml:space="preserve">bout the </w:t>
      </w:r>
      <w:r w:rsidR="0059592C" w:rsidRPr="0070158B">
        <w:rPr>
          <w:b/>
          <w:u w:val="single"/>
        </w:rPr>
        <w:t xml:space="preserve">Collection, </w:t>
      </w:r>
      <w:r w:rsidR="007D6892" w:rsidRPr="0070158B">
        <w:rPr>
          <w:b/>
          <w:u w:val="single"/>
        </w:rPr>
        <w:t>Use</w:t>
      </w:r>
      <w:r w:rsidR="0070158B" w:rsidRPr="0070158B">
        <w:rPr>
          <w:b/>
          <w:u w:val="single"/>
        </w:rPr>
        <w:t xml:space="preserve"> &amp; </w:t>
      </w:r>
      <w:r w:rsidR="00030A7F" w:rsidRPr="0070158B">
        <w:rPr>
          <w:b/>
          <w:u w:val="single"/>
        </w:rPr>
        <w:t>Sharing</w:t>
      </w:r>
      <w:r w:rsidR="005902DC" w:rsidRPr="0070158B">
        <w:rPr>
          <w:b/>
          <w:u w:val="single"/>
        </w:rPr>
        <w:t xml:space="preserve"> of </w:t>
      </w:r>
      <w:r w:rsidR="0070158B">
        <w:rPr>
          <w:b/>
          <w:u w:val="single"/>
        </w:rPr>
        <w:t xml:space="preserve">Their </w:t>
      </w:r>
      <w:r w:rsidR="005902DC" w:rsidRPr="0070158B">
        <w:rPr>
          <w:b/>
          <w:u w:val="single"/>
        </w:rPr>
        <w:t>Information</w:t>
      </w:r>
    </w:p>
    <w:p w14:paraId="3FC81EB3" w14:textId="42B53112" w:rsidR="00E91CDC" w:rsidRPr="00CC4BBB" w:rsidRDefault="007A229E">
      <w:pPr>
        <w:spacing w:after="0" w:line="240" w:lineRule="auto"/>
      </w:pPr>
      <w:r w:rsidRPr="00CC4BBB">
        <w:t xml:space="preserve">Every day, </w:t>
      </w:r>
      <w:r w:rsidR="005C404E" w:rsidRPr="00CC4BBB">
        <w:t>consumers</w:t>
      </w:r>
      <w:r w:rsidR="001D23A5" w:rsidRPr="00CC4BBB">
        <w:t xml:space="preserve"> </w:t>
      </w:r>
      <w:r w:rsidR="00D0185C" w:rsidRPr="00CC4BBB">
        <w:t>hand over</w:t>
      </w:r>
      <w:r w:rsidR="002C528A" w:rsidRPr="00CC4BBB">
        <w:t xml:space="preserve"> </w:t>
      </w:r>
      <w:r w:rsidR="0057108E" w:rsidRPr="00CC4BBB">
        <w:t>personal information</w:t>
      </w:r>
      <w:r w:rsidR="00C22934" w:rsidRPr="00CC4BBB">
        <w:t xml:space="preserve"> </w:t>
      </w:r>
      <w:r w:rsidR="00536645" w:rsidRPr="00CC4BBB">
        <w:t xml:space="preserve">– including very sensitive information – </w:t>
      </w:r>
      <w:r w:rsidR="000B6A3B" w:rsidRPr="00CC4BBB">
        <w:t xml:space="preserve">to their </w:t>
      </w:r>
      <w:r w:rsidR="0065649D">
        <w:t>ISP</w:t>
      </w:r>
      <w:r w:rsidR="004027DB" w:rsidRPr="00CC4BBB">
        <w:t xml:space="preserve"> </w:t>
      </w:r>
      <w:r w:rsidR="001D23A5" w:rsidRPr="00CC4BBB">
        <w:t>simply</w:t>
      </w:r>
      <w:r w:rsidR="00CB45AF" w:rsidRPr="00CC4BBB">
        <w:t xml:space="preserve"> by using the</w:t>
      </w:r>
      <w:r w:rsidR="0065649D">
        <w:t>ir</w:t>
      </w:r>
      <w:r w:rsidR="00CB45AF" w:rsidRPr="00CC4BBB">
        <w:t xml:space="preserve"> service</w:t>
      </w:r>
      <w:r w:rsidR="000B6A3B" w:rsidRPr="00CC4BBB">
        <w:t>.</w:t>
      </w:r>
      <w:r w:rsidR="00A17D22" w:rsidRPr="00CC4BBB">
        <w:t xml:space="preserve"> </w:t>
      </w:r>
      <w:r w:rsidR="00336DCD" w:rsidRPr="00CC4BBB">
        <w:t xml:space="preserve">Consumers </w:t>
      </w:r>
      <w:r w:rsidR="00E631BE" w:rsidRPr="00CC4BBB">
        <w:t xml:space="preserve">deserve to </w:t>
      </w:r>
      <w:r w:rsidR="00336DCD" w:rsidRPr="00CC4BBB">
        <w:t xml:space="preserve">know how their provider handles that </w:t>
      </w:r>
      <w:r w:rsidR="00F654DC">
        <w:t xml:space="preserve">information. </w:t>
      </w:r>
      <w:r w:rsidR="00F654DC" w:rsidRPr="00CC4BBB">
        <w:t>The</w:t>
      </w:r>
      <w:r w:rsidR="008B0146" w:rsidRPr="00CC4BBB">
        <w:t xml:space="preserve"> </w:t>
      </w:r>
      <w:r w:rsidR="00A17D22" w:rsidRPr="00CC4BBB">
        <w:t xml:space="preserve">draft rules require that </w:t>
      </w:r>
      <w:r w:rsidR="00DE5CA9">
        <w:t>ISPs – whether they offer mobile broadband or fixed broadband to people’s homes:</w:t>
      </w:r>
    </w:p>
    <w:p w14:paraId="7B4E8F91" w14:textId="77777777" w:rsidR="00A17D22" w:rsidRPr="00CC4BBB" w:rsidRDefault="00A17D22">
      <w:pPr>
        <w:pStyle w:val="ListParagraph"/>
        <w:numPr>
          <w:ilvl w:val="0"/>
          <w:numId w:val="23"/>
        </w:numPr>
        <w:spacing w:after="0" w:line="240" w:lineRule="auto"/>
      </w:pPr>
      <w:r w:rsidRPr="00CC4BBB">
        <w:t xml:space="preserve">Notify customers about what types of </w:t>
      </w:r>
      <w:r w:rsidR="008D2D03" w:rsidRPr="00CC4BBB">
        <w:t xml:space="preserve">information </w:t>
      </w:r>
      <w:r w:rsidRPr="00CC4BBB">
        <w:t>the ISP collects</w:t>
      </w:r>
      <w:r w:rsidR="008D2D03" w:rsidRPr="00CC4BBB">
        <w:t xml:space="preserve"> about its customers</w:t>
      </w:r>
      <w:r w:rsidR="0067032E" w:rsidRPr="00CC4BBB">
        <w:t>;</w:t>
      </w:r>
    </w:p>
    <w:p w14:paraId="0FE6A604" w14:textId="77777777" w:rsidR="00A17D22" w:rsidRPr="00CC4BBB" w:rsidRDefault="008D2D03">
      <w:pPr>
        <w:pStyle w:val="ListParagraph"/>
        <w:numPr>
          <w:ilvl w:val="0"/>
          <w:numId w:val="23"/>
        </w:numPr>
        <w:spacing w:after="0" w:line="240" w:lineRule="auto"/>
      </w:pPr>
      <w:r w:rsidRPr="00CC4BBB">
        <w:t>Specify</w:t>
      </w:r>
      <w:r w:rsidR="00A17D22" w:rsidRPr="00CC4BBB">
        <w:t xml:space="preserve"> how and for what purposes the ISP uses and shares this information</w:t>
      </w:r>
      <w:r w:rsidR="0067032E" w:rsidRPr="00CC4BBB">
        <w:t>;</w:t>
      </w:r>
    </w:p>
    <w:p w14:paraId="055580C2" w14:textId="03BE37E5" w:rsidR="00FF0A4D" w:rsidRPr="00CC4BBB" w:rsidRDefault="008D2D03" w:rsidP="0070158B">
      <w:pPr>
        <w:pStyle w:val="ListParagraph"/>
        <w:numPr>
          <w:ilvl w:val="0"/>
          <w:numId w:val="23"/>
        </w:numPr>
        <w:spacing w:after="0" w:line="240" w:lineRule="auto"/>
      </w:pPr>
      <w:r w:rsidRPr="00CC4BBB">
        <w:t xml:space="preserve">Identify </w:t>
      </w:r>
      <w:r w:rsidR="00A17D22" w:rsidRPr="00CC4BBB">
        <w:t>the types of entities with which the ISP shares this information</w:t>
      </w:r>
      <w:r w:rsidR="0067032E" w:rsidRPr="00CC4BBB">
        <w:t>.</w:t>
      </w:r>
    </w:p>
    <w:p w14:paraId="31E33389" w14:textId="77777777" w:rsidR="0070158B" w:rsidRDefault="0070158B" w:rsidP="00536645">
      <w:pPr>
        <w:spacing w:after="0" w:line="240" w:lineRule="auto"/>
      </w:pPr>
      <w:r w:rsidRPr="0070158B">
        <w:rPr>
          <w:b/>
          <w:i/>
        </w:rPr>
        <w:lastRenderedPageBreak/>
        <w:t>Immediate and persistent notification</w:t>
      </w:r>
      <w:r>
        <w:br/>
      </w:r>
      <w:r w:rsidR="00FF0A4D" w:rsidRPr="00CC4BBB">
        <w:t>ISPs must provide this information when a customer signs up for service,</w:t>
      </w:r>
      <w:r w:rsidR="008D2D03" w:rsidRPr="00CC4BBB">
        <w:t xml:space="preserve"> and update customers when the ISP</w:t>
      </w:r>
      <w:r w:rsidR="00AB0E0F">
        <w:t>’</w:t>
      </w:r>
      <w:r w:rsidR="008D2D03" w:rsidRPr="00CC4BBB">
        <w:t>s privacy policy changes in significant ways</w:t>
      </w:r>
      <w:r w:rsidR="00157ACA" w:rsidRPr="00CC4BBB">
        <w:t xml:space="preserve">. In addition, the information must be </w:t>
      </w:r>
      <w:r w:rsidR="00B8496F" w:rsidRPr="00CC4BBB">
        <w:t xml:space="preserve">persistently </w:t>
      </w:r>
      <w:r w:rsidR="00157ACA" w:rsidRPr="00CC4BBB">
        <w:t>available on the ISP</w:t>
      </w:r>
      <w:r w:rsidR="00AB0E0F">
        <w:t>’</w:t>
      </w:r>
      <w:r w:rsidR="00157ACA" w:rsidRPr="00CC4BBB">
        <w:t>s</w:t>
      </w:r>
      <w:r w:rsidR="00FF0A4D" w:rsidRPr="00CC4BBB">
        <w:t xml:space="preserve"> website or mobile app.</w:t>
      </w:r>
      <w:r w:rsidR="00CC4BBB">
        <w:t xml:space="preserve"> </w:t>
      </w:r>
    </w:p>
    <w:p w14:paraId="5BD7A6D5" w14:textId="77777777" w:rsidR="0070158B" w:rsidRDefault="0070158B" w:rsidP="00536645">
      <w:pPr>
        <w:spacing w:after="0" w:line="240" w:lineRule="auto"/>
      </w:pPr>
    </w:p>
    <w:p w14:paraId="7B28111E" w14:textId="4B25A0A3" w:rsidR="0070158B" w:rsidRPr="0070158B" w:rsidRDefault="0070158B" w:rsidP="00536645">
      <w:pPr>
        <w:spacing w:after="0" w:line="240" w:lineRule="auto"/>
        <w:rPr>
          <w:b/>
          <w:i/>
        </w:rPr>
      </w:pPr>
      <w:r w:rsidRPr="0070158B">
        <w:rPr>
          <w:b/>
          <w:i/>
        </w:rPr>
        <w:t>Multi-stakeholder approach</w:t>
      </w:r>
    </w:p>
    <w:p w14:paraId="28DA67DE" w14:textId="50001790" w:rsidR="00FF0A4D" w:rsidRPr="0070158B" w:rsidRDefault="00536645" w:rsidP="00536645">
      <w:pPr>
        <w:spacing w:after="0" w:line="240" w:lineRule="auto"/>
      </w:pPr>
      <w:r w:rsidRPr="00CC4BBB">
        <w:t xml:space="preserve">Recognizing the value of multi-stakeholder processes, the Chairman’s proposal directs the </w:t>
      </w:r>
      <w:r w:rsidR="008D2D03" w:rsidRPr="00CC4BBB">
        <w:t xml:space="preserve">Commission’s </w:t>
      </w:r>
      <w:r w:rsidRPr="00CC4BBB">
        <w:t>Consumer Advisory Committee (CAC) to develop a proposed standardized privacy notice format</w:t>
      </w:r>
      <w:r w:rsidR="005A6E96">
        <w:t xml:space="preserve"> that </w:t>
      </w:r>
      <w:r w:rsidR="009E1C9B">
        <w:t xml:space="preserve">is voluntary and </w:t>
      </w:r>
      <w:r w:rsidR="005A6E96">
        <w:t>would serve as a ‘safe-harbor’ for those provider</w:t>
      </w:r>
      <w:r w:rsidR="006335DA">
        <w:t>s</w:t>
      </w:r>
      <w:r w:rsidR="005A6E96">
        <w:t xml:space="preserve"> who choose to adopt it</w:t>
      </w:r>
      <w:r w:rsidRPr="00CC4BBB">
        <w:t xml:space="preserve">.  </w:t>
      </w:r>
    </w:p>
    <w:p w14:paraId="18F544F5" w14:textId="77777777" w:rsidR="00011701" w:rsidRDefault="00011701">
      <w:pPr>
        <w:spacing w:after="0" w:line="240" w:lineRule="auto"/>
        <w:rPr>
          <w:b/>
          <w:u w:val="single"/>
        </w:rPr>
      </w:pPr>
    </w:p>
    <w:p w14:paraId="7DC3531D" w14:textId="31BB522D" w:rsidR="00FF0A4D" w:rsidRPr="00CC4BBB" w:rsidRDefault="0070158B">
      <w:pPr>
        <w:spacing w:after="0" w:line="240" w:lineRule="auto"/>
        <w:rPr>
          <w:b/>
          <w:u w:val="single"/>
        </w:rPr>
      </w:pPr>
      <w:r>
        <w:rPr>
          <w:b/>
          <w:u w:val="single"/>
        </w:rPr>
        <w:t xml:space="preserve">Increased </w:t>
      </w:r>
      <w:r w:rsidR="0078316A">
        <w:rPr>
          <w:b/>
          <w:u w:val="single"/>
        </w:rPr>
        <w:t xml:space="preserve">Consumer Choice: </w:t>
      </w:r>
      <w:r w:rsidR="004027DB" w:rsidRPr="00CC4BBB">
        <w:rPr>
          <w:b/>
          <w:u w:val="single"/>
        </w:rPr>
        <w:t>Personal</w:t>
      </w:r>
      <w:r w:rsidR="0077623D" w:rsidRPr="00CC4BBB">
        <w:rPr>
          <w:b/>
          <w:u w:val="single"/>
        </w:rPr>
        <w:t xml:space="preserve"> </w:t>
      </w:r>
      <w:r w:rsidR="0059592C" w:rsidRPr="00CC4BBB">
        <w:rPr>
          <w:b/>
          <w:u w:val="single"/>
        </w:rPr>
        <w:t xml:space="preserve">Information </w:t>
      </w:r>
      <w:r w:rsidR="00336DCD" w:rsidRPr="00CC4BBB">
        <w:rPr>
          <w:b/>
          <w:u w:val="single"/>
        </w:rPr>
        <w:t>Us</w:t>
      </w:r>
      <w:r w:rsidR="0059592C" w:rsidRPr="00CC4BBB">
        <w:rPr>
          <w:b/>
          <w:u w:val="single"/>
        </w:rPr>
        <w:t>e</w:t>
      </w:r>
      <w:r w:rsidR="004027DB" w:rsidRPr="00CC4BBB">
        <w:rPr>
          <w:b/>
          <w:u w:val="single"/>
        </w:rPr>
        <w:t xml:space="preserve"> Based on Sensitivity</w:t>
      </w:r>
    </w:p>
    <w:p w14:paraId="6650A058" w14:textId="135F350A" w:rsidR="00FF3003" w:rsidRPr="00CC4BBB" w:rsidRDefault="00C83DDF" w:rsidP="00FF3003">
      <w:pPr>
        <w:spacing w:after="0" w:line="240" w:lineRule="auto"/>
      </w:pPr>
      <w:r>
        <w:t xml:space="preserve">The type of customer consent required for ISPs to use and share their customers’ personal information </w:t>
      </w:r>
      <w:r w:rsidR="0078316A">
        <w:t>is</w:t>
      </w:r>
      <w:r>
        <w:t xml:space="preserve"> calibrated to the </w:t>
      </w:r>
      <w:r w:rsidR="00336DCD" w:rsidRPr="00CC4BBB">
        <w:t>s</w:t>
      </w:r>
      <w:r w:rsidR="00E14D61" w:rsidRPr="00CC4BBB">
        <w:t>ensi</w:t>
      </w:r>
      <w:r w:rsidR="00336DCD" w:rsidRPr="00CC4BBB">
        <w:t>tivity</w:t>
      </w:r>
      <w:r>
        <w:t xml:space="preserve"> of the information</w:t>
      </w:r>
      <w:r w:rsidR="005D1C4F" w:rsidRPr="00CC4BBB">
        <w:t xml:space="preserve">, in line with approaches taken by other </w:t>
      </w:r>
      <w:r>
        <w:t>privacy frameworks</w:t>
      </w:r>
      <w:r w:rsidR="005D1C4F" w:rsidRPr="00CC4BBB">
        <w:t>, including the FTC</w:t>
      </w:r>
      <w:r>
        <w:t>’s</w:t>
      </w:r>
      <w:r w:rsidR="00FB7624">
        <w:t xml:space="preserve"> and the Administration’s Consumer Privacy Bill </w:t>
      </w:r>
      <w:r w:rsidR="00577B27">
        <w:t>of</w:t>
      </w:r>
      <w:r w:rsidR="00FB7624">
        <w:t xml:space="preserve"> Rights</w:t>
      </w:r>
      <w:r w:rsidR="00E77510">
        <w:t>.</w:t>
      </w:r>
      <w:r w:rsidR="008A7DF8">
        <w:t xml:space="preserve"> </w:t>
      </w:r>
      <w:r w:rsidR="004027DB" w:rsidRPr="00CC4BBB">
        <w:t xml:space="preserve">The </w:t>
      </w:r>
      <w:r w:rsidR="00CD64A2" w:rsidRPr="00CC4BBB">
        <w:t>fo</w:t>
      </w:r>
      <w:r w:rsidR="00E84657" w:rsidRPr="00CC4BBB">
        <w:t>cus</w:t>
      </w:r>
      <w:r w:rsidR="00336DCD" w:rsidRPr="00CC4BBB">
        <w:t xml:space="preserve"> on the sensitivity of the information – rather than </w:t>
      </w:r>
      <w:r w:rsidR="00E84657" w:rsidRPr="00CC4BBB">
        <w:t>how it is used</w:t>
      </w:r>
      <w:r w:rsidR="00336DCD" w:rsidRPr="00CC4BBB">
        <w:t xml:space="preserve"> </w:t>
      </w:r>
      <w:r w:rsidR="003C5F59" w:rsidRPr="00CC4BBB">
        <w:t xml:space="preserve">– </w:t>
      </w:r>
      <w:r w:rsidR="00FB7624">
        <w:t>is in line with customer expectations.  Customers generally want more controls in place before their sensitive information is used or shared</w:t>
      </w:r>
      <w:r w:rsidR="00C15E78">
        <w:t>.</w:t>
      </w:r>
      <w:r w:rsidR="00FF3003">
        <w:br/>
      </w:r>
    </w:p>
    <w:p w14:paraId="2964546C" w14:textId="7032928D" w:rsidR="004027DB" w:rsidRDefault="0078316A" w:rsidP="004027DB">
      <w:pPr>
        <w:pStyle w:val="ListParagraph"/>
        <w:numPr>
          <w:ilvl w:val="0"/>
          <w:numId w:val="24"/>
        </w:numPr>
        <w:spacing w:after="0" w:line="240" w:lineRule="auto"/>
        <w:rPr>
          <w:b/>
        </w:rPr>
      </w:pPr>
      <w:r>
        <w:rPr>
          <w:b/>
        </w:rPr>
        <w:t xml:space="preserve">Opt-In: </w:t>
      </w:r>
      <w:r w:rsidR="001D053A" w:rsidRPr="00CC4BBB">
        <w:rPr>
          <w:b/>
        </w:rPr>
        <w:t>IS</w:t>
      </w:r>
      <w:r w:rsidR="004027DB" w:rsidRPr="00CC4BBB">
        <w:rPr>
          <w:b/>
        </w:rPr>
        <w:t>Ps would be required to obtain</w:t>
      </w:r>
      <w:r w:rsidR="001D053A" w:rsidRPr="00CC4BBB">
        <w:rPr>
          <w:b/>
        </w:rPr>
        <w:t xml:space="preserve"> </w:t>
      </w:r>
      <w:r w:rsidR="008D3BA5" w:rsidRPr="00CC4BBB">
        <w:rPr>
          <w:b/>
        </w:rPr>
        <w:t xml:space="preserve">“opt-in” </w:t>
      </w:r>
      <w:r w:rsidR="001D053A" w:rsidRPr="00CC4BBB">
        <w:rPr>
          <w:b/>
        </w:rPr>
        <w:t xml:space="preserve">consent </w:t>
      </w:r>
      <w:r w:rsidR="008D3BA5" w:rsidRPr="00CC4BBB">
        <w:rPr>
          <w:b/>
        </w:rPr>
        <w:t xml:space="preserve">to </w:t>
      </w:r>
      <w:r w:rsidR="001D053A" w:rsidRPr="00CC4BBB">
        <w:rPr>
          <w:b/>
        </w:rPr>
        <w:t>use</w:t>
      </w:r>
      <w:r w:rsidR="008D3BA5" w:rsidRPr="00CC4BBB">
        <w:rPr>
          <w:b/>
        </w:rPr>
        <w:t xml:space="preserve"> s</w:t>
      </w:r>
      <w:r w:rsidR="00E84657" w:rsidRPr="00CC4BBB">
        <w:rPr>
          <w:b/>
        </w:rPr>
        <w:t xml:space="preserve">ensitive </w:t>
      </w:r>
      <w:r w:rsidR="008D3BA5" w:rsidRPr="00CC4BBB">
        <w:rPr>
          <w:b/>
        </w:rPr>
        <w:t>information</w:t>
      </w:r>
    </w:p>
    <w:p w14:paraId="090777CC" w14:textId="679838CA" w:rsidR="004027DB" w:rsidRPr="0078316A" w:rsidRDefault="0078316A" w:rsidP="0078316A">
      <w:pPr>
        <w:pStyle w:val="ListParagraph"/>
        <w:spacing w:after="0" w:line="240" w:lineRule="auto"/>
        <w:rPr>
          <w:b/>
        </w:rPr>
      </w:pPr>
      <w:r w:rsidRPr="00CC4BBB">
        <w:t>ISPs would have to obtain affirma</w:t>
      </w:r>
      <w:r w:rsidR="007B4D80">
        <w:t xml:space="preserve">tive permission from consumers </w:t>
      </w:r>
      <w:r w:rsidR="007B4D80" w:rsidRPr="00557858">
        <w:t>—</w:t>
      </w:r>
      <w:r>
        <w:t xml:space="preserve"> </w:t>
      </w:r>
      <w:r w:rsidRPr="00CC4BBB">
        <w:t>opt-in consent</w:t>
      </w:r>
      <w:r>
        <w:t xml:space="preserve"> </w:t>
      </w:r>
      <w:r w:rsidR="007B4D80" w:rsidRPr="00557858">
        <w:t>—</w:t>
      </w:r>
      <w:r w:rsidR="007B4D80">
        <w:t xml:space="preserve"> </w:t>
      </w:r>
      <w:r w:rsidRPr="00CC4BBB">
        <w:t>to use and share sensitive information</w:t>
      </w:r>
      <w:r>
        <w:t xml:space="preserve">. </w:t>
      </w:r>
      <w:r w:rsidR="004027DB" w:rsidRPr="00CC4BBB">
        <w:t>The proposed Order</w:t>
      </w:r>
      <w:r w:rsidR="00536645" w:rsidRPr="00CC4BBB">
        <w:t xml:space="preserve"> </w:t>
      </w:r>
      <w:r w:rsidR="00E91CDC" w:rsidRPr="00CC4BBB">
        <w:t xml:space="preserve">specifies </w:t>
      </w:r>
      <w:r w:rsidR="00FC0615" w:rsidRPr="00CC4BBB">
        <w:t xml:space="preserve">a category of </w:t>
      </w:r>
      <w:r w:rsidR="00E91CDC" w:rsidRPr="0078316A">
        <w:rPr>
          <w:rFonts w:cs="Times New Roman"/>
        </w:rPr>
        <w:t xml:space="preserve">information </w:t>
      </w:r>
      <w:r w:rsidR="00FC0615" w:rsidRPr="0078316A">
        <w:rPr>
          <w:rFonts w:cs="Times New Roman"/>
        </w:rPr>
        <w:t xml:space="preserve">that </w:t>
      </w:r>
      <w:r w:rsidR="00E91CDC" w:rsidRPr="0078316A">
        <w:rPr>
          <w:rFonts w:cs="Times New Roman"/>
        </w:rPr>
        <w:t>would be considered “sensitive</w:t>
      </w:r>
      <w:r w:rsidR="008B0146" w:rsidRPr="0078316A">
        <w:rPr>
          <w:rFonts w:cs="Times New Roman"/>
        </w:rPr>
        <w:t xml:space="preserve">,” </w:t>
      </w:r>
      <w:r>
        <w:rPr>
          <w:rFonts w:cs="Times New Roman"/>
        </w:rPr>
        <w:t xml:space="preserve">including: </w:t>
      </w:r>
    </w:p>
    <w:p w14:paraId="4D2C4479" w14:textId="77777777" w:rsidR="000A3165" w:rsidRPr="00CC4BBB" w:rsidRDefault="000A3165" w:rsidP="008B0146">
      <w:pPr>
        <w:pStyle w:val="ListParagraph"/>
        <w:spacing w:after="0" w:line="240" w:lineRule="auto"/>
      </w:pPr>
    </w:p>
    <w:p w14:paraId="2ADF420E" w14:textId="77777777" w:rsidR="0065649D" w:rsidRDefault="0065649D">
      <w:pPr>
        <w:pStyle w:val="ListParagraph"/>
        <w:numPr>
          <w:ilvl w:val="1"/>
          <w:numId w:val="24"/>
        </w:numPr>
        <w:spacing w:after="0" w:line="240" w:lineRule="auto"/>
        <w:sectPr w:rsidR="0065649D" w:rsidSect="007E471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7E8B884D" w14:textId="3C6D6CE9" w:rsidR="004027DB" w:rsidRPr="00DA19BB" w:rsidRDefault="00E91CDC" w:rsidP="00DA341A">
      <w:pPr>
        <w:pStyle w:val="ListParagraph"/>
        <w:numPr>
          <w:ilvl w:val="1"/>
          <w:numId w:val="24"/>
        </w:numPr>
        <w:tabs>
          <w:tab w:val="left" w:pos="1080"/>
        </w:tabs>
        <w:spacing w:after="0" w:line="240" w:lineRule="auto"/>
        <w:ind w:left="990" w:hanging="270"/>
        <w:rPr>
          <w:i/>
        </w:rPr>
      </w:pPr>
      <w:r w:rsidRPr="00DA19BB">
        <w:rPr>
          <w:b/>
        </w:rPr>
        <w:lastRenderedPageBreak/>
        <w:t>G</w:t>
      </w:r>
      <w:r w:rsidR="001D053A" w:rsidRPr="00DA19BB">
        <w:rPr>
          <w:b/>
        </w:rPr>
        <w:t>eo-location</w:t>
      </w:r>
      <w:r w:rsidR="000A3165">
        <w:t xml:space="preserve"> </w:t>
      </w:r>
      <w:r w:rsidR="00C15E78" w:rsidRPr="00DA19BB">
        <w:rPr>
          <w:i/>
        </w:rPr>
        <w:t>(</w:t>
      </w:r>
      <w:r w:rsidR="00BE5037">
        <w:rPr>
          <w:i/>
        </w:rPr>
        <w:t xml:space="preserve">typically </w:t>
      </w:r>
      <w:r w:rsidR="000A3165" w:rsidRPr="00DA19BB">
        <w:rPr>
          <w:i/>
        </w:rPr>
        <w:t>the real-world location of a mobile phone</w:t>
      </w:r>
      <w:r w:rsidR="00BE5037">
        <w:rPr>
          <w:i/>
        </w:rPr>
        <w:t xml:space="preserve"> or other device</w:t>
      </w:r>
      <w:r w:rsidR="00C15E78" w:rsidRPr="00DA19BB">
        <w:rPr>
          <w:i/>
        </w:rPr>
        <w:t>)</w:t>
      </w:r>
    </w:p>
    <w:p w14:paraId="6B89DB75" w14:textId="45D4F982" w:rsidR="004027DB" w:rsidRPr="00DA19BB" w:rsidRDefault="00E91CDC" w:rsidP="00DA341A">
      <w:pPr>
        <w:pStyle w:val="ListParagraph"/>
        <w:numPr>
          <w:ilvl w:val="1"/>
          <w:numId w:val="24"/>
        </w:numPr>
        <w:tabs>
          <w:tab w:val="left" w:pos="1080"/>
        </w:tabs>
        <w:spacing w:after="0" w:line="240" w:lineRule="auto"/>
        <w:ind w:left="990" w:hanging="270"/>
        <w:rPr>
          <w:b/>
        </w:rPr>
      </w:pPr>
      <w:r w:rsidRPr="00DA19BB">
        <w:rPr>
          <w:b/>
        </w:rPr>
        <w:t>C</w:t>
      </w:r>
      <w:r w:rsidR="001D053A" w:rsidRPr="00DA19BB">
        <w:rPr>
          <w:b/>
        </w:rPr>
        <w:t>hildren’s informatio</w:t>
      </w:r>
      <w:r w:rsidR="004027DB" w:rsidRPr="00DA19BB">
        <w:rPr>
          <w:b/>
        </w:rPr>
        <w:t>n</w:t>
      </w:r>
    </w:p>
    <w:p w14:paraId="58406640" w14:textId="77777777" w:rsidR="00E15D16" w:rsidRDefault="00E91CDC" w:rsidP="00E15D16">
      <w:pPr>
        <w:pStyle w:val="ListParagraph"/>
        <w:numPr>
          <w:ilvl w:val="1"/>
          <w:numId w:val="24"/>
        </w:numPr>
        <w:tabs>
          <w:tab w:val="left" w:pos="1080"/>
        </w:tabs>
        <w:spacing w:after="0" w:line="240" w:lineRule="auto"/>
        <w:ind w:left="990" w:hanging="270"/>
        <w:rPr>
          <w:b/>
        </w:rPr>
      </w:pPr>
      <w:r w:rsidRPr="00DA19BB">
        <w:rPr>
          <w:b/>
        </w:rPr>
        <w:t>H</w:t>
      </w:r>
      <w:r w:rsidR="001D053A" w:rsidRPr="00DA19BB">
        <w:rPr>
          <w:b/>
        </w:rPr>
        <w:t>ealth information</w:t>
      </w:r>
    </w:p>
    <w:p w14:paraId="451E8DCF" w14:textId="399F775F" w:rsidR="000A3165" w:rsidRPr="008B4B83" w:rsidRDefault="000A3165" w:rsidP="00D4159A">
      <w:pPr>
        <w:pStyle w:val="ListParagraph"/>
        <w:numPr>
          <w:ilvl w:val="1"/>
          <w:numId w:val="24"/>
        </w:numPr>
        <w:tabs>
          <w:tab w:val="left" w:pos="1080"/>
        </w:tabs>
        <w:spacing w:after="0" w:line="240" w:lineRule="auto"/>
        <w:ind w:left="810" w:hanging="270"/>
        <w:rPr>
          <w:b/>
        </w:rPr>
      </w:pPr>
      <w:r w:rsidRPr="008B4B83">
        <w:rPr>
          <w:b/>
        </w:rPr>
        <w:lastRenderedPageBreak/>
        <w:t xml:space="preserve">Financial information </w:t>
      </w:r>
    </w:p>
    <w:p w14:paraId="17B1B40F" w14:textId="7F1C4E72" w:rsidR="001D053A" w:rsidRDefault="00E91CDC" w:rsidP="00DA341A">
      <w:pPr>
        <w:pStyle w:val="ListParagraph"/>
        <w:numPr>
          <w:ilvl w:val="1"/>
          <w:numId w:val="24"/>
        </w:numPr>
        <w:spacing w:after="0" w:line="240" w:lineRule="auto"/>
        <w:ind w:left="810" w:hanging="270"/>
        <w:rPr>
          <w:b/>
        </w:rPr>
      </w:pPr>
      <w:r w:rsidRPr="00DA19BB">
        <w:rPr>
          <w:b/>
        </w:rPr>
        <w:t>S</w:t>
      </w:r>
      <w:r w:rsidR="001D053A" w:rsidRPr="00DA19BB">
        <w:rPr>
          <w:b/>
        </w:rPr>
        <w:t xml:space="preserve">ocial </w:t>
      </w:r>
      <w:r w:rsidR="00C15E78" w:rsidRPr="00DA19BB">
        <w:rPr>
          <w:b/>
        </w:rPr>
        <w:t>S</w:t>
      </w:r>
      <w:r w:rsidR="001D053A" w:rsidRPr="00DA19BB">
        <w:rPr>
          <w:b/>
        </w:rPr>
        <w:t xml:space="preserve">ecurity </w:t>
      </w:r>
      <w:r w:rsidR="004027DB" w:rsidRPr="00DA19BB">
        <w:rPr>
          <w:b/>
        </w:rPr>
        <w:t>numbers</w:t>
      </w:r>
    </w:p>
    <w:p w14:paraId="55FB9B39" w14:textId="09EB7152" w:rsidR="00FB7624" w:rsidRDefault="00FB7624" w:rsidP="00DA341A">
      <w:pPr>
        <w:pStyle w:val="ListParagraph"/>
        <w:numPr>
          <w:ilvl w:val="1"/>
          <w:numId w:val="24"/>
        </w:numPr>
        <w:spacing w:after="0" w:line="240" w:lineRule="auto"/>
        <w:ind w:left="810" w:hanging="270"/>
        <w:rPr>
          <w:b/>
        </w:rPr>
      </w:pPr>
      <w:r>
        <w:rPr>
          <w:b/>
        </w:rPr>
        <w:t>Web browsing history</w:t>
      </w:r>
    </w:p>
    <w:p w14:paraId="307EC229" w14:textId="286702C6" w:rsidR="00FB7624" w:rsidRPr="00DA19BB" w:rsidRDefault="00FB7624" w:rsidP="00DA341A">
      <w:pPr>
        <w:pStyle w:val="ListParagraph"/>
        <w:numPr>
          <w:ilvl w:val="1"/>
          <w:numId w:val="24"/>
        </w:numPr>
        <w:spacing w:after="0" w:line="240" w:lineRule="auto"/>
        <w:ind w:left="810" w:hanging="270"/>
        <w:rPr>
          <w:b/>
        </w:rPr>
      </w:pPr>
      <w:r>
        <w:rPr>
          <w:b/>
        </w:rPr>
        <w:t>App usage history</w:t>
      </w:r>
    </w:p>
    <w:p w14:paraId="6072AA15" w14:textId="3E315F80" w:rsidR="00FB6C63" w:rsidRPr="00DA19BB" w:rsidRDefault="008A7DF8" w:rsidP="00DA19BB">
      <w:pPr>
        <w:pStyle w:val="ListParagraph"/>
        <w:numPr>
          <w:ilvl w:val="1"/>
          <w:numId w:val="24"/>
        </w:numPr>
        <w:spacing w:after="0" w:line="240" w:lineRule="auto"/>
        <w:ind w:left="810" w:hanging="270"/>
        <w:rPr>
          <w:i/>
        </w:rPr>
        <w:sectPr w:rsidR="00FB6C63" w:rsidRPr="00DA19BB" w:rsidSect="00DA19BB">
          <w:type w:val="continuous"/>
          <w:pgSz w:w="12240" w:h="15840"/>
          <w:pgMar w:top="1440" w:right="1440" w:bottom="1440" w:left="1440" w:header="720" w:footer="720" w:gutter="0"/>
          <w:cols w:num="2" w:space="180"/>
          <w:docGrid w:linePitch="360"/>
        </w:sectPr>
      </w:pPr>
      <w:r w:rsidRPr="00DA19BB">
        <w:rPr>
          <w:b/>
        </w:rPr>
        <w:t>The content of communications</w:t>
      </w:r>
      <w:r w:rsidR="009E1C9B">
        <w:t xml:space="preserve"> </w:t>
      </w:r>
    </w:p>
    <w:p w14:paraId="62061FCE" w14:textId="51F5DED6" w:rsidR="00E91CDC" w:rsidRPr="00CC4BBB" w:rsidRDefault="00E91CDC" w:rsidP="00D61F7D">
      <w:pPr>
        <w:spacing w:after="0" w:line="240" w:lineRule="auto"/>
        <w:ind w:left="720"/>
      </w:pPr>
    </w:p>
    <w:p w14:paraId="68FC8CC6" w14:textId="78E7CC27" w:rsidR="00FB7624" w:rsidRDefault="0078316A" w:rsidP="00557858">
      <w:pPr>
        <w:pStyle w:val="ListParagraph"/>
        <w:numPr>
          <w:ilvl w:val="0"/>
          <w:numId w:val="24"/>
        </w:numPr>
        <w:spacing w:after="0" w:line="240" w:lineRule="auto"/>
      </w:pPr>
      <w:r w:rsidRPr="00557858">
        <w:rPr>
          <w:b/>
        </w:rPr>
        <w:t xml:space="preserve">Opt-out: </w:t>
      </w:r>
      <w:r w:rsidR="008A7DF8" w:rsidRPr="00557858">
        <w:rPr>
          <w:b/>
        </w:rPr>
        <w:t xml:space="preserve">Use and sharing of non-sensitive information would be subject to </w:t>
      </w:r>
      <w:r w:rsidR="00353D91" w:rsidRPr="00557858">
        <w:rPr>
          <w:b/>
        </w:rPr>
        <w:t>opt-out consent requirements in most cases.</w:t>
      </w:r>
      <w:r w:rsidR="008A7DF8" w:rsidRPr="0078316A">
        <w:t xml:space="preserve"> All other individually identifiable customer </w:t>
      </w:r>
      <w:r w:rsidR="00FB7624">
        <w:t>information</w:t>
      </w:r>
      <w:r w:rsidR="001254D2">
        <w:t xml:space="preserve"> </w:t>
      </w:r>
      <w:r w:rsidR="00557858" w:rsidRPr="00557858">
        <w:t>— for example, service tier information used to market an alarm system — would be considered non-sensitive and the use of sharing of that information would be subject to opt-out, consistent with customer expectations.</w:t>
      </w:r>
    </w:p>
    <w:p w14:paraId="56BF3C2E" w14:textId="77777777" w:rsidR="00557858" w:rsidRDefault="00557858" w:rsidP="00557858">
      <w:pPr>
        <w:pStyle w:val="ListParagraph"/>
        <w:spacing w:after="0" w:line="240" w:lineRule="auto"/>
      </w:pPr>
    </w:p>
    <w:p w14:paraId="09536847" w14:textId="68DA6305" w:rsidR="00DA341A" w:rsidRPr="00DA19BB" w:rsidRDefault="00FB7624" w:rsidP="00DE5CA9">
      <w:pPr>
        <w:pStyle w:val="ListParagraph"/>
        <w:numPr>
          <w:ilvl w:val="0"/>
          <w:numId w:val="24"/>
        </w:numPr>
        <w:spacing w:after="0" w:line="240" w:lineRule="auto"/>
      </w:pPr>
      <w:r>
        <w:rPr>
          <w:b/>
        </w:rPr>
        <w:t>Exceptions to the Consent Requirements:</w:t>
      </w:r>
      <w:r>
        <w:t xml:space="preserve">  Customer consent is inferred for certain purposes spell</w:t>
      </w:r>
      <w:r w:rsidR="00DE5CA9">
        <w:t xml:space="preserve">ed out in the statute </w:t>
      </w:r>
      <w:r w:rsidR="007B4D80" w:rsidRPr="00557858">
        <w:t>—</w:t>
      </w:r>
      <w:r w:rsidR="007B4D80">
        <w:t xml:space="preserve"> </w:t>
      </w:r>
      <w:r>
        <w:t xml:space="preserve">the provision of broadband service, or billing and collection for example.  </w:t>
      </w:r>
    </w:p>
    <w:p w14:paraId="0A63B8E4" w14:textId="77777777" w:rsidR="008D3BA5" w:rsidRPr="00CC4BBB" w:rsidRDefault="008D3BA5">
      <w:pPr>
        <w:pStyle w:val="ListParagraph"/>
        <w:spacing w:after="0" w:line="240" w:lineRule="auto"/>
        <w:ind w:left="1440"/>
        <w:rPr>
          <w:b/>
        </w:rPr>
      </w:pPr>
    </w:p>
    <w:p w14:paraId="54A248EF" w14:textId="0197ED26" w:rsidR="00D05BCB" w:rsidRDefault="0078316A" w:rsidP="00D05BCB">
      <w:pPr>
        <w:spacing w:line="240" w:lineRule="auto"/>
        <w:rPr>
          <w:b/>
          <w:bCs/>
        </w:rPr>
      </w:pPr>
      <w:r>
        <w:rPr>
          <w:b/>
          <w:u w:val="single"/>
        </w:rPr>
        <w:t xml:space="preserve">Implements </w:t>
      </w:r>
      <w:r w:rsidR="008B0146" w:rsidRPr="0078316A">
        <w:rPr>
          <w:b/>
          <w:u w:val="single"/>
        </w:rPr>
        <w:t xml:space="preserve">Strong </w:t>
      </w:r>
      <w:r w:rsidR="00CD77D3" w:rsidRPr="0078316A">
        <w:rPr>
          <w:b/>
          <w:u w:val="single"/>
        </w:rPr>
        <w:t xml:space="preserve">Protections </w:t>
      </w:r>
      <w:r w:rsidR="008B0146" w:rsidRPr="0078316A">
        <w:rPr>
          <w:b/>
          <w:u w:val="single"/>
        </w:rPr>
        <w:t>for De-identified Information</w:t>
      </w:r>
      <w:r w:rsidR="009E1C9B" w:rsidRPr="0078316A">
        <w:rPr>
          <w:b/>
        </w:rPr>
        <w:br/>
      </w:r>
      <w:r w:rsidR="00D05BCB">
        <w:t>The use and sharing of de-identified information, that is, data that have been altered so they are no longer associated with individual consumers</w:t>
      </w:r>
      <w:r w:rsidR="00D5734A">
        <w:t xml:space="preserve"> or devices</w:t>
      </w:r>
      <w:r w:rsidR="00D05BCB">
        <w:t xml:space="preserve">, can present fewer privacy concerns than other types of consumer data. The proposed rules would allow ISPs to use and share </w:t>
      </w:r>
      <w:r w:rsidR="008004D7">
        <w:t xml:space="preserve">properly </w:t>
      </w:r>
      <w:r w:rsidR="00D05BCB">
        <w:t xml:space="preserve">de-identified information outside the consent regime required for other consumer data. However, we also recognize that ISPs may have the incentive and, increasingly, the technical ability to easily re-identify consumer information. </w:t>
      </w:r>
    </w:p>
    <w:p w14:paraId="6245E0C0" w14:textId="0DBBA96E" w:rsidR="008004D7" w:rsidRDefault="00D05BCB" w:rsidP="008004D7">
      <w:pPr>
        <w:spacing w:after="0" w:line="240" w:lineRule="auto"/>
      </w:pPr>
      <w:r>
        <w:lastRenderedPageBreak/>
        <w:t>As such, if</w:t>
      </w:r>
      <w:r w:rsidR="00536645" w:rsidRPr="00CC4BBB">
        <w:t xml:space="preserve"> </w:t>
      </w:r>
      <w:r w:rsidR="00353D91">
        <w:t>an</w:t>
      </w:r>
      <w:r w:rsidR="00353D91" w:rsidRPr="00CC4BBB">
        <w:t xml:space="preserve"> </w:t>
      </w:r>
      <w:r w:rsidR="00536645" w:rsidRPr="00CC4BBB">
        <w:t xml:space="preserve">ISP wants to </w:t>
      </w:r>
      <w:r w:rsidR="007F6FBA">
        <w:t xml:space="preserve">rely on de-identification in its </w:t>
      </w:r>
      <w:r w:rsidR="00536645" w:rsidRPr="00CC4BBB">
        <w:t xml:space="preserve">use </w:t>
      </w:r>
      <w:r w:rsidR="0006015C" w:rsidRPr="00CC4BBB">
        <w:t>or shar</w:t>
      </w:r>
      <w:r w:rsidR="007F6FBA">
        <w:t xml:space="preserve">ing of </w:t>
      </w:r>
      <w:r w:rsidR="00E13BA1">
        <w:t xml:space="preserve">information outside </w:t>
      </w:r>
      <w:r w:rsidR="00536645" w:rsidRPr="00CC4BBB">
        <w:t>of the new consent framework, it must meet the strong, three-prong test first articulated by the FTC in 2012</w:t>
      </w:r>
      <w:r w:rsidRPr="00D05BCB">
        <w:t xml:space="preserve"> </w:t>
      </w:r>
      <w:r>
        <w:t>to ensure consumer information is not re-identified</w:t>
      </w:r>
      <w:r w:rsidR="00351F64">
        <w:t>. ISPs must</w:t>
      </w:r>
      <w:r w:rsidR="00536645" w:rsidRPr="00CC4BBB">
        <w:t>:</w:t>
      </w:r>
    </w:p>
    <w:p w14:paraId="135CADB9" w14:textId="3C71724B" w:rsidR="009F6AD3" w:rsidRPr="008004D7" w:rsidRDefault="00D5734A" w:rsidP="008004D7">
      <w:pPr>
        <w:pStyle w:val="ListParagraph"/>
        <w:numPr>
          <w:ilvl w:val="0"/>
          <w:numId w:val="39"/>
        </w:numPr>
        <w:spacing w:after="0" w:line="240" w:lineRule="auto"/>
        <w:rPr>
          <w:b/>
        </w:rPr>
      </w:pPr>
      <w:r>
        <w:t>Alter the</w:t>
      </w:r>
      <w:r w:rsidR="009F6AD3" w:rsidRPr="00141F47">
        <w:t xml:space="preserve"> customer information </w:t>
      </w:r>
      <w:r>
        <w:t xml:space="preserve">so that it </w:t>
      </w:r>
      <w:r w:rsidR="009F6AD3" w:rsidRPr="00141F47">
        <w:t xml:space="preserve">can’t be </w:t>
      </w:r>
      <w:r w:rsidR="00E134E5">
        <w:t xml:space="preserve">reasonably </w:t>
      </w:r>
      <w:r w:rsidR="009F6AD3" w:rsidRPr="00141F47">
        <w:t>linked to a specific individual or device</w:t>
      </w:r>
    </w:p>
    <w:p w14:paraId="65814A7A" w14:textId="384D8471" w:rsidR="009F6AD3" w:rsidRPr="00141F47" w:rsidRDefault="00536645" w:rsidP="007E55A9">
      <w:pPr>
        <w:pStyle w:val="ListParagraph"/>
        <w:numPr>
          <w:ilvl w:val="1"/>
          <w:numId w:val="29"/>
        </w:numPr>
        <w:spacing w:after="0" w:line="240" w:lineRule="auto"/>
        <w:rPr>
          <w:b/>
        </w:rPr>
      </w:pPr>
      <w:r>
        <w:t>Publicly commit to m</w:t>
      </w:r>
      <w:r w:rsidR="009F6AD3" w:rsidRPr="00141F47">
        <w:t xml:space="preserve">aintain and use information in </w:t>
      </w:r>
      <w:r w:rsidR="00E134E5">
        <w:t xml:space="preserve">an </w:t>
      </w:r>
      <w:r w:rsidR="009F6AD3" w:rsidRPr="00141F47">
        <w:t>unidentifiable format</w:t>
      </w:r>
      <w:r>
        <w:t xml:space="preserve"> and to not attempt to re-identify the data</w:t>
      </w:r>
    </w:p>
    <w:p w14:paraId="2C1313F9" w14:textId="0E50EAEA" w:rsidR="00886F83" w:rsidRPr="00353D91" w:rsidRDefault="009F6AD3" w:rsidP="00CC4BBB">
      <w:pPr>
        <w:pStyle w:val="ListParagraph"/>
        <w:numPr>
          <w:ilvl w:val="1"/>
          <w:numId w:val="29"/>
        </w:numPr>
        <w:spacing w:after="0" w:line="240" w:lineRule="auto"/>
        <w:rPr>
          <w:b/>
        </w:rPr>
      </w:pPr>
      <w:r w:rsidRPr="00141F47">
        <w:t>Contractually prohibit</w:t>
      </w:r>
      <w:r w:rsidR="00353D91">
        <w:t xml:space="preserve"> the</w:t>
      </w:r>
      <w:r w:rsidRPr="00141F47">
        <w:t xml:space="preserve"> re-identification of shared information</w:t>
      </w:r>
      <w:r w:rsidR="00DE5CA9">
        <w:br/>
      </w:r>
    </w:p>
    <w:p w14:paraId="07D196F0" w14:textId="3B5FCF9C" w:rsidR="00DE5CA9" w:rsidRPr="00DE5CA9" w:rsidRDefault="00DE5CA9" w:rsidP="00DE5CA9">
      <w:pPr>
        <w:spacing w:after="0" w:line="240" w:lineRule="auto"/>
        <w:rPr>
          <w:b/>
          <w:u w:val="single"/>
        </w:rPr>
      </w:pPr>
      <w:r w:rsidRPr="00DE5CA9">
        <w:rPr>
          <w:b/>
          <w:u w:val="single"/>
        </w:rPr>
        <w:t xml:space="preserve">Prohibits </w:t>
      </w:r>
      <w:r>
        <w:rPr>
          <w:b/>
          <w:u w:val="single"/>
        </w:rPr>
        <w:t>“T</w:t>
      </w:r>
      <w:r w:rsidRPr="00DE5CA9">
        <w:rPr>
          <w:b/>
          <w:u w:val="single"/>
        </w:rPr>
        <w:t>ake-it-or-leave-it” O</w:t>
      </w:r>
      <w:r>
        <w:rPr>
          <w:b/>
          <w:u w:val="single"/>
        </w:rPr>
        <w:t>ffers</w:t>
      </w:r>
    </w:p>
    <w:p w14:paraId="39DCE2DA" w14:textId="77777777" w:rsidR="00DE5CA9" w:rsidRPr="00141F47" w:rsidRDefault="00DE5CA9" w:rsidP="00DE5CA9">
      <w:pPr>
        <w:spacing w:after="0" w:line="240" w:lineRule="auto"/>
      </w:pPr>
      <w:r>
        <w:t>The rules, if adopted, would p</w:t>
      </w:r>
      <w:r w:rsidRPr="00141F47">
        <w:t xml:space="preserve">rohibit </w:t>
      </w:r>
      <w:r>
        <w:t xml:space="preserve">“take-it-or-leave-it” offers, meaning that an </w:t>
      </w:r>
      <w:r w:rsidRPr="00141F47">
        <w:t xml:space="preserve">ISP </w:t>
      </w:r>
      <w:r>
        <w:t>can’t</w:t>
      </w:r>
      <w:r w:rsidRPr="00141F47">
        <w:t xml:space="preserve"> </w:t>
      </w:r>
      <w:r>
        <w:t>refuse to</w:t>
      </w:r>
      <w:r w:rsidRPr="00141F47">
        <w:t xml:space="preserve"> serve customer</w:t>
      </w:r>
      <w:r>
        <w:t>s</w:t>
      </w:r>
      <w:r w:rsidRPr="00141F47">
        <w:t xml:space="preserve"> </w:t>
      </w:r>
      <w:r>
        <w:t>who don’t consent to the use and sharing of their information for commercial purposes.</w:t>
      </w:r>
    </w:p>
    <w:p w14:paraId="1F7D7330" w14:textId="77777777" w:rsidR="00886F83" w:rsidRPr="001D053A" w:rsidRDefault="00886F83" w:rsidP="000F71A8">
      <w:pPr>
        <w:spacing w:after="0" w:line="240" w:lineRule="auto"/>
        <w:rPr>
          <w:b/>
        </w:rPr>
      </w:pPr>
    </w:p>
    <w:p w14:paraId="2AB8B608" w14:textId="5B57B6EA" w:rsidR="00CD64A2" w:rsidRPr="000F71A8" w:rsidRDefault="00B8496F" w:rsidP="000F71A8">
      <w:pPr>
        <w:spacing w:after="0" w:line="240" w:lineRule="auto"/>
        <w:rPr>
          <w:b/>
          <w:u w:val="single"/>
        </w:rPr>
      </w:pPr>
      <w:r>
        <w:rPr>
          <w:b/>
          <w:u w:val="single"/>
        </w:rPr>
        <w:t>Heighten</w:t>
      </w:r>
      <w:r w:rsidR="008C6E42">
        <w:rPr>
          <w:b/>
          <w:u w:val="single"/>
        </w:rPr>
        <w:t>s</w:t>
      </w:r>
      <w:r>
        <w:rPr>
          <w:b/>
          <w:u w:val="single"/>
        </w:rPr>
        <w:t xml:space="preserve"> </w:t>
      </w:r>
      <w:r w:rsidR="000D3CE4">
        <w:rPr>
          <w:b/>
          <w:u w:val="single"/>
        </w:rPr>
        <w:t xml:space="preserve">Consumer </w:t>
      </w:r>
      <w:r>
        <w:rPr>
          <w:b/>
          <w:u w:val="single"/>
        </w:rPr>
        <w:t xml:space="preserve">Protections for </w:t>
      </w:r>
      <w:r w:rsidR="00536645">
        <w:rPr>
          <w:b/>
          <w:u w:val="single"/>
        </w:rPr>
        <w:t xml:space="preserve">Financial </w:t>
      </w:r>
      <w:r w:rsidR="00255970">
        <w:rPr>
          <w:b/>
          <w:u w:val="single"/>
        </w:rPr>
        <w:t xml:space="preserve">Incentives  </w:t>
      </w:r>
    </w:p>
    <w:p w14:paraId="347720D7" w14:textId="50A5D55B" w:rsidR="00C13344" w:rsidRDefault="00C13344" w:rsidP="00DE5CA9">
      <w:pPr>
        <w:spacing w:after="0" w:line="240" w:lineRule="auto"/>
      </w:pPr>
      <w:r>
        <w:t>Recognizing that so-called “pay for privacy” offerings raise unique considerations, the rules would r</w:t>
      </w:r>
      <w:r w:rsidR="00CD64A2" w:rsidRPr="00141F47">
        <w:t>equire</w:t>
      </w:r>
      <w:r>
        <w:t xml:space="preserve"> </w:t>
      </w:r>
      <w:r w:rsidR="00CD64A2" w:rsidRPr="00141F47">
        <w:t>heightened disclosure for plans that provide discounts or other incentives in exchange for a consumer’s express affirmative consent to the use and sharing of their personal information</w:t>
      </w:r>
      <w:r>
        <w:t>.</w:t>
      </w:r>
      <w:r w:rsidR="00351F64">
        <w:t xml:space="preserve"> The Commission </w:t>
      </w:r>
      <w:r w:rsidR="0047626F">
        <w:t xml:space="preserve">would </w:t>
      </w:r>
      <w:r w:rsidR="00E0417B">
        <w:t>determine on</w:t>
      </w:r>
      <w:r w:rsidR="00351F64">
        <w:t xml:space="preserve"> a case-by-case basis the legitimacy of programs that relate service price to privacy protections. </w:t>
      </w:r>
      <w:r w:rsidR="00E0417B">
        <w:t xml:space="preserve"> Consumers should not be forced to choose between paying inflated prices and maintaining their privacy.</w:t>
      </w:r>
    </w:p>
    <w:p w14:paraId="1093814C" w14:textId="77777777" w:rsidR="0089476A" w:rsidRDefault="0089476A" w:rsidP="000F71A8">
      <w:pPr>
        <w:spacing w:after="0" w:line="240" w:lineRule="auto"/>
        <w:rPr>
          <w:b/>
          <w:u w:val="single"/>
        </w:rPr>
      </w:pPr>
    </w:p>
    <w:p w14:paraId="05D40A1E" w14:textId="264903EB" w:rsidR="00B1343D" w:rsidRPr="00141F47" w:rsidRDefault="00A34104" w:rsidP="000F71A8">
      <w:pPr>
        <w:spacing w:after="0" w:line="240" w:lineRule="auto"/>
      </w:pPr>
      <w:r>
        <w:rPr>
          <w:b/>
          <w:u w:val="single"/>
        </w:rPr>
        <w:t>Strengthen</w:t>
      </w:r>
      <w:r w:rsidR="001F18CA">
        <w:rPr>
          <w:b/>
          <w:u w:val="single"/>
        </w:rPr>
        <w:t>s</w:t>
      </w:r>
      <w:r w:rsidRPr="008D3BA5">
        <w:rPr>
          <w:b/>
          <w:u w:val="single"/>
        </w:rPr>
        <w:t xml:space="preserve"> </w:t>
      </w:r>
      <w:r w:rsidR="00030A7F" w:rsidRPr="008D3BA5">
        <w:rPr>
          <w:b/>
          <w:u w:val="single"/>
        </w:rPr>
        <w:t xml:space="preserve">Protection of </w:t>
      </w:r>
      <w:r w:rsidR="00CD64A2" w:rsidRPr="008D3BA5">
        <w:rPr>
          <w:b/>
          <w:u w:val="single"/>
        </w:rPr>
        <w:t>Customer Information</w:t>
      </w:r>
    </w:p>
    <w:p w14:paraId="7356F3B8" w14:textId="5F3E152B" w:rsidR="00DF34DD" w:rsidRDefault="00992560">
      <w:pPr>
        <w:spacing w:after="0" w:line="240" w:lineRule="auto"/>
      </w:pPr>
      <w:r w:rsidRPr="00141F47">
        <w:t>Strong security protections are crucial to protecting consumers’ data from breaches and other vulnerabilities that undermine consumer trust and can put</w:t>
      </w:r>
      <w:r w:rsidR="00CB0B00" w:rsidRPr="00141F47">
        <w:t xml:space="preserve"> their</w:t>
      </w:r>
      <w:r w:rsidRPr="00141F47">
        <w:t xml:space="preserve"> health, financial and other sensitive personal information at risk. </w:t>
      </w:r>
      <w:r w:rsidR="0089476A">
        <w:t>Consistent with FTC data security requirements and the NIST cyber-security framework, th</w:t>
      </w:r>
      <w:r w:rsidR="000D3CE4">
        <w:t xml:space="preserve">e </w:t>
      </w:r>
      <w:r w:rsidR="007D6892">
        <w:t xml:space="preserve">rules, if adopted, </w:t>
      </w:r>
      <w:r w:rsidR="0089476A">
        <w:t xml:space="preserve">will </w:t>
      </w:r>
      <w:r w:rsidR="007D6892">
        <w:t xml:space="preserve">require ISPs to </w:t>
      </w:r>
      <w:r w:rsidR="00DA341A">
        <w:t xml:space="preserve">take </w:t>
      </w:r>
      <w:r w:rsidR="000D3CE4">
        <w:t xml:space="preserve">reasonable measures to protect customer data.  </w:t>
      </w:r>
    </w:p>
    <w:p w14:paraId="0986AFED" w14:textId="77777777" w:rsidR="00DF34DD" w:rsidRDefault="00DF34DD">
      <w:pPr>
        <w:spacing w:after="0" w:line="240" w:lineRule="auto"/>
      </w:pPr>
    </w:p>
    <w:p w14:paraId="3294DBA5" w14:textId="0F678396" w:rsidR="00B1343D" w:rsidRDefault="002A531C">
      <w:pPr>
        <w:spacing w:after="0" w:line="240" w:lineRule="auto"/>
      </w:pPr>
      <w:r>
        <w:t xml:space="preserve">The rules </w:t>
      </w:r>
      <w:r w:rsidR="0089476A">
        <w:t xml:space="preserve">would require that </w:t>
      </w:r>
      <w:r w:rsidR="00CF2E8F">
        <w:t xml:space="preserve">an </w:t>
      </w:r>
      <w:r w:rsidR="0089476A">
        <w:t>ISP</w:t>
      </w:r>
      <w:r w:rsidR="00DA341A">
        <w:t>’</w:t>
      </w:r>
      <w:r w:rsidR="0089476A">
        <w:t>s practices be appropriately calibrated to the nature and scope of its activities</w:t>
      </w:r>
      <w:r w:rsidR="00D5294F">
        <w:t>,</w:t>
      </w:r>
      <w:r w:rsidR="0089476A">
        <w:t xml:space="preserve"> the sensitivity of the underlying data</w:t>
      </w:r>
      <w:r w:rsidR="00D5294F">
        <w:t>, and</w:t>
      </w:r>
      <w:r w:rsidR="0089476A">
        <w:t xml:space="preserve"> the size of the </w:t>
      </w:r>
      <w:r w:rsidR="00DF34DD">
        <w:t>provider and</w:t>
      </w:r>
      <w:r w:rsidR="0089476A">
        <w:t xml:space="preserve"> technical feasibility.</w:t>
      </w:r>
      <w:r>
        <w:t xml:space="preserve"> </w:t>
      </w:r>
      <w:r w:rsidR="000D3CE4">
        <w:t>Recognizing that data security is a dynamic and innovative arena,</w:t>
      </w:r>
      <w:r w:rsidR="0089476A">
        <w:t xml:space="preserve"> the Order would not provide a check-list of require</w:t>
      </w:r>
      <w:r w:rsidR="00CD77D3">
        <w:t>d</w:t>
      </w:r>
      <w:r w:rsidR="0089476A">
        <w:t xml:space="preserve"> data security activities</w:t>
      </w:r>
      <w:r w:rsidR="00D5734A">
        <w:t xml:space="preserve">.  The Order would, however, provide guidelines about steps ISPs should consider taking to develop reasonable data security practices, </w:t>
      </w:r>
      <w:r w:rsidR="000D3CE4">
        <w:t xml:space="preserve">such as </w:t>
      </w:r>
      <w:r w:rsidR="00D5734A">
        <w:t>to</w:t>
      </w:r>
      <w:r w:rsidR="00033F83" w:rsidRPr="00141F47">
        <w:t>:</w:t>
      </w:r>
    </w:p>
    <w:p w14:paraId="32DED2A3" w14:textId="77777777" w:rsidR="003A0FA7" w:rsidRDefault="003A0FA7">
      <w:pPr>
        <w:spacing w:after="0" w:line="240" w:lineRule="auto"/>
      </w:pPr>
    </w:p>
    <w:p w14:paraId="7F079976" w14:textId="112FD11C" w:rsidR="00255970" w:rsidRDefault="00DE5CA9" w:rsidP="00255970">
      <w:pPr>
        <w:pStyle w:val="ListParagraph"/>
        <w:numPr>
          <w:ilvl w:val="0"/>
          <w:numId w:val="26"/>
        </w:numPr>
        <w:spacing w:after="0" w:line="240" w:lineRule="auto"/>
      </w:pPr>
      <w:r>
        <w:t>I</w:t>
      </w:r>
      <w:r w:rsidR="00255970">
        <w:t xml:space="preserve">mplement up-to-date and relevant industry best practices, including available </w:t>
      </w:r>
      <w:r w:rsidR="00255970" w:rsidRPr="00CB103E">
        <w:t>guidance on how to manage security risks responsibly</w:t>
      </w:r>
    </w:p>
    <w:p w14:paraId="640AC524" w14:textId="7275DAD0" w:rsidR="00B1343D" w:rsidRPr="00141F47" w:rsidRDefault="00B1343D" w:rsidP="00DF34DD">
      <w:pPr>
        <w:pStyle w:val="ListParagraph"/>
        <w:numPr>
          <w:ilvl w:val="0"/>
          <w:numId w:val="26"/>
        </w:numPr>
        <w:spacing w:after="0" w:line="240" w:lineRule="auto"/>
      </w:pPr>
      <w:r w:rsidRPr="00141F47">
        <w:t>Provide a</w:t>
      </w:r>
      <w:r w:rsidR="00C52535" w:rsidRPr="00141F47">
        <w:t xml:space="preserve">ppropriate </w:t>
      </w:r>
      <w:r w:rsidR="00255970">
        <w:t xml:space="preserve">accountability and </w:t>
      </w:r>
      <w:r w:rsidR="00C52535" w:rsidRPr="00141F47">
        <w:t xml:space="preserve">oversight </w:t>
      </w:r>
      <w:r w:rsidRPr="00141F47">
        <w:t>of its security practices</w:t>
      </w:r>
    </w:p>
    <w:p w14:paraId="0C39EBDE" w14:textId="2125E30A" w:rsidR="00B1343D" w:rsidRPr="00141F47" w:rsidRDefault="00B1343D">
      <w:pPr>
        <w:pStyle w:val="ListParagraph"/>
        <w:numPr>
          <w:ilvl w:val="0"/>
          <w:numId w:val="26"/>
        </w:numPr>
        <w:spacing w:after="0" w:line="240" w:lineRule="auto"/>
      </w:pPr>
      <w:r w:rsidRPr="00141F47">
        <w:t>Implement robust customer authentication</w:t>
      </w:r>
      <w:r w:rsidR="004B6B1F">
        <w:t xml:space="preserve"> tools</w:t>
      </w:r>
    </w:p>
    <w:p w14:paraId="01A6949B" w14:textId="673A7685" w:rsidR="001F18CA" w:rsidRPr="00A95C8F" w:rsidRDefault="0042499B" w:rsidP="00A95C8F">
      <w:pPr>
        <w:pStyle w:val="ListParagraph"/>
        <w:numPr>
          <w:ilvl w:val="0"/>
          <w:numId w:val="26"/>
        </w:numPr>
        <w:spacing w:after="0" w:line="240" w:lineRule="auto"/>
      </w:pPr>
      <w:r>
        <w:t>Properly d</w:t>
      </w:r>
      <w:r w:rsidR="00B1343D" w:rsidRPr="00141F47">
        <w:t>ispose of data</w:t>
      </w:r>
      <w:r w:rsidR="00DE37F4" w:rsidRPr="00141F47">
        <w:t xml:space="preserve"> consistent with FTC best practices</w:t>
      </w:r>
      <w:r w:rsidR="005902DC">
        <w:t xml:space="preserve"> and the Consumer Privacy Bill of Rights</w:t>
      </w:r>
    </w:p>
    <w:p w14:paraId="6E9FBED2" w14:textId="77777777" w:rsidR="001F18CA" w:rsidRDefault="001F18CA">
      <w:pPr>
        <w:spacing w:after="0" w:line="240" w:lineRule="auto"/>
        <w:rPr>
          <w:b/>
          <w:u w:val="single"/>
        </w:rPr>
      </w:pPr>
    </w:p>
    <w:p w14:paraId="01686732" w14:textId="1B6BA8EC" w:rsidR="009E4DE3" w:rsidRPr="00141F47" w:rsidRDefault="0050419E">
      <w:pPr>
        <w:spacing w:after="0" w:line="240" w:lineRule="auto"/>
        <w:rPr>
          <w:b/>
          <w:u w:val="single"/>
        </w:rPr>
      </w:pPr>
      <w:r>
        <w:rPr>
          <w:b/>
          <w:u w:val="single"/>
        </w:rPr>
        <w:t xml:space="preserve">Includes Common-Sense </w:t>
      </w:r>
      <w:r w:rsidR="000A429A" w:rsidRPr="00141F47">
        <w:rPr>
          <w:b/>
          <w:u w:val="single"/>
        </w:rPr>
        <w:t xml:space="preserve">Data </w:t>
      </w:r>
      <w:r w:rsidR="009E4DE3" w:rsidRPr="00141F47">
        <w:rPr>
          <w:b/>
          <w:u w:val="single"/>
        </w:rPr>
        <w:t>Breach</w:t>
      </w:r>
      <w:r>
        <w:rPr>
          <w:b/>
          <w:u w:val="single"/>
        </w:rPr>
        <w:t xml:space="preserve"> Rules That Protect </w:t>
      </w:r>
      <w:r w:rsidR="00E46652" w:rsidRPr="00141F47">
        <w:rPr>
          <w:b/>
          <w:u w:val="single"/>
        </w:rPr>
        <w:t>Consumers’</w:t>
      </w:r>
      <w:r w:rsidR="000A429A" w:rsidRPr="00141F47">
        <w:rPr>
          <w:b/>
          <w:u w:val="single"/>
        </w:rPr>
        <w:t xml:space="preserve"> Right to Know</w:t>
      </w:r>
    </w:p>
    <w:p w14:paraId="19D4BE16" w14:textId="0EAB66B8" w:rsidR="00A14DDC" w:rsidRDefault="009E4DE3">
      <w:pPr>
        <w:spacing w:after="0" w:line="240" w:lineRule="auto"/>
      </w:pPr>
      <w:r w:rsidRPr="00141F47">
        <w:t xml:space="preserve">Consumers </w:t>
      </w:r>
      <w:r w:rsidR="00033F83" w:rsidRPr="00141F47">
        <w:t>h</w:t>
      </w:r>
      <w:r w:rsidRPr="00141F47">
        <w:t xml:space="preserve">ave </w:t>
      </w:r>
      <w:r w:rsidR="00033F83" w:rsidRPr="00141F47">
        <w:t>a</w:t>
      </w:r>
      <w:r w:rsidRPr="00141F47">
        <w:t xml:space="preserve"> right to know when </w:t>
      </w:r>
      <w:r w:rsidR="00805835" w:rsidRPr="00141F47">
        <w:t>their data has been compromised</w:t>
      </w:r>
      <w:r w:rsidRPr="00141F47">
        <w:t>. In order to encourage ISPs to protect the confidentiality of customer data, and to give consumers and law enforcement notice of failures to protect such information, the Chairman’s</w:t>
      </w:r>
      <w:r w:rsidR="00033F83" w:rsidRPr="00141F47">
        <w:t xml:space="preserve"> </w:t>
      </w:r>
      <w:r w:rsidR="00DF34DD">
        <w:t>proposal</w:t>
      </w:r>
      <w:r w:rsidR="00DF34DD" w:rsidRPr="00141F47">
        <w:t xml:space="preserve"> </w:t>
      </w:r>
      <w:r w:rsidRPr="00141F47">
        <w:t xml:space="preserve">includes </w:t>
      </w:r>
      <w:r w:rsidR="000A429A" w:rsidRPr="00141F47">
        <w:t>common</w:t>
      </w:r>
      <w:r w:rsidR="00E46652" w:rsidRPr="00141F47">
        <w:t>-</w:t>
      </w:r>
      <w:r w:rsidR="000A429A" w:rsidRPr="00141F47">
        <w:t xml:space="preserve">sense </w:t>
      </w:r>
      <w:r w:rsidRPr="00141F47">
        <w:t>data breach notification</w:t>
      </w:r>
      <w:r w:rsidR="00EF0F1E" w:rsidRPr="00141F47">
        <w:t xml:space="preserve"> requirements</w:t>
      </w:r>
      <w:r w:rsidRPr="00141F47">
        <w:t xml:space="preserve">. </w:t>
      </w:r>
      <w:r w:rsidR="002A531C">
        <w:t xml:space="preserve"> The requirement would be triggered from </w:t>
      </w:r>
      <w:r w:rsidR="00F53C70">
        <w:t xml:space="preserve">an ISP’s </w:t>
      </w:r>
      <w:r w:rsidR="0047626F">
        <w:t>deter</w:t>
      </w:r>
      <w:r w:rsidR="00424DD6">
        <w:t xml:space="preserve">mination </w:t>
      </w:r>
      <w:r w:rsidR="003B6B8D">
        <w:t xml:space="preserve">that an </w:t>
      </w:r>
      <w:r w:rsidR="002A531C">
        <w:t>unauthorized disclosure of a customer’s personal information</w:t>
      </w:r>
      <w:r w:rsidR="003B6B8D">
        <w:t xml:space="preserve"> has occurred</w:t>
      </w:r>
      <w:r w:rsidR="002A531C">
        <w:t>, unless the ISP</w:t>
      </w:r>
      <w:r w:rsidR="003A0FA7">
        <w:t xml:space="preserve"> </w:t>
      </w:r>
      <w:r w:rsidR="00255970">
        <w:t>establishes</w:t>
      </w:r>
      <w:r w:rsidR="002A531C">
        <w:t xml:space="preserve"> that no harm is reasonably likely to occur.  </w:t>
      </w:r>
    </w:p>
    <w:p w14:paraId="6DC673D8" w14:textId="77777777" w:rsidR="00A14DDC" w:rsidRDefault="00A14DDC">
      <w:pPr>
        <w:spacing w:after="0" w:line="240" w:lineRule="auto"/>
      </w:pPr>
    </w:p>
    <w:p w14:paraId="1D4B8D35" w14:textId="118D1E0C" w:rsidR="009E4DE3" w:rsidRDefault="009E4DE3">
      <w:pPr>
        <w:spacing w:after="0" w:line="240" w:lineRule="auto"/>
      </w:pPr>
      <w:r w:rsidRPr="00141F47">
        <w:t xml:space="preserve">Specifically, in the event of a </w:t>
      </w:r>
      <w:r w:rsidR="002A531C">
        <w:t xml:space="preserve">reportable </w:t>
      </w:r>
      <w:r w:rsidRPr="00141F47">
        <w:t xml:space="preserve">breach, providers </w:t>
      </w:r>
      <w:r w:rsidR="000A429A" w:rsidRPr="00141F47">
        <w:t>would be required to</w:t>
      </w:r>
      <w:r w:rsidR="002C528A" w:rsidRPr="00141F47">
        <w:t xml:space="preserve"> notify</w:t>
      </w:r>
      <w:r w:rsidRPr="00141F47">
        <w:t>:</w:t>
      </w:r>
    </w:p>
    <w:p w14:paraId="7E8A73A9" w14:textId="77777777" w:rsidR="000A429A" w:rsidRPr="001D053A" w:rsidRDefault="002C528A">
      <w:pPr>
        <w:pStyle w:val="ListParagraph"/>
        <w:numPr>
          <w:ilvl w:val="0"/>
          <w:numId w:val="26"/>
        </w:numPr>
        <w:spacing w:after="0" w:line="240" w:lineRule="auto"/>
      </w:pPr>
      <w:r w:rsidRPr="001D053A">
        <w:t>A</w:t>
      </w:r>
      <w:r w:rsidR="009E4DE3" w:rsidRPr="001D053A">
        <w:t xml:space="preserve">ffected customers of breaches of their data </w:t>
      </w:r>
      <w:r w:rsidR="00C071CC" w:rsidRPr="001D053A">
        <w:t xml:space="preserve">as soon as possible, but </w:t>
      </w:r>
      <w:r w:rsidR="009E4DE3" w:rsidRPr="001D053A">
        <w:t xml:space="preserve">no later than </w:t>
      </w:r>
      <w:r w:rsidR="00C071CC" w:rsidRPr="001D053A">
        <w:t>3</w:t>
      </w:r>
      <w:r w:rsidR="009E4DE3" w:rsidRPr="001D053A">
        <w:t xml:space="preserve">0 days </w:t>
      </w:r>
      <w:r w:rsidR="00935F41" w:rsidRPr="001D053A">
        <w:t>after discovery</w:t>
      </w:r>
      <w:r w:rsidR="00C13344">
        <w:t>;</w:t>
      </w:r>
    </w:p>
    <w:p w14:paraId="20841D4C" w14:textId="77777777" w:rsidR="000A429A" w:rsidRPr="001D053A" w:rsidRDefault="002C528A">
      <w:pPr>
        <w:pStyle w:val="ListParagraph"/>
        <w:numPr>
          <w:ilvl w:val="0"/>
          <w:numId w:val="26"/>
        </w:numPr>
        <w:spacing w:after="0" w:line="240" w:lineRule="auto"/>
      </w:pPr>
      <w:r w:rsidRPr="001D053A">
        <w:t>T</w:t>
      </w:r>
      <w:r w:rsidR="009E4DE3" w:rsidRPr="001D053A">
        <w:t xml:space="preserve">he Commission of any breach of customer </w:t>
      </w:r>
      <w:r w:rsidR="00871007" w:rsidRPr="001D053A">
        <w:t>data</w:t>
      </w:r>
      <w:r w:rsidR="009E4DE3" w:rsidRPr="001D053A">
        <w:t xml:space="preserve"> no later than 7 </w:t>
      </w:r>
      <w:r w:rsidR="00D07663">
        <w:t xml:space="preserve">business </w:t>
      </w:r>
      <w:r w:rsidR="009E4DE3" w:rsidRPr="001D053A">
        <w:t>days after discovery</w:t>
      </w:r>
      <w:r w:rsidR="00C13344">
        <w:t>;</w:t>
      </w:r>
      <w:r w:rsidR="00D07663">
        <w:t xml:space="preserve"> and</w:t>
      </w:r>
    </w:p>
    <w:p w14:paraId="0764ACAD" w14:textId="77777777" w:rsidR="00AD7706" w:rsidRPr="001D053A" w:rsidRDefault="002C528A">
      <w:pPr>
        <w:pStyle w:val="ListParagraph"/>
        <w:numPr>
          <w:ilvl w:val="0"/>
          <w:numId w:val="26"/>
        </w:numPr>
        <w:spacing w:after="0" w:line="240" w:lineRule="auto"/>
      </w:pPr>
      <w:r w:rsidRPr="001D053A">
        <w:t>T</w:t>
      </w:r>
      <w:r w:rsidR="009E4DE3" w:rsidRPr="001D053A">
        <w:t xml:space="preserve">he </w:t>
      </w:r>
      <w:r w:rsidR="00871007" w:rsidRPr="001D053A">
        <w:t>Federal Bureau of Investigation and the U.S. Secret Service</w:t>
      </w:r>
      <w:r w:rsidR="009E4DE3" w:rsidRPr="001D053A">
        <w:t xml:space="preserve"> of breaches </w:t>
      </w:r>
      <w:r w:rsidR="00871007" w:rsidRPr="001D053A">
        <w:t>affecting</w:t>
      </w:r>
      <w:r w:rsidR="000A429A" w:rsidRPr="001D053A">
        <w:t xml:space="preserve"> </w:t>
      </w:r>
      <w:r w:rsidR="009E4DE3" w:rsidRPr="001D053A">
        <w:t xml:space="preserve">more than 5,000 customers no later than 7 </w:t>
      </w:r>
      <w:r w:rsidR="00D07663">
        <w:t xml:space="preserve">business </w:t>
      </w:r>
      <w:r w:rsidR="009E4DE3" w:rsidRPr="001D053A">
        <w:t>days after discovery of the breach.</w:t>
      </w:r>
    </w:p>
    <w:p w14:paraId="3C4127F0" w14:textId="77777777" w:rsidR="009A3D4A" w:rsidRDefault="009A3D4A">
      <w:pPr>
        <w:spacing w:after="0" w:line="240" w:lineRule="auto"/>
        <w:rPr>
          <w:b/>
          <w:u w:val="single"/>
        </w:rPr>
      </w:pPr>
    </w:p>
    <w:p w14:paraId="2AA5F9C8" w14:textId="484481A4" w:rsidR="009A3D4A" w:rsidRPr="008D3BA5" w:rsidRDefault="009A3D4A">
      <w:pPr>
        <w:spacing w:after="0" w:line="240" w:lineRule="auto"/>
        <w:rPr>
          <w:b/>
          <w:u w:val="single"/>
        </w:rPr>
      </w:pPr>
      <w:r w:rsidRPr="008D3BA5">
        <w:rPr>
          <w:b/>
          <w:u w:val="single"/>
        </w:rPr>
        <w:t xml:space="preserve">What the Chairman’s </w:t>
      </w:r>
      <w:r w:rsidR="007D6892">
        <w:rPr>
          <w:b/>
          <w:u w:val="single"/>
        </w:rPr>
        <w:t xml:space="preserve">Proposed Rules Do </w:t>
      </w:r>
      <w:r w:rsidRPr="008D3BA5">
        <w:rPr>
          <w:b/>
          <w:u w:val="single"/>
        </w:rPr>
        <w:t>NOT Do</w:t>
      </w:r>
      <w:r w:rsidRPr="00141F47">
        <w:t>:</w:t>
      </w:r>
    </w:p>
    <w:p w14:paraId="3C6C2E18" w14:textId="60606D00" w:rsidR="009A3D4A" w:rsidRPr="00141F47" w:rsidRDefault="007D6892">
      <w:pPr>
        <w:pStyle w:val="ListParagraph"/>
        <w:numPr>
          <w:ilvl w:val="0"/>
          <w:numId w:val="20"/>
        </w:numPr>
        <w:spacing w:after="0" w:line="240" w:lineRule="auto"/>
      </w:pPr>
      <w:r>
        <w:t>Do</w:t>
      </w:r>
      <w:r w:rsidR="009A3D4A" w:rsidRPr="00141F47">
        <w:t xml:space="preserve"> </w:t>
      </w:r>
      <w:r w:rsidR="008D3BA5">
        <w:t>not</w:t>
      </w:r>
      <w:r w:rsidR="008D3BA5" w:rsidRPr="00141F47">
        <w:t xml:space="preserve"> </w:t>
      </w:r>
      <w:r w:rsidR="009A3D4A" w:rsidRPr="00141F47">
        <w:t>regulate the privacy practices of websites</w:t>
      </w:r>
      <w:r w:rsidR="00760700">
        <w:t xml:space="preserve"> or apps</w:t>
      </w:r>
      <w:r w:rsidR="009A3D4A" w:rsidRPr="00141F47">
        <w:t xml:space="preserve">, like Twitter or Facebook, over which the Federal Trade Commission has authority. </w:t>
      </w:r>
    </w:p>
    <w:p w14:paraId="1D3130A7" w14:textId="3A6303E2" w:rsidR="009A3D4A" w:rsidRPr="00141F47" w:rsidRDefault="007D6892">
      <w:pPr>
        <w:pStyle w:val="ListParagraph"/>
        <w:numPr>
          <w:ilvl w:val="0"/>
          <w:numId w:val="20"/>
        </w:numPr>
        <w:spacing w:after="0" w:line="240" w:lineRule="auto"/>
      </w:pPr>
      <w:r>
        <w:t>Do</w:t>
      </w:r>
      <w:r w:rsidR="009A3D4A" w:rsidRPr="00141F47">
        <w:t xml:space="preserve"> </w:t>
      </w:r>
      <w:r w:rsidR="008D3BA5">
        <w:t>not</w:t>
      </w:r>
      <w:r w:rsidR="008D3BA5" w:rsidRPr="00141F47">
        <w:t xml:space="preserve"> </w:t>
      </w:r>
      <w:r w:rsidR="009A3D4A" w:rsidRPr="00141F47">
        <w:t>regulate other services of broadband providers, such as operation of a social media website.</w:t>
      </w:r>
    </w:p>
    <w:p w14:paraId="032439A8" w14:textId="0B9D2378" w:rsidR="009A3D4A" w:rsidRPr="00141F47" w:rsidRDefault="007D6892">
      <w:pPr>
        <w:pStyle w:val="ListParagraph"/>
        <w:numPr>
          <w:ilvl w:val="0"/>
          <w:numId w:val="9"/>
        </w:numPr>
        <w:spacing w:after="0" w:line="240" w:lineRule="auto"/>
      </w:pPr>
      <w:r>
        <w:t xml:space="preserve">Do </w:t>
      </w:r>
      <w:r w:rsidR="008D3BA5">
        <w:t>not</w:t>
      </w:r>
      <w:r w:rsidR="008D3BA5" w:rsidRPr="00141F47">
        <w:t xml:space="preserve"> </w:t>
      </w:r>
      <w:r w:rsidR="009A3D4A" w:rsidRPr="00141F47">
        <w:t>address issues such as government surveillance, encryption</w:t>
      </w:r>
      <w:r w:rsidR="008B4B83">
        <w:t xml:space="preserve"> </w:t>
      </w:r>
      <w:r w:rsidR="009A3D4A" w:rsidRPr="00141F47">
        <w:t>or law enforcement.</w:t>
      </w:r>
    </w:p>
    <w:p w14:paraId="1FC4A458" w14:textId="77777777" w:rsidR="009A3D4A" w:rsidRPr="00141F47" w:rsidRDefault="009A3D4A">
      <w:pPr>
        <w:pStyle w:val="ListParagraph"/>
        <w:spacing w:after="0" w:line="240" w:lineRule="auto"/>
      </w:pPr>
    </w:p>
    <w:p w14:paraId="28113B54" w14:textId="77777777" w:rsidR="00D0185C" w:rsidRPr="00141F47" w:rsidRDefault="00D0185C">
      <w:pPr>
        <w:spacing w:after="0" w:line="240" w:lineRule="auto"/>
        <w:rPr>
          <w:b/>
        </w:rPr>
      </w:pPr>
    </w:p>
    <w:p w14:paraId="381DC415" w14:textId="77777777" w:rsidR="005E4ECF" w:rsidRPr="001D053A" w:rsidRDefault="008D3BA5" w:rsidP="000F71A8">
      <w:pPr>
        <w:spacing w:after="0" w:line="240" w:lineRule="auto"/>
        <w:jc w:val="center"/>
      </w:pPr>
      <w:r>
        <w:t>###</w:t>
      </w:r>
    </w:p>
    <w:sectPr w:rsidR="005E4ECF" w:rsidRPr="001D053A" w:rsidSect="0065649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797E68" w14:textId="77777777" w:rsidR="00812F4E" w:rsidRDefault="00812F4E" w:rsidP="00805683">
      <w:pPr>
        <w:spacing w:after="0" w:line="240" w:lineRule="auto"/>
      </w:pPr>
      <w:r>
        <w:separator/>
      </w:r>
    </w:p>
  </w:endnote>
  <w:endnote w:type="continuationSeparator" w:id="0">
    <w:p w14:paraId="7062FD31" w14:textId="77777777" w:rsidR="00812F4E" w:rsidRDefault="00812F4E" w:rsidP="00805683">
      <w:pPr>
        <w:spacing w:after="0" w:line="240" w:lineRule="auto"/>
      </w:pPr>
      <w:r>
        <w:continuationSeparator/>
      </w:r>
    </w:p>
  </w:endnote>
  <w:endnote w:type="continuationNotice" w:id="1">
    <w:p w14:paraId="0B675C19" w14:textId="77777777" w:rsidR="00812F4E" w:rsidRDefault="00812F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Calibri">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69CBC" w14:textId="77777777" w:rsidR="0094684B" w:rsidRDefault="009468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16207"/>
      <w:docPartObj>
        <w:docPartGallery w:val="Page Numbers (Bottom of Page)"/>
        <w:docPartUnique/>
      </w:docPartObj>
    </w:sdtPr>
    <w:sdtEndPr>
      <w:rPr>
        <w:noProof/>
      </w:rPr>
    </w:sdtEndPr>
    <w:sdtContent>
      <w:p w14:paraId="076B46C6" w14:textId="77777777" w:rsidR="0067032E" w:rsidRDefault="0067032E">
        <w:pPr>
          <w:pStyle w:val="Footer"/>
          <w:jc w:val="center"/>
        </w:pPr>
        <w:r>
          <w:fldChar w:fldCharType="begin"/>
        </w:r>
        <w:r>
          <w:instrText xml:space="preserve"> PAGE   \* MERGEFORMAT </w:instrText>
        </w:r>
        <w:r>
          <w:fldChar w:fldCharType="separate"/>
        </w:r>
        <w:r w:rsidR="00304A53">
          <w:rPr>
            <w:noProof/>
          </w:rPr>
          <w:t>1</w:t>
        </w:r>
        <w:r>
          <w:rPr>
            <w:noProof/>
          </w:rPr>
          <w:fldChar w:fldCharType="end"/>
        </w:r>
      </w:p>
    </w:sdtContent>
  </w:sdt>
  <w:p w14:paraId="3986CE4E" w14:textId="77777777" w:rsidR="0067032E" w:rsidRDefault="006703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0C153" w14:textId="77777777" w:rsidR="0094684B" w:rsidRDefault="009468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7AC5B" w14:textId="77777777" w:rsidR="00812F4E" w:rsidRDefault="00812F4E" w:rsidP="00805683">
      <w:pPr>
        <w:spacing w:after="0" w:line="240" w:lineRule="auto"/>
      </w:pPr>
      <w:r>
        <w:separator/>
      </w:r>
    </w:p>
  </w:footnote>
  <w:footnote w:type="continuationSeparator" w:id="0">
    <w:p w14:paraId="41D9F592" w14:textId="77777777" w:rsidR="00812F4E" w:rsidRDefault="00812F4E" w:rsidP="00805683">
      <w:pPr>
        <w:spacing w:after="0" w:line="240" w:lineRule="auto"/>
      </w:pPr>
      <w:r>
        <w:continuationSeparator/>
      </w:r>
    </w:p>
  </w:footnote>
  <w:footnote w:type="continuationNotice" w:id="1">
    <w:p w14:paraId="0844EE96" w14:textId="77777777" w:rsidR="00812F4E" w:rsidRDefault="00812F4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3F38E" w14:textId="77777777" w:rsidR="0094684B" w:rsidRDefault="009468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24E90" w14:textId="77777777" w:rsidR="0094684B" w:rsidRDefault="009468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4D872" w14:textId="77777777" w:rsidR="0094684B" w:rsidRDefault="009468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1357"/>
    <w:multiLevelType w:val="hybridMultilevel"/>
    <w:tmpl w:val="2ACE9B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892C22"/>
    <w:multiLevelType w:val="hybridMultilevel"/>
    <w:tmpl w:val="7B1C5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F5C9A"/>
    <w:multiLevelType w:val="hybridMultilevel"/>
    <w:tmpl w:val="921EF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DA1012"/>
    <w:multiLevelType w:val="hybridMultilevel"/>
    <w:tmpl w:val="5BF2D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E976EC"/>
    <w:multiLevelType w:val="hybridMultilevel"/>
    <w:tmpl w:val="71CAD2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9A719A"/>
    <w:multiLevelType w:val="hybridMultilevel"/>
    <w:tmpl w:val="DC4AB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3E2CB8"/>
    <w:multiLevelType w:val="hybridMultilevel"/>
    <w:tmpl w:val="A1D05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D12F82"/>
    <w:multiLevelType w:val="hybridMultilevel"/>
    <w:tmpl w:val="1A2A0CA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32F46D78"/>
    <w:multiLevelType w:val="hybridMultilevel"/>
    <w:tmpl w:val="ED78D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741BA4"/>
    <w:multiLevelType w:val="hybridMultilevel"/>
    <w:tmpl w:val="1660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BE4C39"/>
    <w:multiLevelType w:val="hybridMultilevel"/>
    <w:tmpl w:val="B62A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D83C3B"/>
    <w:multiLevelType w:val="hybridMultilevel"/>
    <w:tmpl w:val="DE90C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9805F6"/>
    <w:multiLevelType w:val="hybridMultilevel"/>
    <w:tmpl w:val="E18C5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DB2A1F"/>
    <w:multiLevelType w:val="hybridMultilevel"/>
    <w:tmpl w:val="201088B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nsid w:val="425C7727"/>
    <w:multiLevelType w:val="hybridMultilevel"/>
    <w:tmpl w:val="EB56D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F522C3"/>
    <w:multiLevelType w:val="hybridMultilevel"/>
    <w:tmpl w:val="9D24E1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8E5CDD"/>
    <w:multiLevelType w:val="hybridMultilevel"/>
    <w:tmpl w:val="C44C4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B767D1"/>
    <w:multiLevelType w:val="hybridMultilevel"/>
    <w:tmpl w:val="313E5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8E7646"/>
    <w:multiLevelType w:val="hybridMultilevel"/>
    <w:tmpl w:val="4AF05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9F0784"/>
    <w:multiLevelType w:val="hybridMultilevel"/>
    <w:tmpl w:val="165A0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896796"/>
    <w:multiLevelType w:val="hybridMultilevel"/>
    <w:tmpl w:val="457E7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CA0FBA"/>
    <w:multiLevelType w:val="hybridMultilevel"/>
    <w:tmpl w:val="7D049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1849CD"/>
    <w:multiLevelType w:val="hybridMultilevel"/>
    <w:tmpl w:val="29AAB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8C49A9"/>
    <w:multiLevelType w:val="hybridMultilevel"/>
    <w:tmpl w:val="1F682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066FBC"/>
    <w:multiLevelType w:val="hybridMultilevel"/>
    <w:tmpl w:val="82C2C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B237AB"/>
    <w:multiLevelType w:val="hybridMultilevel"/>
    <w:tmpl w:val="AEE8A08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7">
    <w:nsid w:val="640F4D85"/>
    <w:multiLevelType w:val="hybridMultilevel"/>
    <w:tmpl w:val="5FD26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A95897"/>
    <w:multiLevelType w:val="hybridMultilevel"/>
    <w:tmpl w:val="B126B1C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nsid w:val="69C1566E"/>
    <w:multiLevelType w:val="hybridMultilevel"/>
    <w:tmpl w:val="1B001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35594B"/>
    <w:multiLevelType w:val="hybridMultilevel"/>
    <w:tmpl w:val="3FB8F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793A93"/>
    <w:multiLevelType w:val="hybridMultilevel"/>
    <w:tmpl w:val="992A8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55439F"/>
    <w:multiLevelType w:val="hybridMultilevel"/>
    <w:tmpl w:val="B69C1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F4591A"/>
    <w:multiLevelType w:val="hybridMultilevel"/>
    <w:tmpl w:val="0A4E9B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7AF3CFB"/>
    <w:multiLevelType w:val="hybridMultilevel"/>
    <w:tmpl w:val="4D6224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A93211D"/>
    <w:multiLevelType w:val="hybridMultilevel"/>
    <w:tmpl w:val="1528E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FF179A"/>
    <w:multiLevelType w:val="hybridMultilevel"/>
    <w:tmpl w:val="6022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525E74"/>
    <w:multiLevelType w:val="hybridMultilevel"/>
    <w:tmpl w:val="B9D0C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3"/>
  </w:num>
  <w:num w:numId="4">
    <w:abstractNumId w:val="33"/>
  </w:num>
  <w:num w:numId="5">
    <w:abstractNumId w:val="30"/>
  </w:num>
  <w:num w:numId="6">
    <w:abstractNumId w:val="29"/>
  </w:num>
  <w:num w:numId="7">
    <w:abstractNumId w:val="36"/>
  </w:num>
  <w:num w:numId="8">
    <w:abstractNumId w:val="23"/>
  </w:num>
  <w:num w:numId="9">
    <w:abstractNumId w:val="21"/>
  </w:num>
  <w:num w:numId="10">
    <w:abstractNumId w:val="32"/>
  </w:num>
  <w:num w:numId="11">
    <w:abstractNumId w:val="8"/>
  </w:num>
  <w:num w:numId="12">
    <w:abstractNumId w:val="19"/>
  </w:num>
  <w:num w:numId="13">
    <w:abstractNumId w:val="29"/>
  </w:num>
  <w:num w:numId="14">
    <w:abstractNumId w:val="26"/>
  </w:num>
  <w:num w:numId="15">
    <w:abstractNumId w:val="0"/>
  </w:num>
  <w:num w:numId="16">
    <w:abstractNumId w:val="7"/>
  </w:num>
  <w:num w:numId="17">
    <w:abstractNumId w:val="18"/>
  </w:num>
  <w:num w:numId="18">
    <w:abstractNumId w:val="16"/>
  </w:num>
  <w:num w:numId="19">
    <w:abstractNumId w:val="13"/>
  </w:num>
  <w:num w:numId="20">
    <w:abstractNumId w:val="14"/>
  </w:num>
  <w:num w:numId="21">
    <w:abstractNumId w:val="5"/>
  </w:num>
  <w:num w:numId="22">
    <w:abstractNumId w:val="28"/>
  </w:num>
  <w:num w:numId="23">
    <w:abstractNumId w:val="10"/>
  </w:num>
  <w:num w:numId="24">
    <w:abstractNumId w:val="1"/>
  </w:num>
  <w:num w:numId="25">
    <w:abstractNumId w:val="35"/>
  </w:num>
  <w:num w:numId="26">
    <w:abstractNumId w:val="24"/>
  </w:num>
  <w:num w:numId="27">
    <w:abstractNumId w:val="12"/>
  </w:num>
  <w:num w:numId="28">
    <w:abstractNumId w:val="6"/>
  </w:num>
  <w:num w:numId="29">
    <w:abstractNumId w:val="4"/>
  </w:num>
  <w:num w:numId="30">
    <w:abstractNumId w:val="37"/>
  </w:num>
  <w:num w:numId="31">
    <w:abstractNumId w:val="2"/>
  </w:num>
  <w:num w:numId="32">
    <w:abstractNumId w:val="27"/>
  </w:num>
  <w:num w:numId="33">
    <w:abstractNumId w:val="34"/>
  </w:num>
  <w:num w:numId="34">
    <w:abstractNumId w:val="31"/>
  </w:num>
  <w:num w:numId="35">
    <w:abstractNumId w:val="25"/>
  </w:num>
  <w:num w:numId="36">
    <w:abstractNumId w:val="15"/>
  </w:num>
  <w:num w:numId="37">
    <w:abstractNumId w:val="22"/>
  </w:num>
  <w:num w:numId="38">
    <w:abstractNumId w:val="11"/>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B97"/>
    <w:rsid w:val="00004A15"/>
    <w:rsid w:val="00011701"/>
    <w:rsid w:val="00027A47"/>
    <w:rsid w:val="00030A7F"/>
    <w:rsid w:val="00031387"/>
    <w:rsid w:val="00031AE9"/>
    <w:rsid w:val="00033F83"/>
    <w:rsid w:val="000432FD"/>
    <w:rsid w:val="000537AB"/>
    <w:rsid w:val="0006015C"/>
    <w:rsid w:val="00063224"/>
    <w:rsid w:val="00063AA5"/>
    <w:rsid w:val="00070920"/>
    <w:rsid w:val="000834EA"/>
    <w:rsid w:val="00087176"/>
    <w:rsid w:val="000926D6"/>
    <w:rsid w:val="00095A77"/>
    <w:rsid w:val="00097E2E"/>
    <w:rsid w:val="000A0502"/>
    <w:rsid w:val="000A1AB5"/>
    <w:rsid w:val="000A3165"/>
    <w:rsid w:val="000A429A"/>
    <w:rsid w:val="000B139F"/>
    <w:rsid w:val="000B43ED"/>
    <w:rsid w:val="000B5432"/>
    <w:rsid w:val="000B6A3B"/>
    <w:rsid w:val="000B79A1"/>
    <w:rsid w:val="000C763F"/>
    <w:rsid w:val="000D042E"/>
    <w:rsid w:val="000D3CE4"/>
    <w:rsid w:val="000E58AD"/>
    <w:rsid w:val="000F38EE"/>
    <w:rsid w:val="000F71A8"/>
    <w:rsid w:val="0010354B"/>
    <w:rsid w:val="00113B2B"/>
    <w:rsid w:val="001254D2"/>
    <w:rsid w:val="00135F83"/>
    <w:rsid w:val="001376A6"/>
    <w:rsid w:val="00141F47"/>
    <w:rsid w:val="001430D9"/>
    <w:rsid w:val="00154691"/>
    <w:rsid w:val="00157ACA"/>
    <w:rsid w:val="00162AF8"/>
    <w:rsid w:val="00163A5F"/>
    <w:rsid w:val="001712A2"/>
    <w:rsid w:val="00171A9B"/>
    <w:rsid w:val="00190E48"/>
    <w:rsid w:val="00195AAC"/>
    <w:rsid w:val="001B39DB"/>
    <w:rsid w:val="001B65B9"/>
    <w:rsid w:val="001C43F1"/>
    <w:rsid w:val="001D053A"/>
    <w:rsid w:val="001D23A5"/>
    <w:rsid w:val="001E78F8"/>
    <w:rsid w:val="001F125A"/>
    <w:rsid w:val="001F18CA"/>
    <w:rsid w:val="001F1AB1"/>
    <w:rsid w:val="00203A8B"/>
    <w:rsid w:val="002149CA"/>
    <w:rsid w:val="00216C51"/>
    <w:rsid w:val="00222351"/>
    <w:rsid w:val="00222E2D"/>
    <w:rsid w:val="00231023"/>
    <w:rsid w:val="002351A6"/>
    <w:rsid w:val="00240FA6"/>
    <w:rsid w:val="002430E9"/>
    <w:rsid w:val="002466F4"/>
    <w:rsid w:val="00250EE9"/>
    <w:rsid w:val="00254F31"/>
    <w:rsid w:val="00255970"/>
    <w:rsid w:val="00257E15"/>
    <w:rsid w:val="00260F59"/>
    <w:rsid w:val="002667F4"/>
    <w:rsid w:val="00273281"/>
    <w:rsid w:val="00290DF3"/>
    <w:rsid w:val="00291932"/>
    <w:rsid w:val="00296765"/>
    <w:rsid w:val="002A29A1"/>
    <w:rsid w:val="002A531C"/>
    <w:rsid w:val="002B4732"/>
    <w:rsid w:val="002B64DC"/>
    <w:rsid w:val="002B6E08"/>
    <w:rsid w:val="002C528A"/>
    <w:rsid w:val="002D0275"/>
    <w:rsid w:val="002D0A83"/>
    <w:rsid w:val="002D0B33"/>
    <w:rsid w:val="002D0D85"/>
    <w:rsid w:val="002E3160"/>
    <w:rsid w:val="00304A53"/>
    <w:rsid w:val="003073CD"/>
    <w:rsid w:val="0031114C"/>
    <w:rsid w:val="00311C19"/>
    <w:rsid w:val="00313DB3"/>
    <w:rsid w:val="003162D2"/>
    <w:rsid w:val="00324261"/>
    <w:rsid w:val="003275C7"/>
    <w:rsid w:val="003320CC"/>
    <w:rsid w:val="003352D8"/>
    <w:rsid w:val="00336DCD"/>
    <w:rsid w:val="003403EA"/>
    <w:rsid w:val="00343A8E"/>
    <w:rsid w:val="00351F64"/>
    <w:rsid w:val="00353D91"/>
    <w:rsid w:val="00354F53"/>
    <w:rsid w:val="0036586C"/>
    <w:rsid w:val="003737C5"/>
    <w:rsid w:val="003A0FA7"/>
    <w:rsid w:val="003A21BF"/>
    <w:rsid w:val="003A5E43"/>
    <w:rsid w:val="003B18E6"/>
    <w:rsid w:val="003B6392"/>
    <w:rsid w:val="003B6B8D"/>
    <w:rsid w:val="003C124F"/>
    <w:rsid w:val="003C1774"/>
    <w:rsid w:val="003C5F59"/>
    <w:rsid w:val="003D2360"/>
    <w:rsid w:val="003E7140"/>
    <w:rsid w:val="004027DB"/>
    <w:rsid w:val="004052EE"/>
    <w:rsid w:val="00405569"/>
    <w:rsid w:val="004155B0"/>
    <w:rsid w:val="0042499B"/>
    <w:rsid w:val="00424DD6"/>
    <w:rsid w:val="00447F97"/>
    <w:rsid w:val="00456491"/>
    <w:rsid w:val="00467DD4"/>
    <w:rsid w:val="0047626F"/>
    <w:rsid w:val="00484890"/>
    <w:rsid w:val="00493772"/>
    <w:rsid w:val="004951CD"/>
    <w:rsid w:val="004A09CE"/>
    <w:rsid w:val="004B5DEC"/>
    <w:rsid w:val="004B6B1F"/>
    <w:rsid w:val="004C0994"/>
    <w:rsid w:val="004C20AB"/>
    <w:rsid w:val="004C3E86"/>
    <w:rsid w:val="004D56D1"/>
    <w:rsid w:val="004F614B"/>
    <w:rsid w:val="0050419E"/>
    <w:rsid w:val="005113ED"/>
    <w:rsid w:val="00517EC7"/>
    <w:rsid w:val="005216A5"/>
    <w:rsid w:val="00522F4E"/>
    <w:rsid w:val="0053203F"/>
    <w:rsid w:val="0053562B"/>
    <w:rsid w:val="00536645"/>
    <w:rsid w:val="00541FE0"/>
    <w:rsid w:val="005455A5"/>
    <w:rsid w:val="005458E3"/>
    <w:rsid w:val="00546CAF"/>
    <w:rsid w:val="00553252"/>
    <w:rsid w:val="00557858"/>
    <w:rsid w:val="0057108E"/>
    <w:rsid w:val="00573278"/>
    <w:rsid w:val="00577B27"/>
    <w:rsid w:val="005902DC"/>
    <w:rsid w:val="005919DF"/>
    <w:rsid w:val="00594E1E"/>
    <w:rsid w:val="0059592C"/>
    <w:rsid w:val="005A5DE3"/>
    <w:rsid w:val="005A6E96"/>
    <w:rsid w:val="005B444F"/>
    <w:rsid w:val="005B6B0B"/>
    <w:rsid w:val="005C344F"/>
    <w:rsid w:val="005C404E"/>
    <w:rsid w:val="005D1C4F"/>
    <w:rsid w:val="005D1F00"/>
    <w:rsid w:val="005E3862"/>
    <w:rsid w:val="005E4ECF"/>
    <w:rsid w:val="00600C4F"/>
    <w:rsid w:val="00605A8C"/>
    <w:rsid w:val="00630776"/>
    <w:rsid w:val="00630D79"/>
    <w:rsid w:val="006335DA"/>
    <w:rsid w:val="00653951"/>
    <w:rsid w:val="0065649D"/>
    <w:rsid w:val="00656C23"/>
    <w:rsid w:val="0067032E"/>
    <w:rsid w:val="006723D6"/>
    <w:rsid w:val="00673F59"/>
    <w:rsid w:val="006832BF"/>
    <w:rsid w:val="006913F6"/>
    <w:rsid w:val="00692440"/>
    <w:rsid w:val="00692AD1"/>
    <w:rsid w:val="006968D4"/>
    <w:rsid w:val="006E5327"/>
    <w:rsid w:val="006E54EF"/>
    <w:rsid w:val="006F7089"/>
    <w:rsid w:val="0070133F"/>
    <w:rsid w:val="0070158B"/>
    <w:rsid w:val="00701BE8"/>
    <w:rsid w:val="00725285"/>
    <w:rsid w:val="00742207"/>
    <w:rsid w:val="00760700"/>
    <w:rsid w:val="0076360F"/>
    <w:rsid w:val="0077623D"/>
    <w:rsid w:val="0078316A"/>
    <w:rsid w:val="00791F10"/>
    <w:rsid w:val="00793F0D"/>
    <w:rsid w:val="007A0D38"/>
    <w:rsid w:val="007A229E"/>
    <w:rsid w:val="007A6DEE"/>
    <w:rsid w:val="007B1C75"/>
    <w:rsid w:val="007B4D80"/>
    <w:rsid w:val="007C2E89"/>
    <w:rsid w:val="007C5ECA"/>
    <w:rsid w:val="007D640B"/>
    <w:rsid w:val="007D6892"/>
    <w:rsid w:val="007D7F2B"/>
    <w:rsid w:val="007E4717"/>
    <w:rsid w:val="007E55A9"/>
    <w:rsid w:val="007F6FBA"/>
    <w:rsid w:val="008004D7"/>
    <w:rsid w:val="00805683"/>
    <w:rsid w:val="00805835"/>
    <w:rsid w:val="00812F4E"/>
    <w:rsid w:val="00814D7B"/>
    <w:rsid w:val="00826134"/>
    <w:rsid w:val="00871007"/>
    <w:rsid w:val="00874FEE"/>
    <w:rsid w:val="00886912"/>
    <w:rsid w:val="00886F83"/>
    <w:rsid w:val="0088711F"/>
    <w:rsid w:val="0089476A"/>
    <w:rsid w:val="008A1CC9"/>
    <w:rsid w:val="008A7DF8"/>
    <w:rsid w:val="008B0146"/>
    <w:rsid w:val="008B3992"/>
    <w:rsid w:val="008B4B83"/>
    <w:rsid w:val="008B6B97"/>
    <w:rsid w:val="008C2D45"/>
    <w:rsid w:val="008C378C"/>
    <w:rsid w:val="008C49D6"/>
    <w:rsid w:val="008C6E42"/>
    <w:rsid w:val="008D2D03"/>
    <w:rsid w:val="008D3BA5"/>
    <w:rsid w:val="008D55E2"/>
    <w:rsid w:val="008D612A"/>
    <w:rsid w:val="008E472C"/>
    <w:rsid w:val="00905EA1"/>
    <w:rsid w:val="00934EF8"/>
    <w:rsid w:val="00935F41"/>
    <w:rsid w:val="00943776"/>
    <w:rsid w:val="0094684B"/>
    <w:rsid w:val="00965B99"/>
    <w:rsid w:val="00967285"/>
    <w:rsid w:val="00977F4E"/>
    <w:rsid w:val="009875BF"/>
    <w:rsid w:val="00987784"/>
    <w:rsid w:val="00990693"/>
    <w:rsid w:val="00992560"/>
    <w:rsid w:val="009A1E03"/>
    <w:rsid w:val="009A3D4A"/>
    <w:rsid w:val="009A48D7"/>
    <w:rsid w:val="009B2315"/>
    <w:rsid w:val="009D3054"/>
    <w:rsid w:val="009E1C9B"/>
    <w:rsid w:val="009E4DE3"/>
    <w:rsid w:val="009E52EB"/>
    <w:rsid w:val="009E67B2"/>
    <w:rsid w:val="009F0C99"/>
    <w:rsid w:val="009F6AD3"/>
    <w:rsid w:val="00A0130E"/>
    <w:rsid w:val="00A06C08"/>
    <w:rsid w:val="00A10F50"/>
    <w:rsid w:val="00A117EC"/>
    <w:rsid w:val="00A14BDD"/>
    <w:rsid w:val="00A14DDC"/>
    <w:rsid w:val="00A17D22"/>
    <w:rsid w:val="00A21521"/>
    <w:rsid w:val="00A22E69"/>
    <w:rsid w:val="00A277A8"/>
    <w:rsid w:val="00A34104"/>
    <w:rsid w:val="00A4272E"/>
    <w:rsid w:val="00A45CF3"/>
    <w:rsid w:val="00A47ED3"/>
    <w:rsid w:val="00A67B14"/>
    <w:rsid w:val="00A8162B"/>
    <w:rsid w:val="00A83598"/>
    <w:rsid w:val="00A93D94"/>
    <w:rsid w:val="00A95C8F"/>
    <w:rsid w:val="00AA1D48"/>
    <w:rsid w:val="00AB0E0F"/>
    <w:rsid w:val="00AC1454"/>
    <w:rsid w:val="00AC189E"/>
    <w:rsid w:val="00AD0B4A"/>
    <w:rsid w:val="00AD0EBE"/>
    <w:rsid w:val="00AD7706"/>
    <w:rsid w:val="00AE1B4E"/>
    <w:rsid w:val="00AE66B7"/>
    <w:rsid w:val="00AF2236"/>
    <w:rsid w:val="00B02002"/>
    <w:rsid w:val="00B037BA"/>
    <w:rsid w:val="00B0743E"/>
    <w:rsid w:val="00B10CCE"/>
    <w:rsid w:val="00B1343D"/>
    <w:rsid w:val="00B2425E"/>
    <w:rsid w:val="00B26B7B"/>
    <w:rsid w:val="00B348AB"/>
    <w:rsid w:val="00B570F7"/>
    <w:rsid w:val="00B6653A"/>
    <w:rsid w:val="00B71250"/>
    <w:rsid w:val="00B8496F"/>
    <w:rsid w:val="00B84C19"/>
    <w:rsid w:val="00B93EE1"/>
    <w:rsid w:val="00B95DA1"/>
    <w:rsid w:val="00BA1D85"/>
    <w:rsid w:val="00BB0474"/>
    <w:rsid w:val="00BC05D7"/>
    <w:rsid w:val="00BC3E42"/>
    <w:rsid w:val="00BD7B82"/>
    <w:rsid w:val="00BE1283"/>
    <w:rsid w:val="00BE1F0A"/>
    <w:rsid w:val="00BE5037"/>
    <w:rsid w:val="00BF4A84"/>
    <w:rsid w:val="00C0145B"/>
    <w:rsid w:val="00C071CC"/>
    <w:rsid w:val="00C13344"/>
    <w:rsid w:val="00C15E78"/>
    <w:rsid w:val="00C22934"/>
    <w:rsid w:val="00C2622A"/>
    <w:rsid w:val="00C34F05"/>
    <w:rsid w:val="00C3501A"/>
    <w:rsid w:val="00C36999"/>
    <w:rsid w:val="00C40609"/>
    <w:rsid w:val="00C46822"/>
    <w:rsid w:val="00C52535"/>
    <w:rsid w:val="00C53146"/>
    <w:rsid w:val="00C83DDF"/>
    <w:rsid w:val="00C846C1"/>
    <w:rsid w:val="00C923CC"/>
    <w:rsid w:val="00C944F0"/>
    <w:rsid w:val="00CB0B00"/>
    <w:rsid w:val="00CB45AF"/>
    <w:rsid w:val="00CB6A0B"/>
    <w:rsid w:val="00CC4BBB"/>
    <w:rsid w:val="00CD64A2"/>
    <w:rsid w:val="00CD77D3"/>
    <w:rsid w:val="00CE1313"/>
    <w:rsid w:val="00CE1B50"/>
    <w:rsid w:val="00CF2E8F"/>
    <w:rsid w:val="00CF4B59"/>
    <w:rsid w:val="00CF7D3F"/>
    <w:rsid w:val="00D0185C"/>
    <w:rsid w:val="00D05BCB"/>
    <w:rsid w:val="00D05F92"/>
    <w:rsid w:val="00D060BF"/>
    <w:rsid w:val="00D07663"/>
    <w:rsid w:val="00D11260"/>
    <w:rsid w:val="00D320B9"/>
    <w:rsid w:val="00D37A2B"/>
    <w:rsid w:val="00D4159A"/>
    <w:rsid w:val="00D433BB"/>
    <w:rsid w:val="00D5294F"/>
    <w:rsid w:val="00D53942"/>
    <w:rsid w:val="00D5734A"/>
    <w:rsid w:val="00D61F7D"/>
    <w:rsid w:val="00D80049"/>
    <w:rsid w:val="00D80600"/>
    <w:rsid w:val="00D872C9"/>
    <w:rsid w:val="00DA19BB"/>
    <w:rsid w:val="00DA341A"/>
    <w:rsid w:val="00DB0E0C"/>
    <w:rsid w:val="00DB348A"/>
    <w:rsid w:val="00DB3AB2"/>
    <w:rsid w:val="00DC23E7"/>
    <w:rsid w:val="00DE37F4"/>
    <w:rsid w:val="00DE5CA9"/>
    <w:rsid w:val="00DE5EC7"/>
    <w:rsid w:val="00DF34DD"/>
    <w:rsid w:val="00DF51CA"/>
    <w:rsid w:val="00E0417B"/>
    <w:rsid w:val="00E121B3"/>
    <w:rsid w:val="00E134E5"/>
    <w:rsid w:val="00E13BA1"/>
    <w:rsid w:val="00E14D61"/>
    <w:rsid w:val="00E15D16"/>
    <w:rsid w:val="00E206EC"/>
    <w:rsid w:val="00E20B22"/>
    <w:rsid w:val="00E21C13"/>
    <w:rsid w:val="00E46652"/>
    <w:rsid w:val="00E46F99"/>
    <w:rsid w:val="00E55A6C"/>
    <w:rsid w:val="00E631BE"/>
    <w:rsid w:val="00E636A0"/>
    <w:rsid w:val="00E77510"/>
    <w:rsid w:val="00E84657"/>
    <w:rsid w:val="00E91CDC"/>
    <w:rsid w:val="00EA04F7"/>
    <w:rsid w:val="00EA240A"/>
    <w:rsid w:val="00EA4720"/>
    <w:rsid w:val="00EA7F12"/>
    <w:rsid w:val="00EC2A59"/>
    <w:rsid w:val="00ED450F"/>
    <w:rsid w:val="00EE4358"/>
    <w:rsid w:val="00EF09ED"/>
    <w:rsid w:val="00EF0F1E"/>
    <w:rsid w:val="00EF1A36"/>
    <w:rsid w:val="00F0360D"/>
    <w:rsid w:val="00F06924"/>
    <w:rsid w:val="00F16EF4"/>
    <w:rsid w:val="00F25643"/>
    <w:rsid w:val="00F276E5"/>
    <w:rsid w:val="00F44098"/>
    <w:rsid w:val="00F505B5"/>
    <w:rsid w:val="00F51BBD"/>
    <w:rsid w:val="00F53C70"/>
    <w:rsid w:val="00F577E2"/>
    <w:rsid w:val="00F61A2F"/>
    <w:rsid w:val="00F654DC"/>
    <w:rsid w:val="00F72607"/>
    <w:rsid w:val="00F779B0"/>
    <w:rsid w:val="00F82D22"/>
    <w:rsid w:val="00F975C9"/>
    <w:rsid w:val="00FA1D9C"/>
    <w:rsid w:val="00FB184D"/>
    <w:rsid w:val="00FB28E0"/>
    <w:rsid w:val="00FB6C63"/>
    <w:rsid w:val="00FB7624"/>
    <w:rsid w:val="00FC0615"/>
    <w:rsid w:val="00FC6A26"/>
    <w:rsid w:val="00FD26BC"/>
    <w:rsid w:val="00FE5C74"/>
    <w:rsid w:val="00FF0A4D"/>
    <w:rsid w:val="00FF3003"/>
    <w:rsid w:val="00FF4BE7"/>
    <w:rsid w:val="1C198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90F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B97"/>
    <w:pPr>
      <w:ind w:left="720"/>
      <w:contextualSpacing/>
    </w:pPr>
  </w:style>
  <w:style w:type="paragraph" w:styleId="BalloonText">
    <w:name w:val="Balloon Text"/>
    <w:basedOn w:val="Normal"/>
    <w:link w:val="BalloonTextChar"/>
    <w:uiPriority w:val="99"/>
    <w:semiHidden/>
    <w:unhideWhenUsed/>
    <w:rsid w:val="002223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351"/>
    <w:rPr>
      <w:rFonts w:ascii="Segoe UI" w:hAnsi="Segoe UI" w:cs="Segoe UI"/>
      <w:sz w:val="18"/>
      <w:szCs w:val="18"/>
    </w:rPr>
  </w:style>
  <w:style w:type="character" w:styleId="CommentReference">
    <w:name w:val="annotation reference"/>
    <w:basedOn w:val="DefaultParagraphFont"/>
    <w:uiPriority w:val="99"/>
    <w:semiHidden/>
    <w:unhideWhenUsed/>
    <w:rsid w:val="00C22934"/>
    <w:rPr>
      <w:sz w:val="16"/>
      <w:szCs w:val="16"/>
    </w:rPr>
  </w:style>
  <w:style w:type="paragraph" w:styleId="CommentText">
    <w:name w:val="annotation text"/>
    <w:basedOn w:val="Normal"/>
    <w:link w:val="CommentTextChar"/>
    <w:uiPriority w:val="99"/>
    <w:semiHidden/>
    <w:unhideWhenUsed/>
    <w:rsid w:val="00C22934"/>
    <w:pPr>
      <w:spacing w:line="240" w:lineRule="auto"/>
    </w:pPr>
    <w:rPr>
      <w:sz w:val="20"/>
      <w:szCs w:val="20"/>
    </w:rPr>
  </w:style>
  <w:style w:type="character" w:customStyle="1" w:styleId="CommentTextChar">
    <w:name w:val="Comment Text Char"/>
    <w:basedOn w:val="DefaultParagraphFont"/>
    <w:link w:val="CommentText"/>
    <w:uiPriority w:val="99"/>
    <w:semiHidden/>
    <w:rsid w:val="00C22934"/>
    <w:rPr>
      <w:sz w:val="20"/>
      <w:szCs w:val="20"/>
    </w:rPr>
  </w:style>
  <w:style w:type="paragraph" w:styleId="CommentSubject">
    <w:name w:val="annotation subject"/>
    <w:basedOn w:val="CommentText"/>
    <w:next w:val="CommentText"/>
    <w:link w:val="CommentSubjectChar"/>
    <w:uiPriority w:val="99"/>
    <w:semiHidden/>
    <w:unhideWhenUsed/>
    <w:rsid w:val="00C22934"/>
    <w:rPr>
      <w:b/>
      <w:bCs/>
    </w:rPr>
  </w:style>
  <w:style w:type="character" w:customStyle="1" w:styleId="CommentSubjectChar">
    <w:name w:val="Comment Subject Char"/>
    <w:basedOn w:val="CommentTextChar"/>
    <w:link w:val="CommentSubject"/>
    <w:uiPriority w:val="99"/>
    <w:semiHidden/>
    <w:rsid w:val="00C22934"/>
    <w:rPr>
      <w:b/>
      <w:bCs/>
      <w:sz w:val="20"/>
      <w:szCs w:val="20"/>
    </w:rPr>
  </w:style>
  <w:style w:type="paragraph" w:styleId="Revision">
    <w:name w:val="Revision"/>
    <w:hidden/>
    <w:uiPriority w:val="99"/>
    <w:semiHidden/>
    <w:rsid w:val="00C22934"/>
    <w:pPr>
      <w:spacing w:after="0" w:line="240" w:lineRule="auto"/>
    </w:pPr>
  </w:style>
  <w:style w:type="paragraph" w:styleId="Header">
    <w:name w:val="header"/>
    <w:basedOn w:val="Normal"/>
    <w:link w:val="HeaderChar"/>
    <w:uiPriority w:val="99"/>
    <w:unhideWhenUsed/>
    <w:rsid w:val="00805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683"/>
  </w:style>
  <w:style w:type="paragraph" w:styleId="Footer">
    <w:name w:val="footer"/>
    <w:basedOn w:val="Normal"/>
    <w:link w:val="FooterChar"/>
    <w:uiPriority w:val="99"/>
    <w:unhideWhenUsed/>
    <w:rsid w:val="00805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683"/>
  </w:style>
  <w:style w:type="paragraph" w:customStyle="1" w:styleId="ParaNum">
    <w:name w:val="ParaNum"/>
    <w:basedOn w:val="Normal"/>
    <w:link w:val="ParaNumChar"/>
    <w:rsid w:val="00240FA6"/>
    <w:pPr>
      <w:widowControl w:val="0"/>
      <w:numPr>
        <w:numId w:val="14"/>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link w:val="ParaNum"/>
    <w:locked/>
    <w:rsid w:val="00240FA6"/>
    <w:rPr>
      <w:rFonts w:ascii="Times New Roman" w:eastAsia="Times New Roman" w:hAnsi="Times New Roman" w:cs="Times New Roman"/>
      <w:snapToGrid w:val="0"/>
      <w:kern w:val="28"/>
      <w:szCs w:val="20"/>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link w:val="FootnoteTextChar"/>
    <w:rsid w:val="00992560"/>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basedOn w:val="DefaultParagraphFont"/>
    <w:link w:val="FootnoteText"/>
    <w:rsid w:val="00992560"/>
    <w:rPr>
      <w:rFonts w:ascii="Times New Roman" w:eastAsia="Times New Roman" w:hAnsi="Times New Roman" w:cs="Times New Roman"/>
      <w:sz w:val="20"/>
      <w:szCs w:val="20"/>
    </w:rPr>
  </w:style>
  <w:style w:type="character" w:styleId="FootnoteReference">
    <w:name w:val="footnote reference"/>
    <w:aliases w:val="Style 13,Style 12,(NECG) Footnote Reference,Appel note de bas de p,Style 124,fr,o,Style 3,FR,Style 17,Style 6,Footnote Reference/,Style 7,Style 4,Footnote Reference1,Style 34,Style 9"/>
    <w:rsid w:val="00992560"/>
    <w:rPr>
      <w:rFonts w:ascii="Times New Roman" w:hAnsi="Times New Roman"/>
      <w:dstrike w:val="0"/>
      <w:color w:val="auto"/>
      <w:sz w:val="20"/>
      <w:vertAlign w:val="superscript"/>
    </w:rPr>
  </w:style>
  <w:style w:type="character" w:styleId="Hyperlink">
    <w:name w:val="Hyperlink"/>
    <w:rsid w:val="00992560"/>
    <w:rPr>
      <w:color w:val="0000FF"/>
      <w:u w:val="single"/>
    </w:rPr>
  </w:style>
  <w:style w:type="character" w:customStyle="1" w:styleId="apple-converted-space">
    <w:name w:val="apple-converted-space"/>
    <w:basedOn w:val="DefaultParagraphFont"/>
    <w:rsid w:val="000632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B97"/>
    <w:pPr>
      <w:ind w:left="720"/>
      <w:contextualSpacing/>
    </w:pPr>
  </w:style>
  <w:style w:type="paragraph" w:styleId="BalloonText">
    <w:name w:val="Balloon Text"/>
    <w:basedOn w:val="Normal"/>
    <w:link w:val="BalloonTextChar"/>
    <w:uiPriority w:val="99"/>
    <w:semiHidden/>
    <w:unhideWhenUsed/>
    <w:rsid w:val="002223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351"/>
    <w:rPr>
      <w:rFonts w:ascii="Segoe UI" w:hAnsi="Segoe UI" w:cs="Segoe UI"/>
      <w:sz w:val="18"/>
      <w:szCs w:val="18"/>
    </w:rPr>
  </w:style>
  <w:style w:type="character" w:styleId="CommentReference">
    <w:name w:val="annotation reference"/>
    <w:basedOn w:val="DefaultParagraphFont"/>
    <w:uiPriority w:val="99"/>
    <w:semiHidden/>
    <w:unhideWhenUsed/>
    <w:rsid w:val="00C22934"/>
    <w:rPr>
      <w:sz w:val="16"/>
      <w:szCs w:val="16"/>
    </w:rPr>
  </w:style>
  <w:style w:type="paragraph" w:styleId="CommentText">
    <w:name w:val="annotation text"/>
    <w:basedOn w:val="Normal"/>
    <w:link w:val="CommentTextChar"/>
    <w:uiPriority w:val="99"/>
    <w:semiHidden/>
    <w:unhideWhenUsed/>
    <w:rsid w:val="00C22934"/>
    <w:pPr>
      <w:spacing w:line="240" w:lineRule="auto"/>
    </w:pPr>
    <w:rPr>
      <w:sz w:val="20"/>
      <w:szCs w:val="20"/>
    </w:rPr>
  </w:style>
  <w:style w:type="character" w:customStyle="1" w:styleId="CommentTextChar">
    <w:name w:val="Comment Text Char"/>
    <w:basedOn w:val="DefaultParagraphFont"/>
    <w:link w:val="CommentText"/>
    <w:uiPriority w:val="99"/>
    <w:semiHidden/>
    <w:rsid w:val="00C22934"/>
    <w:rPr>
      <w:sz w:val="20"/>
      <w:szCs w:val="20"/>
    </w:rPr>
  </w:style>
  <w:style w:type="paragraph" w:styleId="CommentSubject">
    <w:name w:val="annotation subject"/>
    <w:basedOn w:val="CommentText"/>
    <w:next w:val="CommentText"/>
    <w:link w:val="CommentSubjectChar"/>
    <w:uiPriority w:val="99"/>
    <w:semiHidden/>
    <w:unhideWhenUsed/>
    <w:rsid w:val="00C22934"/>
    <w:rPr>
      <w:b/>
      <w:bCs/>
    </w:rPr>
  </w:style>
  <w:style w:type="character" w:customStyle="1" w:styleId="CommentSubjectChar">
    <w:name w:val="Comment Subject Char"/>
    <w:basedOn w:val="CommentTextChar"/>
    <w:link w:val="CommentSubject"/>
    <w:uiPriority w:val="99"/>
    <w:semiHidden/>
    <w:rsid w:val="00C22934"/>
    <w:rPr>
      <w:b/>
      <w:bCs/>
      <w:sz w:val="20"/>
      <w:szCs w:val="20"/>
    </w:rPr>
  </w:style>
  <w:style w:type="paragraph" w:styleId="Revision">
    <w:name w:val="Revision"/>
    <w:hidden/>
    <w:uiPriority w:val="99"/>
    <w:semiHidden/>
    <w:rsid w:val="00C22934"/>
    <w:pPr>
      <w:spacing w:after="0" w:line="240" w:lineRule="auto"/>
    </w:pPr>
  </w:style>
  <w:style w:type="paragraph" w:styleId="Header">
    <w:name w:val="header"/>
    <w:basedOn w:val="Normal"/>
    <w:link w:val="HeaderChar"/>
    <w:uiPriority w:val="99"/>
    <w:unhideWhenUsed/>
    <w:rsid w:val="00805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683"/>
  </w:style>
  <w:style w:type="paragraph" w:styleId="Footer">
    <w:name w:val="footer"/>
    <w:basedOn w:val="Normal"/>
    <w:link w:val="FooterChar"/>
    <w:uiPriority w:val="99"/>
    <w:unhideWhenUsed/>
    <w:rsid w:val="00805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683"/>
  </w:style>
  <w:style w:type="paragraph" w:customStyle="1" w:styleId="ParaNum">
    <w:name w:val="ParaNum"/>
    <w:basedOn w:val="Normal"/>
    <w:link w:val="ParaNumChar"/>
    <w:rsid w:val="00240FA6"/>
    <w:pPr>
      <w:widowControl w:val="0"/>
      <w:numPr>
        <w:numId w:val="14"/>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link w:val="ParaNum"/>
    <w:locked/>
    <w:rsid w:val="00240FA6"/>
    <w:rPr>
      <w:rFonts w:ascii="Times New Roman" w:eastAsia="Times New Roman" w:hAnsi="Times New Roman" w:cs="Times New Roman"/>
      <w:snapToGrid w:val="0"/>
      <w:kern w:val="28"/>
      <w:szCs w:val="20"/>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link w:val="FootnoteTextChar"/>
    <w:rsid w:val="00992560"/>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basedOn w:val="DefaultParagraphFont"/>
    <w:link w:val="FootnoteText"/>
    <w:rsid w:val="00992560"/>
    <w:rPr>
      <w:rFonts w:ascii="Times New Roman" w:eastAsia="Times New Roman" w:hAnsi="Times New Roman" w:cs="Times New Roman"/>
      <w:sz w:val="20"/>
      <w:szCs w:val="20"/>
    </w:rPr>
  </w:style>
  <w:style w:type="character" w:styleId="FootnoteReference">
    <w:name w:val="footnote reference"/>
    <w:aliases w:val="Style 13,Style 12,(NECG) Footnote Reference,Appel note de bas de p,Style 124,fr,o,Style 3,FR,Style 17,Style 6,Footnote Reference/,Style 7,Style 4,Footnote Reference1,Style 34,Style 9"/>
    <w:rsid w:val="00992560"/>
    <w:rPr>
      <w:rFonts w:ascii="Times New Roman" w:hAnsi="Times New Roman"/>
      <w:dstrike w:val="0"/>
      <w:color w:val="auto"/>
      <w:sz w:val="20"/>
      <w:vertAlign w:val="superscript"/>
    </w:rPr>
  </w:style>
  <w:style w:type="character" w:styleId="Hyperlink">
    <w:name w:val="Hyperlink"/>
    <w:rsid w:val="00992560"/>
    <w:rPr>
      <w:color w:val="0000FF"/>
      <w:u w:val="single"/>
    </w:rPr>
  </w:style>
  <w:style w:type="character" w:customStyle="1" w:styleId="apple-converted-space">
    <w:name w:val="apple-converted-space"/>
    <w:basedOn w:val="DefaultParagraphFont"/>
    <w:rsid w:val="00063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80278">
      <w:bodyDiv w:val="1"/>
      <w:marLeft w:val="0"/>
      <w:marRight w:val="0"/>
      <w:marTop w:val="0"/>
      <w:marBottom w:val="0"/>
      <w:divBdr>
        <w:top w:val="none" w:sz="0" w:space="0" w:color="auto"/>
        <w:left w:val="none" w:sz="0" w:space="0" w:color="auto"/>
        <w:bottom w:val="none" w:sz="0" w:space="0" w:color="auto"/>
        <w:right w:val="none" w:sz="0" w:space="0" w:color="auto"/>
      </w:divBdr>
    </w:div>
    <w:div w:id="259220357">
      <w:bodyDiv w:val="1"/>
      <w:marLeft w:val="0"/>
      <w:marRight w:val="0"/>
      <w:marTop w:val="0"/>
      <w:marBottom w:val="0"/>
      <w:divBdr>
        <w:top w:val="none" w:sz="0" w:space="0" w:color="auto"/>
        <w:left w:val="none" w:sz="0" w:space="0" w:color="auto"/>
        <w:bottom w:val="none" w:sz="0" w:space="0" w:color="auto"/>
        <w:right w:val="none" w:sz="0" w:space="0" w:color="auto"/>
      </w:divBdr>
    </w:div>
    <w:div w:id="650476322">
      <w:bodyDiv w:val="1"/>
      <w:marLeft w:val="0"/>
      <w:marRight w:val="0"/>
      <w:marTop w:val="0"/>
      <w:marBottom w:val="0"/>
      <w:divBdr>
        <w:top w:val="none" w:sz="0" w:space="0" w:color="auto"/>
        <w:left w:val="none" w:sz="0" w:space="0" w:color="auto"/>
        <w:bottom w:val="none" w:sz="0" w:space="0" w:color="auto"/>
        <w:right w:val="none" w:sz="0" w:space="0" w:color="auto"/>
      </w:divBdr>
    </w:div>
    <w:div w:id="928392881">
      <w:bodyDiv w:val="1"/>
      <w:marLeft w:val="0"/>
      <w:marRight w:val="0"/>
      <w:marTop w:val="0"/>
      <w:marBottom w:val="0"/>
      <w:divBdr>
        <w:top w:val="none" w:sz="0" w:space="0" w:color="auto"/>
        <w:left w:val="none" w:sz="0" w:space="0" w:color="auto"/>
        <w:bottom w:val="none" w:sz="0" w:space="0" w:color="auto"/>
        <w:right w:val="none" w:sz="0" w:space="0" w:color="auto"/>
      </w:divBdr>
    </w:div>
    <w:div w:id="1018503681">
      <w:bodyDiv w:val="1"/>
      <w:marLeft w:val="0"/>
      <w:marRight w:val="0"/>
      <w:marTop w:val="0"/>
      <w:marBottom w:val="0"/>
      <w:divBdr>
        <w:top w:val="none" w:sz="0" w:space="0" w:color="auto"/>
        <w:left w:val="none" w:sz="0" w:space="0" w:color="auto"/>
        <w:bottom w:val="none" w:sz="0" w:space="0" w:color="auto"/>
        <w:right w:val="none" w:sz="0" w:space="0" w:color="auto"/>
      </w:divBdr>
    </w:div>
    <w:div w:id="1328167790">
      <w:bodyDiv w:val="1"/>
      <w:marLeft w:val="0"/>
      <w:marRight w:val="0"/>
      <w:marTop w:val="0"/>
      <w:marBottom w:val="0"/>
      <w:divBdr>
        <w:top w:val="none" w:sz="0" w:space="0" w:color="auto"/>
        <w:left w:val="none" w:sz="0" w:space="0" w:color="auto"/>
        <w:bottom w:val="none" w:sz="0" w:space="0" w:color="auto"/>
        <w:right w:val="none" w:sz="0" w:space="0" w:color="auto"/>
      </w:divBdr>
    </w:div>
    <w:div w:id="172609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1564</Words>
  <Characters>9039</Characters>
  <Application>Microsoft Office Word</Application>
  <DocSecurity>0</DocSecurity>
  <Lines>165</Lines>
  <Paragraphs>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10605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2016-10-06T14:40:00Z</cp:lastPrinted>
  <dcterms:created xsi:type="dcterms:W3CDTF">2016-10-06T15:20:00Z</dcterms:created>
  <dcterms:modified xsi:type="dcterms:W3CDTF">2016-10-06T15:20:00Z</dcterms:modified>
  <cp:category> </cp:category>
  <cp:contentStatus> </cp:contentStatus>
</cp:coreProperties>
</file>