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4FA263A" w14:textId="77777777" w:rsidTr="006D5D22">
        <w:trPr>
          <w:trHeight w:val="2181"/>
        </w:trPr>
        <w:tc>
          <w:tcPr>
            <w:tcW w:w="8856" w:type="dxa"/>
          </w:tcPr>
          <w:p w14:paraId="6BC6EC3E" w14:textId="77777777" w:rsidR="00FF232D" w:rsidRDefault="00093CFB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38D647C" wp14:editId="5254AC7B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1EE86" w14:textId="77777777" w:rsidR="00426518" w:rsidRDefault="00426518" w:rsidP="00B57131">
            <w:pPr>
              <w:rPr>
                <w:b/>
                <w:bCs/>
              </w:rPr>
            </w:pPr>
          </w:p>
          <w:p w14:paraId="4D086904" w14:textId="77777777" w:rsidR="007A44F8" w:rsidRPr="00FC679D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FC679D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6B18C3A" w14:textId="77777777" w:rsidR="007A44F8" w:rsidRPr="00FC679D" w:rsidRDefault="0031433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FC679D">
              <w:rPr>
                <w:bCs/>
                <w:sz w:val="22"/>
                <w:szCs w:val="22"/>
              </w:rPr>
              <w:t xml:space="preserve">, </w:t>
            </w:r>
            <w:r w:rsidR="00AC0A38" w:rsidRPr="00FC679D">
              <w:rPr>
                <w:bCs/>
                <w:sz w:val="22"/>
                <w:szCs w:val="22"/>
              </w:rPr>
              <w:t>(</w:t>
            </w:r>
            <w:r w:rsidR="007A44F8" w:rsidRPr="00FC679D">
              <w:rPr>
                <w:bCs/>
                <w:sz w:val="22"/>
                <w:szCs w:val="22"/>
              </w:rPr>
              <w:t>202</w:t>
            </w:r>
            <w:r w:rsidR="00AC0A38" w:rsidRPr="00FC679D">
              <w:rPr>
                <w:bCs/>
                <w:sz w:val="22"/>
                <w:szCs w:val="22"/>
              </w:rPr>
              <w:t xml:space="preserve">) </w:t>
            </w:r>
            <w:r w:rsidR="007A44F8" w:rsidRPr="00FC679D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0506</w:t>
            </w:r>
          </w:p>
          <w:p w14:paraId="745D7BBD" w14:textId="77777777" w:rsidR="00FF232D" w:rsidRPr="00FC679D" w:rsidRDefault="0031433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neil.grace</w:t>
            </w:r>
            <w:r w:rsidR="007A44F8" w:rsidRPr="00FC679D">
              <w:rPr>
                <w:bCs/>
                <w:sz w:val="22"/>
                <w:szCs w:val="22"/>
              </w:rPr>
              <w:t>@fcc.gov</w:t>
            </w:r>
          </w:p>
          <w:p w14:paraId="4160E65D" w14:textId="77777777" w:rsidR="007A44F8" w:rsidRPr="00FC679D" w:rsidRDefault="007A44F8" w:rsidP="00BB4E29">
            <w:pPr>
              <w:rPr>
                <w:bCs/>
                <w:sz w:val="22"/>
                <w:szCs w:val="22"/>
              </w:rPr>
            </w:pPr>
          </w:p>
          <w:p w14:paraId="3D725C6C" w14:textId="77777777" w:rsidR="007A44F8" w:rsidRPr="00FC679D" w:rsidRDefault="007A44F8" w:rsidP="00BB4E29">
            <w:pPr>
              <w:rPr>
                <w:b/>
                <w:sz w:val="22"/>
                <w:szCs w:val="22"/>
              </w:rPr>
            </w:pPr>
            <w:r w:rsidRPr="00FC679D">
              <w:rPr>
                <w:b/>
                <w:sz w:val="22"/>
                <w:szCs w:val="22"/>
              </w:rPr>
              <w:t>For Immediate Release</w:t>
            </w:r>
          </w:p>
          <w:p w14:paraId="67505E85" w14:textId="77777777" w:rsidR="007A44F8" w:rsidRPr="00FC679D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46F281" w14:textId="77777777" w:rsidR="000E049E" w:rsidRPr="00FC679D" w:rsidRDefault="001B476C" w:rsidP="00040127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679D">
              <w:rPr>
                <w:b/>
                <w:bCs/>
                <w:sz w:val="22"/>
                <w:szCs w:val="22"/>
              </w:rPr>
              <w:t>STATEMENT OF F</w:t>
            </w:r>
            <w:r w:rsidR="00093CFB" w:rsidRPr="00FC679D">
              <w:rPr>
                <w:b/>
                <w:bCs/>
                <w:sz w:val="22"/>
                <w:szCs w:val="22"/>
              </w:rPr>
              <w:t>CC</w:t>
            </w:r>
            <w:r w:rsidR="00FC679D" w:rsidRPr="00FC679D">
              <w:rPr>
                <w:b/>
                <w:bCs/>
                <w:sz w:val="22"/>
                <w:szCs w:val="22"/>
              </w:rPr>
              <w:t xml:space="preserve"> CHAIRMAN TOM WHEELER ON </w:t>
            </w:r>
            <w:r w:rsidR="009114AD">
              <w:rPr>
                <w:b/>
                <w:bCs/>
                <w:sz w:val="22"/>
                <w:szCs w:val="22"/>
              </w:rPr>
              <w:t>RECOMMENDATION</w:t>
            </w:r>
            <w:r w:rsidR="00FC679D" w:rsidRPr="00FC679D">
              <w:rPr>
                <w:b/>
                <w:bCs/>
                <w:sz w:val="22"/>
                <w:szCs w:val="22"/>
              </w:rPr>
              <w:t xml:space="preserve"> CONCERNING </w:t>
            </w:r>
            <w:r w:rsidR="00314333">
              <w:rPr>
                <w:b/>
                <w:bCs/>
                <w:sz w:val="22"/>
                <w:szCs w:val="22"/>
              </w:rPr>
              <w:t>CHARTER/TIME WARNER CABLE/BRIGHT HOUSE NETWORKS</w:t>
            </w:r>
          </w:p>
          <w:p w14:paraId="69D1FEB3" w14:textId="77777777" w:rsidR="00F61155" w:rsidRPr="00FC679D" w:rsidRDefault="00F61155" w:rsidP="00BB4E29">
            <w:pPr>
              <w:tabs>
                <w:tab w:val="left" w:pos="8625"/>
              </w:tabs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  <w:p w14:paraId="38250FF0" w14:textId="71E2D45D" w:rsidR="00236FC3" w:rsidRPr="00FC679D" w:rsidRDefault="00FC679D" w:rsidP="00FC679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D1650">
              <w:rPr>
                <w:b/>
                <w:sz w:val="22"/>
                <w:szCs w:val="22"/>
              </w:rPr>
              <w:t xml:space="preserve">Washington, </w:t>
            </w:r>
            <w:r w:rsidR="00314333">
              <w:rPr>
                <w:b/>
                <w:sz w:val="22"/>
                <w:szCs w:val="22"/>
              </w:rPr>
              <w:t xml:space="preserve">April </w:t>
            </w:r>
            <w:r w:rsidR="00AD774D">
              <w:rPr>
                <w:b/>
                <w:sz w:val="22"/>
                <w:szCs w:val="22"/>
              </w:rPr>
              <w:t>25</w:t>
            </w:r>
            <w:r w:rsidRPr="008D1650">
              <w:rPr>
                <w:b/>
                <w:sz w:val="22"/>
                <w:szCs w:val="22"/>
              </w:rPr>
              <w:t>, 201</w:t>
            </w:r>
            <w:r w:rsidR="00314333">
              <w:rPr>
                <w:b/>
                <w:sz w:val="22"/>
                <w:szCs w:val="22"/>
              </w:rPr>
              <w:t>6</w:t>
            </w:r>
            <w:r w:rsidRPr="00FC679D">
              <w:rPr>
                <w:sz w:val="22"/>
                <w:szCs w:val="22"/>
              </w:rPr>
              <w:t xml:space="preserve"> – In </w:t>
            </w:r>
            <w:r w:rsidR="0060304B">
              <w:rPr>
                <w:sz w:val="22"/>
                <w:szCs w:val="22"/>
              </w:rPr>
              <w:t>connection with the announcement by the Department of Justice</w:t>
            </w:r>
            <w:r w:rsidRPr="00FC679D">
              <w:rPr>
                <w:sz w:val="22"/>
                <w:szCs w:val="22"/>
              </w:rPr>
              <w:t xml:space="preserve"> concerning the </w:t>
            </w:r>
            <w:r w:rsidR="00314333">
              <w:rPr>
                <w:sz w:val="22"/>
                <w:szCs w:val="22"/>
              </w:rPr>
              <w:t>Charter/Time Warner Cable/Bright House Networks transaction</w:t>
            </w:r>
            <w:r w:rsidRPr="00FC679D">
              <w:rPr>
                <w:sz w:val="22"/>
                <w:szCs w:val="22"/>
              </w:rPr>
              <w:t xml:space="preserve">, FCC Chairman Tom Wheeler issued the following statement:  </w:t>
            </w:r>
          </w:p>
          <w:p w14:paraId="00E14E25" w14:textId="77777777" w:rsidR="00FC679D" w:rsidRPr="00FC679D" w:rsidRDefault="00FC679D" w:rsidP="00FC679D">
            <w:pPr>
              <w:rPr>
                <w:sz w:val="22"/>
                <w:szCs w:val="22"/>
              </w:rPr>
            </w:pPr>
          </w:p>
          <w:p w14:paraId="5E7FA0C1" w14:textId="34B380C0" w:rsidR="00FC679D" w:rsidRPr="00FC679D" w:rsidRDefault="00FC679D" w:rsidP="00FC679D">
            <w:pPr>
              <w:rPr>
                <w:sz w:val="22"/>
                <w:szCs w:val="22"/>
              </w:rPr>
            </w:pPr>
            <w:r w:rsidRPr="00FC679D">
              <w:rPr>
                <w:sz w:val="22"/>
                <w:szCs w:val="22"/>
              </w:rPr>
              <w:t>“</w:t>
            </w:r>
            <w:r w:rsidR="00952E8D">
              <w:rPr>
                <w:sz w:val="22"/>
                <w:szCs w:val="22"/>
              </w:rPr>
              <w:t>Based on imposed conditions</w:t>
            </w:r>
            <w:r w:rsidR="001C292D">
              <w:rPr>
                <w:sz w:val="22"/>
                <w:szCs w:val="22"/>
              </w:rPr>
              <w:t xml:space="preserve"> that will ensure a competitive video marketplace and increase broadband deployment</w:t>
            </w:r>
            <w:r w:rsidR="00952E8D">
              <w:rPr>
                <w:sz w:val="22"/>
                <w:szCs w:val="22"/>
              </w:rPr>
              <w:t xml:space="preserve">, an order recommending that the </w:t>
            </w:r>
            <w:r w:rsidR="00D24465">
              <w:rPr>
                <w:sz w:val="22"/>
                <w:szCs w:val="22"/>
              </w:rPr>
              <w:t xml:space="preserve">Charter/Time Warner Cable/Bright House Networks </w:t>
            </w:r>
            <w:r w:rsidRPr="00FC679D">
              <w:rPr>
                <w:sz w:val="22"/>
                <w:szCs w:val="22"/>
              </w:rPr>
              <w:t xml:space="preserve">transaction be approved has circulated to the Commissioners. </w:t>
            </w:r>
            <w:r w:rsidR="00D24465">
              <w:rPr>
                <w:sz w:val="22"/>
                <w:szCs w:val="22"/>
              </w:rPr>
              <w:t>As proposed, the</w:t>
            </w:r>
            <w:r w:rsidRPr="00FC679D">
              <w:rPr>
                <w:sz w:val="22"/>
                <w:szCs w:val="22"/>
              </w:rPr>
              <w:t xml:space="preserve"> order outlines a number of conditions</w:t>
            </w:r>
            <w:r w:rsidR="001C292D">
              <w:rPr>
                <w:sz w:val="22"/>
                <w:szCs w:val="22"/>
              </w:rPr>
              <w:t xml:space="preserve"> in place for seven years</w:t>
            </w:r>
            <w:r w:rsidRPr="00FC679D">
              <w:rPr>
                <w:sz w:val="22"/>
                <w:szCs w:val="22"/>
              </w:rPr>
              <w:t xml:space="preserve"> that will directly benefit consumers by </w:t>
            </w:r>
            <w:r w:rsidR="00D24465">
              <w:rPr>
                <w:sz w:val="22"/>
                <w:szCs w:val="22"/>
              </w:rPr>
              <w:t xml:space="preserve">bringing </w:t>
            </w:r>
            <w:r w:rsidR="001C292D">
              <w:rPr>
                <w:sz w:val="22"/>
                <w:szCs w:val="22"/>
              </w:rPr>
              <w:t xml:space="preserve">and protecting </w:t>
            </w:r>
            <w:r w:rsidR="00D24465">
              <w:rPr>
                <w:sz w:val="22"/>
                <w:szCs w:val="22"/>
              </w:rPr>
              <w:t>competition to the video marketplace and increas</w:t>
            </w:r>
            <w:r w:rsidR="001F1282">
              <w:rPr>
                <w:sz w:val="22"/>
                <w:szCs w:val="22"/>
              </w:rPr>
              <w:t xml:space="preserve">ing </w:t>
            </w:r>
            <w:r w:rsidR="00D24465">
              <w:rPr>
                <w:sz w:val="22"/>
                <w:szCs w:val="22"/>
              </w:rPr>
              <w:t>broadband deployment.</w:t>
            </w:r>
            <w:r w:rsidRPr="00FC679D">
              <w:rPr>
                <w:sz w:val="22"/>
                <w:szCs w:val="22"/>
              </w:rPr>
              <w:t xml:space="preserve"> If the conditions are approved by my colleag</w:t>
            </w:r>
            <w:r w:rsidR="009270F7">
              <w:rPr>
                <w:sz w:val="22"/>
                <w:szCs w:val="22"/>
              </w:rPr>
              <w:t xml:space="preserve">ues, </w:t>
            </w:r>
            <w:r w:rsidR="00D24465">
              <w:rPr>
                <w:sz w:val="22"/>
                <w:szCs w:val="22"/>
              </w:rPr>
              <w:t>an additional two</w:t>
            </w:r>
            <w:r w:rsidR="009270F7">
              <w:rPr>
                <w:sz w:val="22"/>
                <w:szCs w:val="22"/>
              </w:rPr>
              <w:t xml:space="preserve"> million customer locations</w:t>
            </w:r>
            <w:r w:rsidRPr="00FC679D">
              <w:rPr>
                <w:sz w:val="22"/>
                <w:szCs w:val="22"/>
              </w:rPr>
              <w:t xml:space="preserve"> will have access to a high-speed connection. </w:t>
            </w:r>
            <w:r w:rsidR="00D24465">
              <w:rPr>
                <w:sz w:val="22"/>
                <w:szCs w:val="22"/>
              </w:rPr>
              <w:t>At least one million of those connections will be in competition with another high-speed broadband provider in the market served, bringing innovation and new choices for consumers</w:t>
            </w:r>
            <w:r w:rsidR="001D7166">
              <w:rPr>
                <w:sz w:val="22"/>
                <w:szCs w:val="22"/>
              </w:rPr>
              <w:t>,</w:t>
            </w:r>
            <w:r w:rsidR="009D7C40">
              <w:rPr>
                <w:sz w:val="22"/>
                <w:szCs w:val="22"/>
              </w:rPr>
              <w:t xml:space="preserve"> </w:t>
            </w:r>
            <w:r w:rsidR="009D7C40" w:rsidRPr="009D7C40">
              <w:rPr>
                <w:sz w:val="22"/>
                <w:szCs w:val="22"/>
              </w:rPr>
              <w:t>and demonstrat</w:t>
            </w:r>
            <w:r w:rsidR="00906875">
              <w:rPr>
                <w:sz w:val="22"/>
                <w:szCs w:val="22"/>
              </w:rPr>
              <w:t>e</w:t>
            </w:r>
            <w:r w:rsidR="009D7C40" w:rsidRPr="009D7C40">
              <w:rPr>
                <w:sz w:val="22"/>
                <w:szCs w:val="22"/>
              </w:rPr>
              <w:t xml:space="preserve"> the viability of one broadband provider overbuilding another.</w:t>
            </w:r>
          </w:p>
          <w:p w14:paraId="6146F89C" w14:textId="77777777" w:rsidR="00FC679D" w:rsidRPr="00FC679D" w:rsidRDefault="00FC679D" w:rsidP="00FC679D">
            <w:pPr>
              <w:rPr>
                <w:sz w:val="22"/>
                <w:szCs w:val="22"/>
              </w:rPr>
            </w:pPr>
            <w:r w:rsidRPr="00FC679D">
              <w:rPr>
                <w:sz w:val="22"/>
                <w:szCs w:val="22"/>
              </w:rPr>
              <w:t> </w:t>
            </w:r>
          </w:p>
          <w:p w14:paraId="35A1A534" w14:textId="354B8C91" w:rsidR="009A4A88" w:rsidRPr="00FC679D" w:rsidRDefault="00FC679D">
            <w:pPr>
              <w:rPr>
                <w:sz w:val="22"/>
                <w:szCs w:val="22"/>
              </w:rPr>
            </w:pPr>
            <w:r w:rsidRPr="00FC679D">
              <w:rPr>
                <w:sz w:val="22"/>
                <w:szCs w:val="22"/>
              </w:rPr>
              <w:t xml:space="preserve">“In </w:t>
            </w:r>
            <w:r w:rsidR="0060304B">
              <w:rPr>
                <w:sz w:val="22"/>
                <w:szCs w:val="22"/>
              </w:rPr>
              <w:t>conjunction with the Department of Justice,</w:t>
            </w:r>
            <w:r w:rsidRPr="00FC679D">
              <w:rPr>
                <w:sz w:val="22"/>
                <w:szCs w:val="22"/>
              </w:rPr>
              <w:t xml:space="preserve"> </w:t>
            </w:r>
            <w:r w:rsidR="0060304B">
              <w:rPr>
                <w:sz w:val="22"/>
                <w:szCs w:val="22"/>
              </w:rPr>
              <w:t xml:space="preserve">specific FCC </w:t>
            </w:r>
            <w:r w:rsidRPr="00FC679D">
              <w:rPr>
                <w:sz w:val="22"/>
                <w:szCs w:val="22"/>
              </w:rPr>
              <w:t xml:space="preserve">conditions will </w:t>
            </w:r>
            <w:r w:rsidR="0060304B">
              <w:rPr>
                <w:sz w:val="22"/>
                <w:szCs w:val="22"/>
              </w:rPr>
              <w:t xml:space="preserve">focus on removing unfair barriers to video competition. </w:t>
            </w:r>
            <w:r w:rsidRPr="00FC679D">
              <w:rPr>
                <w:sz w:val="22"/>
                <w:szCs w:val="22"/>
              </w:rPr>
              <w:t xml:space="preserve">First, </w:t>
            </w:r>
            <w:r w:rsidR="00D24465">
              <w:rPr>
                <w:sz w:val="22"/>
                <w:szCs w:val="22"/>
              </w:rPr>
              <w:t xml:space="preserve">New Charter </w:t>
            </w:r>
            <w:r w:rsidRPr="00FC679D">
              <w:rPr>
                <w:sz w:val="22"/>
                <w:szCs w:val="22"/>
              </w:rPr>
              <w:t xml:space="preserve">will not be permitted </w:t>
            </w:r>
            <w:r w:rsidR="00D24465">
              <w:rPr>
                <w:sz w:val="22"/>
                <w:szCs w:val="22"/>
              </w:rPr>
              <w:t xml:space="preserve">to charge usage-based prices </w:t>
            </w:r>
            <w:r w:rsidR="001C292D">
              <w:rPr>
                <w:sz w:val="22"/>
                <w:szCs w:val="22"/>
              </w:rPr>
              <w:t xml:space="preserve">or impose </w:t>
            </w:r>
            <w:r w:rsidR="00D24465">
              <w:rPr>
                <w:sz w:val="22"/>
                <w:szCs w:val="22"/>
              </w:rPr>
              <w:t xml:space="preserve">data caps. Second, New Charter will be prohibited from charging interconnection fees, including to online video providers, which deliver large volumes of internet traffic to broadband customers. </w:t>
            </w:r>
            <w:r w:rsidR="0060304B">
              <w:rPr>
                <w:sz w:val="22"/>
                <w:szCs w:val="22"/>
              </w:rPr>
              <w:t xml:space="preserve">Additionally, the Department of Justice’s settlement with Charter </w:t>
            </w:r>
            <w:r w:rsidR="00AD774D">
              <w:rPr>
                <w:sz w:val="22"/>
                <w:szCs w:val="22"/>
              </w:rPr>
              <w:t xml:space="preserve">both </w:t>
            </w:r>
            <w:r w:rsidR="0060304B" w:rsidRPr="009A4A88">
              <w:rPr>
                <w:sz w:val="22"/>
                <w:szCs w:val="22"/>
              </w:rPr>
              <w:t>outlaw</w:t>
            </w:r>
            <w:r w:rsidR="0060304B">
              <w:rPr>
                <w:sz w:val="22"/>
                <w:szCs w:val="22"/>
              </w:rPr>
              <w:t>s</w:t>
            </w:r>
            <w:r w:rsidR="0060304B" w:rsidRPr="009A4A88">
              <w:rPr>
                <w:sz w:val="22"/>
                <w:szCs w:val="22"/>
              </w:rPr>
              <w:t xml:space="preserve"> </w:t>
            </w:r>
            <w:r w:rsidR="0060304B">
              <w:rPr>
                <w:sz w:val="22"/>
                <w:szCs w:val="22"/>
              </w:rPr>
              <w:t xml:space="preserve">video </w:t>
            </w:r>
            <w:r w:rsidR="0060304B" w:rsidRPr="009A4A88">
              <w:rPr>
                <w:sz w:val="22"/>
                <w:szCs w:val="22"/>
              </w:rPr>
              <w:t>programming terms that could harm OVDs and protect</w:t>
            </w:r>
            <w:r w:rsidR="00D84A6A">
              <w:rPr>
                <w:sz w:val="22"/>
                <w:szCs w:val="22"/>
              </w:rPr>
              <w:t>s</w:t>
            </w:r>
            <w:r w:rsidR="0060304B" w:rsidRPr="009A4A88">
              <w:rPr>
                <w:sz w:val="22"/>
                <w:szCs w:val="22"/>
              </w:rPr>
              <w:t xml:space="preserve"> OVDs from retaliation</w:t>
            </w:r>
            <w:r w:rsidR="0060304B">
              <w:rPr>
                <w:sz w:val="22"/>
                <w:szCs w:val="22"/>
              </w:rPr>
              <w:t>– an outcome fully supported by the order I have circulated today.</w:t>
            </w:r>
            <w:r w:rsidR="00331560">
              <w:rPr>
                <w:sz w:val="22"/>
                <w:szCs w:val="22"/>
              </w:rPr>
              <w:t xml:space="preserve"> </w:t>
            </w:r>
            <w:r w:rsidR="00512750" w:rsidRPr="00512750">
              <w:rPr>
                <w:sz w:val="22"/>
                <w:szCs w:val="22"/>
              </w:rPr>
              <w:t>All three seven-year conditions will help consumers by benefitting OVD competition.</w:t>
            </w:r>
            <w:r w:rsidR="00512750">
              <w:rPr>
                <w:sz w:val="22"/>
                <w:szCs w:val="22"/>
              </w:rPr>
              <w:t xml:space="preserve"> </w:t>
            </w:r>
            <w:r w:rsidR="0060304B">
              <w:rPr>
                <w:sz w:val="22"/>
                <w:szCs w:val="22"/>
              </w:rPr>
              <w:t xml:space="preserve">The cumulative impact of these conditions will be to provide additional protection for new forms of video programming services offered over the Internet. Thus, we continue our </w:t>
            </w:r>
            <w:r w:rsidR="009A4A88">
              <w:rPr>
                <w:sz w:val="22"/>
                <w:szCs w:val="22"/>
              </w:rPr>
              <w:t>close working relationship with the Department of Justice on this review.</w:t>
            </w:r>
            <w:r w:rsidR="009D7C40">
              <w:rPr>
                <w:sz w:val="22"/>
                <w:szCs w:val="22"/>
              </w:rPr>
              <w:t xml:space="preserve"> </w:t>
            </w:r>
          </w:p>
          <w:p w14:paraId="154B80AD" w14:textId="77777777" w:rsidR="00FC679D" w:rsidRPr="00FC679D" w:rsidRDefault="00FC679D" w:rsidP="00FC679D">
            <w:pPr>
              <w:rPr>
                <w:sz w:val="22"/>
                <w:szCs w:val="22"/>
              </w:rPr>
            </w:pPr>
            <w:r w:rsidRPr="00FC679D">
              <w:rPr>
                <w:sz w:val="22"/>
                <w:szCs w:val="22"/>
              </w:rPr>
              <w:t> </w:t>
            </w:r>
          </w:p>
          <w:p w14:paraId="0C943CF3" w14:textId="77777777" w:rsidR="00FC679D" w:rsidRPr="00FC679D" w:rsidRDefault="00FC679D" w:rsidP="00FC679D">
            <w:pPr>
              <w:rPr>
                <w:sz w:val="22"/>
                <w:szCs w:val="22"/>
              </w:rPr>
            </w:pPr>
            <w:r w:rsidRPr="00FC679D">
              <w:rPr>
                <w:sz w:val="22"/>
                <w:szCs w:val="22"/>
              </w:rPr>
              <w:t xml:space="preserve">“Importantly, we will require an independent </w:t>
            </w:r>
            <w:r w:rsidR="009A4A88">
              <w:rPr>
                <w:sz w:val="22"/>
                <w:szCs w:val="22"/>
              </w:rPr>
              <w:t>monitor</w:t>
            </w:r>
            <w:r w:rsidRPr="00FC679D">
              <w:rPr>
                <w:sz w:val="22"/>
                <w:szCs w:val="22"/>
              </w:rPr>
              <w:t xml:space="preserve"> to </w:t>
            </w:r>
            <w:r w:rsidR="008D1650">
              <w:rPr>
                <w:sz w:val="22"/>
                <w:szCs w:val="22"/>
              </w:rPr>
              <w:t xml:space="preserve">help </w:t>
            </w:r>
            <w:r w:rsidRPr="00FC679D">
              <w:rPr>
                <w:sz w:val="22"/>
                <w:szCs w:val="22"/>
              </w:rPr>
              <w:t>ensure compliance with these and other proposed conditions. These strong measures will protect consumers, expand high-speed broadband availability</w:t>
            </w:r>
            <w:r w:rsidR="008D1650">
              <w:rPr>
                <w:sz w:val="22"/>
                <w:szCs w:val="22"/>
              </w:rPr>
              <w:t>,</w:t>
            </w:r>
            <w:r w:rsidRPr="00FC679D">
              <w:rPr>
                <w:sz w:val="22"/>
                <w:szCs w:val="22"/>
              </w:rPr>
              <w:t xml:space="preserve"> and increase competition.</w:t>
            </w:r>
            <w:r w:rsidR="009A4A88">
              <w:rPr>
                <w:sz w:val="22"/>
                <w:szCs w:val="22"/>
              </w:rPr>
              <w:t>”</w:t>
            </w:r>
          </w:p>
          <w:p w14:paraId="2DF2F06C" w14:textId="77777777" w:rsidR="0097484D" w:rsidRPr="00302D71" w:rsidRDefault="00FC679D" w:rsidP="00FC679D">
            <w:pPr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</w:rPr>
              <w:t xml:space="preserve"> </w:t>
            </w:r>
          </w:p>
          <w:p w14:paraId="5BFE3746" w14:textId="77777777" w:rsidR="004F0F1F" w:rsidRPr="00302D71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</w:rPr>
              <w:t>###</w:t>
            </w:r>
          </w:p>
          <w:p w14:paraId="429B62AE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5E25766A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5E3CAC1A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58A35B5A" w14:textId="4883A877" w:rsidR="00CC5E08" w:rsidRPr="00EE0E90" w:rsidRDefault="00973ABA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0DF479D8" w14:textId="77777777"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76F30764" w14:textId="77777777"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14:paraId="646F82CF" w14:textId="77777777"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B994F8B" w14:textId="77777777" w:rsidR="00D24C3D" w:rsidRDefault="00D24C3D" w:rsidP="00FC679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AA847" w14:textId="77777777" w:rsidR="00ED40B2" w:rsidRDefault="00ED40B2" w:rsidP="00173FCF">
      <w:r>
        <w:separator/>
      </w:r>
    </w:p>
  </w:endnote>
  <w:endnote w:type="continuationSeparator" w:id="0">
    <w:p w14:paraId="211D2512" w14:textId="77777777" w:rsidR="00ED40B2" w:rsidRDefault="00ED40B2" w:rsidP="0017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6C66" w14:textId="77777777" w:rsidR="00E71DA3" w:rsidRDefault="00E71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BAC9" w14:textId="77777777" w:rsidR="00E71DA3" w:rsidRDefault="00E71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C1932" w14:textId="77777777" w:rsidR="00E71DA3" w:rsidRDefault="00E71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EAA01" w14:textId="77777777" w:rsidR="00ED40B2" w:rsidRDefault="00ED40B2" w:rsidP="00173FCF">
      <w:r>
        <w:separator/>
      </w:r>
    </w:p>
  </w:footnote>
  <w:footnote w:type="continuationSeparator" w:id="0">
    <w:p w14:paraId="7473E9F5" w14:textId="77777777" w:rsidR="00ED40B2" w:rsidRDefault="00ED40B2" w:rsidP="0017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E84E3" w14:textId="77777777" w:rsidR="00E71DA3" w:rsidRDefault="00E71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788A5" w14:textId="77777777" w:rsidR="00E71DA3" w:rsidRDefault="00E71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0FCD" w14:textId="77777777" w:rsidR="00E71DA3" w:rsidRDefault="00E71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11704"/>
    <w:rsid w:val="0002500C"/>
    <w:rsid w:val="000311FC"/>
    <w:rsid w:val="00040127"/>
    <w:rsid w:val="00081232"/>
    <w:rsid w:val="00091E65"/>
    <w:rsid w:val="00093CFB"/>
    <w:rsid w:val="00096D4A"/>
    <w:rsid w:val="000A38EA"/>
    <w:rsid w:val="000B41A0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3FCF"/>
    <w:rsid w:val="001865A9"/>
    <w:rsid w:val="00187DB2"/>
    <w:rsid w:val="001A280F"/>
    <w:rsid w:val="001B20BB"/>
    <w:rsid w:val="001B476C"/>
    <w:rsid w:val="001C292D"/>
    <w:rsid w:val="001C4370"/>
    <w:rsid w:val="001D3779"/>
    <w:rsid w:val="001D7166"/>
    <w:rsid w:val="001F0469"/>
    <w:rsid w:val="001F1282"/>
    <w:rsid w:val="0020276A"/>
    <w:rsid w:val="00203A98"/>
    <w:rsid w:val="00206EDD"/>
    <w:rsid w:val="0021247E"/>
    <w:rsid w:val="002146F6"/>
    <w:rsid w:val="00231C32"/>
    <w:rsid w:val="00236FC3"/>
    <w:rsid w:val="00240345"/>
    <w:rsid w:val="002421F0"/>
    <w:rsid w:val="00247274"/>
    <w:rsid w:val="00266966"/>
    <w:rsid w:val="00294C0C"/>
    <w:rsid w:val="002A0934"/>
    <w:rsid w:val="002B1013"/>
    <w:rsid w:val="002D03E5"/>
    <w:rsid w:val="002D426C"/>
    <w:rsid w:val="002E3F1D"/>
    <w:rsid w:val="002F31D0"/>
    <w:rsid w:val="00300359"/>
    <w:rsid w:val="00302D71"/>
    <w:rsid w:val="00314333"/>
    <w:rsid w:val="0031773E"/>
    <w:rsid w:val="0032306A"/>
    <w:rsid w:val="00331560"/>
    <w:rsid w:val="00345F96"/>
    <w:rsid w:val="00347716"/>
    <w:rsid w:val="003506E1"/>
    <w:rsid w:val="003727E3"/>
    <w:rsid w:val="00385A93"/>
    <w:rsid w:val="003910F1"/>
    <w:rsid w:val="003E42FC"/>
    <w:rsid w:val="003E5991"/>
    <w:rsid w:val="003F12F9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81276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2750"/>
    <w:rsid w:val="00516AD2"/>
    <w:rsid w:val="00545DAE"/>
    <w:rsid w:val="00555946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304B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40B3F"/>
    <w:rsid w:val="007477D0"/>
    <w:rsid w:val="0075235E"/>
    <w:rsid w:val="007717FC"/>
    <w:rsid w:val="007732CC"/>
    <w:rsid w:val="00774079"/>
    <w:rsid w:val="0077752B"/>
    <w:rsid w:val="00793D6F"/>
    <w:rsid w:val="00794090"/>
    <w:rsid w:val="00796F3D"/>
    <w:rsid w:val="007A44F8"/>
    <w:rsid w:val="007D0417"/>
    <w:rsid w:val="007D21BF"/>
    <w:rsid w:val="007F3C12"/>
    <w:rsid w:val="007F5205"/>
    <w:rsid w:val="007F5E51"/>
    <w:rsid w:val="008215E7"/>
    <w:rsid w:val="00830FC6"/>
    <w:rsid w:val="00865EAA"/>
    <w:rsid w:val="00866F06"/>
    <w:rsid w:val="008728F5"/>
    <w:rsid w:val="008824C2"/>
    <w:rsid w:val="008960E4"/>
    <w:rsid w:val="008A2C92"/>
    <w:rsid w:val="008A3940"/>
    <w:rsid w:val="008B13C9"/>
    <w:rsid w:val="008C248C"/>
    <w:rsid w:val="008C5432"/>
    <w:rsid w:val="008C7BF1"/>
    <w:rsid w:val="008D00D6"/>
    <w:rsid w:val="008D1650"/>
    <w:rsid w:val="008D4D00"/>
    <w:rsid w:val="008D4E5E"/>
    <w:rsid w:val="008D7ABD"/>
    <w:rsid w:val="008E55A2"/>
    <w:rsid w:val="008E56DD"/>
    <w:rsid w:val="008F1609"/>
    <w:rsid w:val="008F78D8"/>
    <w:rsid w:val="00906875"/>
    <w:rsid w:val="009114AD"/>
    <w:rsid w:val="009270F7"/>
    <w:rsid w:val="00952E8D"/>
    <w:rsid w:val="00961620"/>
    <w:rsid w:val="009734B6"/>
    <w:rsid w:val="00973ABA"/>
    <w:rsid w:val="0097484D"/>
    <w:rsid w:val="0097564F"/>
    <w:rsid w:val="0098096F"/>
    <w:rsid w:val="0098437A"/>
    <w:rsid w:val="00986C92"/>
    <w:rsid w:val="00993C47"/>
    <w:rsid w:val="009A4A88"/>
    <w:rsid w:val="009B4B16"/>
    <w:rsid w:val="009D7C40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B3708"/>
    <w:rsid w:val="00AC0A38"/>
    <w:rsid w:val="00AC4E0E"/>
    <w:rsid w:val="00AC517B"/>
    <w:rsid w:val="00AD0D19"/>
    <w:rsid w:val="00AD774D"/>
    <w:rsid w:val="00AF051B"/>
    <w:rsid w:val="00AF34F9"/>
    <w:rsid w:val="00B037A2"/>
    <w:rsid w:val="00B24040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465"/>
    <w:rsid w:val="00D24C3D"/>
    <w:rsid w:val="00D46CB1"/>
    <w:rsid w:val="00D53679"/>
    <w:rsid w:val="00D723F0"/>
    <w:rsid w:val="00D8133F"/>
    <w:rsid w:val="00D84A6A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C59F6"/>
    <w:rsid w:val="00DD1750"/>
    <w:rsid w:val="00DF228E"/>
    <w:rsid w:val="00E349AA"/>
    <w:rsid w:val="00E41390"/>
    <w:rsid w:val="00E41CA0"/>
    <w:rsid w:val="00E4366B"/>
    <w:rsid w:val="00E50A4A"/>
    <w:rsid w:val="00E606DE"/>
    <w:rsid w:val="00E644FE"/>
    <w:rsid w:val="00E71DA3"/>
    <w:rsid w:val="00E72733"/>
    <w:rsid w:val="00E742FA"/>
    <w:rsid w:val="00E76816"/>
    <w:rsid w:val="00E83DBF"/>
    <w:rsid w:val="00E87C13"/>
    <w:rsid w:val="00E94CD9"/>
    <w:rsid w:val="00EA1A76"/>
    <w:rsid w:val="00EA290B"/>
    <w:rsid w:val="00EC36D2"/>
    <w:rsid w:val="00ED40B2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79D"/>
    <w:rsid w:val="00FC6C29"/>
    <w:rsid w:val="00FD58E0"/>
    <w:rsid w:val="00FD7EE3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D5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9D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173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FC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73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FC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30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3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30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3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3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9D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173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FC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73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FC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30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3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30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3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3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2399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2787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2016-04-25T18:53:00Z</dcterms:created>
  <dcterms:modified xsi:type="dcterms:W3CDTF">2016-04-25T18:53:00Z</dcterms:modified>
  <cp:category> </cp:category>
  <cp:contentStatus> </cp:contentStatus>
</cp:coreProperties>
</file>