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2E" w:rsidRPr="003F4863" w:rsidRDefault="00622C93" w:rsidP="004D743D">
      <w:pPr>
        <w:jc w:val="center"/>
        <w:rPr>
          <w:rFonts w:ascii="Times New Roman" w:hAnsi="Times New Roman"/>
          <w:b/>
        </w:rPr>
      </w:pPr>
      <w:bookmarkStart w:id="0" w:name="_GoBack"/>
      <w:bookmarkEnd w:id="0"/>
      <w:r>
        <w:rPr>
          <w:rFonts w:ascii="Times New Roman" w:hAnsi="Times New Roman"/>
          <w:b/>
          <w:i/>
          <w:noProof/>
          <w:sz w:val="28"/>
          <w:szCs w:val="28"/>
        </w:rPr>
        <w:drawing>
          <wp:inline distT="0" distB="0" distL="0" distR="0">
            <wp:extent cx="5914390" cy="758825"/>
            <wp:effectExtent l="0" t="0" r="0" b="3175"/>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14390" cy="758825"/>
                    </a:xfrm>
                    <a:prstGeom prst="rect">
                      <a:avLst/>
                    </a:prstGeom>
                    <a:noFill/>
                    <a:ln>
                      <a:noFill/>
                    </a:ln>
                  </pic:spPr>
                </pic:pic>
              </a:graphicData>
            </a:graphic>
          </wp:inline>
        </w:drawing>
      </w:r>
    </w:p>
    <w:p w:rsidR="001B352E" w:rsidRPr="002303D3" w:rsidRDefault="007A4A3A" w:rsidP="004D743D">
      <w:pPr>
        <w:rPr>
          <w:rFonts w:ascii="Times New Roman" w:hAnsi="Times New Roman"/>
          <w:b/>
        </w:rPr>
      </w:pPr>
    </w:p>
    <w:p w:rsidR="001B352E" w:rsidRPr="003F4863" w:rsidRDefault="00622C93" w:rsidP="002303D3">
      <w:pPr>
        <w:rPr>
          <w:rFonts w:ascii="Times New Roman" w:hAnsi="Times New Roman"/>
          <w:b/>
          <w:bCs/>
          <w:sz w:val="22"/>
          <w:szCs w:val="22"/>
        </w:rPr>
      </w:pPr>
      <w:r w:rsidRPr="003F4863">
        <w:rPr>
          <w:rFonts w:ascii="Times New Roman" w:hAnsi="Times New Roman"/>
          <w:b/>
          <w:bCs/>
          <w:sz w:val="22"/>
          <w:szCs w:val="22"/>
        </w:rPr>
        <w:t xml:space="preserve">Media Contact: </w:t>
      </w:r>
    </w:p>
    <w:p w:rsidR="001B352E" w:rsidRPr="003F4863" w:rsidRDefault="00622C93" w:rsidP="002303D3">
      <w:pPr>
        <w:rPr>
          <w:rFonts w:ascii="Times New Roman" w:hAnsi="Times New Roman"/>
          <w:bCs/>
          <w:sz w:val="22"/>
          <w:szCs w:val="22"/>
        </w:rPr>
      </w:pPr>
      <w:r w:rsidRPr="003F4863">
        <w:rPr>
          <w:rFonts w:ascii="Times New Roman" w:hAnsi="Times New Roman"/>
          <w:bCs/>
          <w:sz w:val="22"/>
          <w:szCs w:val="22"/>
        </w:rPr>
        <w:t>Will Wiquist, (202) 418-0509</w:t>
      </w:r>
    </w:p>
    <w:p w:rsidR="001B352E" w:rsidRPr="003F4863" w:rsidRDefault="00622C93" w:rsidP="002303D3">
      <w:pPr>
        <w:rPr>
          <w:rFonts w:ascii="Times New Roman" w:hAnsi="Times New Roman"/>
          <w:bCs/>
          <w:sz w:val="22"/>
          <w:szCs w:val="22"/>
        </w:rPr>
      </w:pPr>
      <w:r w:rsidRPr="003F4863">
        <w:rPr>
          <w:rFonts w:ascii="Times New Roman" w:hAnsi="Times New Roman"/>
          <w:bCs/>
          <w:sz w:val="22"/>
          <w:szCs w:val="22"/>
        </w:rPr>
        <w:t>will.wiquist@fcc.gov</w:t>
      </w:r>
    </w:p>
    <w:p w:rsidR="001B352E" w:rsidRPr="003F4863" w:rsidRDefault="007A4A3A" w:rsidP="002303D3">
      <w:pPr>
        <w:rPr>
          <w:rFonts w:ascii="Times New Roman" w:hAnsi="Times New Roman"/>
          <w:bCs/>
          <w:sz w:val="22"/>
          <w:szCs w:val="22"/>
        </w:rPr>
      </w:pPr>
    </w:p>
    <w:p w:rsidR="001B352E" w:rsidRPr="003F4863" w:rsidRDefault="00622C93" w:rsidP="002303D3">
      <w:pPr>
        <w:rPr>
          <w:rFonts w:ascii="Times New Roman" w:hAnsi="Times New Roman"/>
          <w:b/>
          <w:sz w:val="22"/>
          <w:szCs w:val="22"/>
        </w:rPr>
      </w:pPr>
      <w:r w:rsidRPr="003F4863">
        <w:rPr>
          <w:rFonts w:ascii="Times New Roman" w:hAnsi="Times New Roman"/>
          <w:b/>
          <w:sz w:val="22"/>
          <w:szCs w:val="22"/>
        </w:rPr>
        <w:t>For Immediate Release</w:t>
      </w:r>
    </w:p>
    <w:p w:rsidR="003D685D" w:rsidRPr="003F4863" w:rsidRDefault="00622C93" w:rsidP="004D743D">
      <w:pPr>
        <w:tabs>
          <w:tab w:val="left" w:pos="5040"/>
        </w:tabs>
        <w:rPr>
          <w:rFonts w:ascii="Times New Roman" w:hAnsi="Times New Roman"/>
          <w:snapToGrid w:val="0"/>
          <w:szCs w:val="24"/>
        </w:rPr>
      </w:pPr>
      <w:r w:rsidRPr="003F4863">
        <w:rPr>
          <w:rFonts w:ascii="Times New Roman" w:hAnsi="Times New Roman"/>
          <w:b/>
          <w:snapToGrid w:val="0"/>
          <w:szCs w:val="24"/>
        </w:rPr>
        <w:tab/>
      </w:r>
      <w:r w:rsidRPr="003F4863">
        <w:rPr>
          <w:rFonts w:ascii="Times New Roman" w:hAnsi="Times New Roman"/>
          <w:snapToGrid w:val="0"/>
          <w:szCs w:val="24"/>
        </w:rPr>
        <w:t xml:space="preserve"> </w:t>
      </w:r>
    </w:p>
    <w:p w:rsidR="00440809" w:rsidRPr="00A969C9" w:rsidRDefault="00622C93" w:rsidP="004D743D">
      <w:pPr>
        <w:jc w:val="center"/>
        <w:rPr>
          <w:rFonts w:ascii="Times New Roman" w:hAnsi="Times New Roman"/>
          <w:b/>
          <w:sz w:val="28"/>
        </w:rPr>
      </w:pPr>
      <w:r w:rsidRPr="00A969C9">
        <w:rPr>
          <w:rFonts w:ascii="Times New Roman" w:hAnsi="Times New Roman"/>
          <w:b/>
          <w:sz w:val="28"/>
        </w:rPr>
        <w:t xml:space="preserve">FCC </w:t>
      </w:r>
      <w:r w:rsidRPr="00A969C9">
        <w:rPr>
          <w:rFonts w:ascii="Times New Roman" w:hAnsi="Times New Roman"/>
          <w:b/>
          <w:bCs/>
          <w:sz w:val="28"/>
          <w:szCs w:val="28"/>
        </w:rPr>
        <w:t>PLANS</w:t>
      </w:r>
      <w:r w:rsidRPr="00A969C9">
        <w:rPr>
          <w:rFonts w:ascii="Times New Roman" w:hAnsi="Times New Roman"/>
          <w:b/>
          <w:sz w:val="28"/>
        </w:rPr>
        <w:t xml:space="preserve"> $</w:t>
      </w:r>
      <w:r>
        <w:rPr>
          <w:rFonts w:ascii="Times New Roman" w:hAnsi="Times New Roman"/>
          <w:b/>
          <w:sz w:val="28"/>
        </w:rPr>
        <w:t>29.6</w:t>
      </w:r>
      <w:r w:rsidRPr="00A969C9">
        <w:rPr>
          <w:rFonts w:ascii="Times New Roman" w:hAnsi="Times New Roman"/>
          <w:b/>
          <w:sz w:val="28"/>
          <w:szCs w:val="28"/>
        </w:rPr>
        <w:t xml:space="preserve"> MILLION</w:t>
      </w:r>
      <w:r w:rsidRPr="00A969C9">
        <w:rPr>
          <w:rFonts w:ascii="Times New Roman" w:hAnsi="Times New Roman"/>
          <w:b/>
          <w:sz w:val="28"/>
        </w:rPr>
        <w:t xml:space="preserve"> FINE FOR EGREGIOUS TREATMENT OF CONSUMERS AND OBSTRUCTION OF INVESTIGATION</w:t>
      </w:r>
    </w:p>
    <w:p w:rsidR="00B95ABC" w:rsidRPr="00A969C9" w:rsidRDefault="00622C93" w:rsidP="000863C1">
      <w:pPr>
        <w:jc w:val="center"/>
        <w:rPr>
          <w:rFonts w:ascii="Times New Roman" w:hAnsi="Times New Roman"/>
          <w:b/>
          <w:bCs/>
          <w:i/>
          <w:szCs w:val="24"/>
        </w:rPr>
      </w:pPr>
      <w:r w:rsidRPr="00A969C9">
        <w:rPr>
          <w:rFonts w:ascii="Times New Roman" w:hAnsi="Times New Roman"/>
          <w:b/>
          <w:bCs/>
          <w:i/>
          <w:szCs w:val="24"/>
        </w:rPr>
        <w:t>Company Apparently Switched Consumers’ Carriers, Ad</w:t>
      </w:r>
      <w:r>
        <w:rPr>
          <w:rFonts w:ascii="Times New Roman" w:hAnsi="Times New Roman"/>
          <w:b/>
          <w:bCs/>
          <w:i/>
          <w:szCs w:val="24"/>
        </w:rPr>
        <w:t>ded Fees, and Created Fraudulent</w:t>
      </w:r>
      <w:r w:rsidRPr="00A969C9">
        <w:rPr>
          <w:rFonts w:ascii="Times New Roman" w:hAnsi="Times New Roman"/>
          <w:b/>
          <w:bCs/>
          <w:i/>
          <w:szCs w:val="24"/>
        </w:rPr>
        <w:t xml:space="preserve"> Verification Recordings – Even Submitted Them to the FCC</w:t>
      </w:r>
    </w:p>
    <w:p w:rsidR="00901FB3" w:rsidRPr="00A969C9" w:rsidRDefault="007A4A3A" w:rsidP="004D743D">
      <w:pPr>
        <w:rPr>
          <w:rFonts w:ascii="Times New Roman" w:hAnsi="Times New Roman"/>
          <w:b/>
          <w:bCs/>
          <w:szCs w:val="24"/>
        </w:rPr>
      </w:pPr>
    </w:p>
    <w:p w:rsidR="00667A2C" w:rsidRPr="00E67154" w:rsidRDefault="00622C93" w:rsidP="004D743D">
      <w:pPr>
        <w:rPr>
          <w:rFonts w:ascii="Times New Roman" w:hAnsi="Times New Roman"/>
          <w:snapToGrid w:val="0"/>
          <w:sz w:val="22"/>
          <w:szCs w:val="22"/>
        </w:rPr>
      </w:pPr>
      <w:r w:rsidRPr="00E67154">
        <w:rPr>
          <w:rFonts w:ascii="Times New Roman" w:hAnsi="Times New Roman"/>
          <w:sz w:val="22"/>
          <w:szCs w:val="22"/>
        </w:rPr>
        <w:t>WASHINGTON, February 12, 2016 – The Federal Communications Commission today announced a $29,600,000 proposed fine against four related long distance carriers for a variety of apparent fraudulent, deceptive, and manipulative practices targeting consumers with Hispanic surnames.  In</w:t>
      </w:r>
      <w:r>
        <w:rPr>
          <w:rFonts w:ascii="Times New Roman" w:hAnsi="Times New Roman"/>
          <w:sz w:val="22"/>
          <w:szCs w:val="22"/>
        </w:rPr>
        <w:t xml:space="preserve"> </w:t>
      </w:r>
      <w:r w:rsidRPr="00E67154">
        <w:rPr>
          <w:rFonts w:ascii="Times New Roman" w:hAnsi="Times New Roman"/>
          <w:sz w:val="22"/>
          <w:szCs w:val="22"/>
        </w:rPr>
        <w:t xml:space="preserve">today’s action, the Commission asserts that OneLink Communications, Inc., TeleDias Communications, Inc., TeleUno, Inc., and Cytel, Inc., “slammed” consumers </w:t>
      </w:r>
      <w:r w:rsidRPr="00E67154">
        <w:rPr>
          <w:rFonts w:ascii="Times New Roman" w:hAnsi="Times New Roman"/>
          <w:snapToGrid w:val="0"/>
          <w:sz w:val="22"/>
          <w:szCs w:val="22"/>
        </w:rPr>
        <w:t xml:space="preserve">by switching their long distance carriers </w:t>
      </w:r>
      <w:r w:rsidRPr="00E67154">
        <w:rPr>
          <w:rFonts w:ascii="Times New Roman" w:hAnsi="Times New Roman"/>
          <w:sz w:val="22"/>
          <w:szCs w:val="22"/>
        </w:rPr>
        <w:t>without authorization</w:t>
      </w:r>
      <w:r w:rsidRPr="00E67154">
        <w:rPr>
          <w:rFonts w:ascii="Times New Roman" w:hAnsi="Times New Roman"/>
          <w:snapToGrid w:val="0"/>
          <w:sz w:val="22"/>
          <w:szCs w:val="22"/>
        </w:rPr>
        <w:t xml:space="preserve"> and “crammed” </w:t>
      </w:r>
      <w:r w:rsidRPr="00E67154">
        <w:rPr>
          <w:rFonts w:ascii="Times New Roman" w:hAnsi="Times New Roman"/>
          <w:sz w:val="22"/>
          <w:szCs w:val="22"/>
        </w:rPr>
        <w:t xml:space="preserve">unauthorized charges </w:t>
      </w:r>
      <w:r w:rsidRPr="00E67154">
        <w:rPr>
          <w:rFonts w:ascii="Times New Roman" w:hAnsi="Times New Roman"/>
          <w:snapToGrid w:val="0"/>
          <w:sz w:val="22"/>
          <w:szCs w:val="22"/>
        </w:rPr>
        <w:t>onto</w:t>
      </w:r>
      <w:r w:rsidRPr="00E67154">
        <w:rPr>
          <w:rFonts w:ascii="Times New Roman" w:hAnsi="Times New Roman"/>
          <w:sz w:val="22"/>
          <w:szCs w:val="22"/>
        </w:rPr>
        <w:t xml:space="preserve"> consumers’ bills</w:t>
      </w:r>
      <w:r w:rsidRPr="00E67154">
        <w:rPr>
          <w:rFonts w:ascii="Times New Roman" w:hAnsi="Times New Roman"/>
          <w:snapToGrid w:val="0"/>
          <w:sz w:val="22"/>
          <w:szCs w:val="22"/>
        </w:rPr>
        <w:t xml:space="preserve">.  In addition, it is alleged the companies, which operate as a single enterprise, fabricated </w:t>
      </w:r>
      <w:r w:rsidRPr="00E67154">
        <w:rPr>
          <w:rFonts w:ascii="Times New Roman" w:hAnsi="Times New Roman"/>
          <w:sz w:val="22"/>
          <w:szCs w:val="22"/>
        </w:rPr>
        <w:t>audio recordings that they then submitted to the FCC as “proof” the consumers authorized these changes and charges</w:t>
      </w:r>
      <w:r w:rsidRPr="00E67154">
        <w:rPr>
          <w:rFonts w:ascii="Times New Roman" w:hAnsi="Times New Roman"/>
          <w:snapToGrid w:val="0"/>
          <w:sz w:val="22"/>
          <w:szCs w:val="22"/>
        </w:rPr>
        <w:t xml:space="preserve">.  </w:t>
      </w:r>
    </w:p>
    <w:p w:rsidR="00B52FCC" w:rsidRPr="00E67154" w:rsidRDefault="007A4A3A" w:rsidP="004D743D">
      <w:pPr>
        <w:rPr>
          <w:rFonts w:ascii="Times New Roman" w:hAnsi="Times New Roman"/>
          <w:snapToGrid w:val="0"/>
          <w:sz w:val="22"/>
          <w:szCs w:val="22"/>
        </w:rPr>
      </w:pPr>
    </w:p>
    <w:p w:rsidR="00411AF3" w:rsidRPr="00E67154" w:rsidRDefault="00622C93" w:rsidP="004D743D">
      <w:pPr>
        <w:rPr>
          <w:rFonts w:ascii="Times New Roman" w:hAnsi="Times New Roman"/>
          <w:sz w:val="22"/>
          <w:szCs w:val="22"/>
        </w:rPr>
      </w:pPr>
      <w:r w:rsidRPr="00E67154">
        <w:rPr>
          <w:rFonts w:ascii="Times New Roman" w:hAnsi="Times New Roman"/>
          <w:sz w:val="22"/>
          <w:szCs w:val="22"/>
        </w:rPr>
        <w:t xml:space="preserve">“Charging consumers for services they did not want or authorize is simply unacceptable,” said Enforcement Bureau Chief Travis LeBlanc. “We are committed to </w:t>
      </w:r>
      <w:r w:rsidRPr="00E67154">
        <w:rPr>
          <w:rFonts w:ascii="Times New Roman" w:hAnsi="Times New Roman"/>
          <w:snapToGrid w:val="0"/>
          <w:sz w:val="22"/>
          <w:szCs w:val="22"/>
        </w:rPr>
        <w:t>combating slamming and cramming because these unjust and unreasonable practices result in consumers paying for services they never requested or received, and spending their time trying to reverse unauthorized carrier charges.”</w:t>
      </w:r>
    </w:p>
    <w:p w:rsidR="002E75BB" w:rsidRPr="00E67154" w:rsidRDefault="007A4A3A" w:rsidP="004D743D">
      <w:pPr>
        <w:rPr>
          <w:rFonts w:ascii="Times New Roman" w:hAnsi="Times New Roman"/>
          <w:sz w:val="22"/>
          <w:szCs w:val="22"/>
        </w:rPr>
      </w:pPr>
    </w:p>
    <w:p w:rsidR="00DB727F" w:rsidRPr="00E67154" w:rsidRDefault="00622C93" w:rsidP="004D743D">
      <w:pPr>
        <w:rPr>
          <w:rFonts w:ascii="Times New Roman" w:hAnsi="Times New Roman"/>
          <w:sz w:val="22"/>
          <w:szCs w:val="22"/>
        </w:rPr>
      </w:pPr>
      <w:r w:rsidRPr="00E67154">
        <w:rPr>
          <w:rFonts w:ascii="Times New Roman" w:hAnsi="Times New Roman"/>
          <w:sz w:val="22"/>
          <w:szCs w:val="22"/>
        </w:rPr>
        <w:t>Over 140 consumers filed complaints with the FCC after discovering that the companies allegedly switched their long distance carriers and charged them for new services without their authorization.</w:t>
      </w:r>
    </w:p>
    <w:p w:rsidR="00411AF3" w:rsidRPr="00E67154" w:rsidRDefault="00622C93" w:rsidP="004D743D">
      <w:pPr>
        <w:rPr>
          <w:rFonts w:ascii="Times New Roman" w:hAnsi="Times New Roman"/>
          <w:sz w:val="22"/>
          <w:szCs w:val="22"/>
        </w:rPr>
      </w:pPr>
      <w:r w:rsidRPr="00E67154">
        <w:rPr>
          <w:rFonts w:ascii="Times New Roman" w:hAnsi="Times New Roman"/>
          <w:sz w:val="22"/>
          <w:szCs w:val="22"/>
        </w:rPr>
        <w:t>Some consumers alleged that the companies’ telemarketers pretended to be from the post office calling about a nonexistent package delivery to obtain information to create fake consumer authorization recordings.  In other cases, it appears the companies impersonated individuals in the authorization recordings.  The companies then allegedly provided the fake authorizations to the FCC in response to its investigation into the consumer complaints.</w:t>
      </w:r>
    </w:p>
    <w:p w:rsidR="00582D43" w:rsidRPr="00E67154" w:rsidRDefault="007A4A3A" w:rsidP="004D743D">
      <w:pPr>
        <w:rPr>
          <w:rFonts w:ascii="Times New Roman" w:hAnsi="Times New Roman"/>
          <w:sz w:val="22"/>
          <w:szCs w:val="22"/>
        </w:rPr>
      </w:pPr>
    </w:p>
    <w:p w:rsidR="005476DE" w:rsidRPr="00E67154" w:rsidRDefault="00622C93" w:rsidP="004D743D">
      <w:pPr>
        <w:rPr>
          <w:rFonts w:ascii="Times New Roman" w:hAnsi="Times New Roman"/>
          <w:sz w:val="22"/>
          <w:szCs w:val="22"/>
        </w:rPr>
      </w:pPr>
      <w:r w:rsidRPr="00E67154">
        <w:rPr>
          <w:rFonts w:ascii="Times New Roman" w:hAnsi="Times New Roman"/>
          <w:sz w:val="22"/>
          <w:szCs w:val="22"/>
        </w:rPr>
        <w:t xml:space="preserve">Even after consumers repeatedly contacted the companies about the alleged unauthorized charges and carrier switches, the companies purportedly refused to provide refunds until consumers filed complaints with the FCC, Better Business Bureau, or state regulators.  The FCC found that the companies’ apparent unauthorized charges and deceptive marketing calls constituted “unjust and unreasonable” practices under the Communications Act.  The FCC also determined that the companies apparently violated federal law by submitting fake consumer authorizations and providing false and misleading information to the FCC during its investigation. </w:t>
      </w:r>
    </w:p>
    <w:p w:rsidR="000E0869" w:rsidRPr="00E67154" w:rsidRDefault="007A4A3A" w:rsidP="004D743D">
      <w:pPr>
        <w:rPr>
          <w:rFonts w:ascii="Times New Roman" w:hAnsi="Times New Roman"/>
          <w:strike/>
          <w:sz w:val="22"/>
          <w:szCs w:val="22"/>
        </w:rPr>
      </w:pPr>
    </w:p>
    <w:p w:rsidR="0026628F" w:rsidRPr="00E67154" w:rsidRDefault="00622C93" w:rsidP="004D743D">
      <w:pPr>
        <w:rPr>
          <w:rFonts w:ascii="Times New Roman" w:hAnsi="Times New Roman"/>
          <w:sz w:val="22"/>
          <w:szCs w:val="22"/>
        </w:rPr>
      </w:pPr>
      <w:r w:rsidRPr="00E67154">
        <w:rPr>
          <w:rFonts w:ascii="Times New Roman" w:hAnsi="Times New Roman"/>
          <w:sz w:val="22"/>
          <w:szCs w:val="22"/>
        </w:rPr>
        <w:t>In today’s action, formally called a Notice of Apparent Liability for Forfeiture, the FCC also makes clear that, following a reasonable chance for the companies to respond to the allegations, the Commission may initiate proceedings that could result in revocation of the companies’ authorizations to operate.</w:t>
      </w:r>
    </w:p>
    <w:p w:rsidR="0026628F" w:rsidRPr="00E67154" w:rsidRDefault="007A4A3A" w:rsidP="004D743D">
      <w:pPr>
        <w:rPr>
          <w:rFonts w:ascii="Times New Roman" w:hAnsi="Times New Roman"/>
          <w:sz w:val="22"/>
          <w:szCs w:val="22"/>
        </w:rPr>
      </w:pPr>
    </w:p>
    <w:p w:rsidR="003F4863" w:rsidRPr="00E67154" w:rsidRDefault="00622C93" w:rsidP="004D743D">
      <w:pPr>
        <w:rPr>
          <w:rFonts w:ascii="Times New Roman" w:hAnsi="Times New Roman"/>
          <w:sz w:val="22"/>
          <w:szCs w:val="22"/>
        </w:rPr>
      </w:pPr>
      <w:r w:rsidRPr="00E67154">
        <w:rPr>
          <w:rFonts w:ascii="Times New Roman" w:hAnsi="Times New Roman"/>
          <w:sz w:val="22"/>
          <w:szCs w:val="22"/>
        </w:rPr>
        <w:lastRenderedPageBreak/>
        <w:t xml:space="preserve">For more information about the FCC’s rules protecting consumers from unauthorized charges on telephone bills, see the FCC consumer guides regarding cramming at </w:t>
      </w:r>
      <w:hyperlink r:id="rId9" w:history="1">
        <w:r w:rsidRPr="00E67154">
          <w:rPr>
            <w:rStyle w:val="Hyperlink"/>
            <w:rFonts w:ascii="Times New Roman" w:hAnsi="Times New Roman"/>
            <w:sz w:val="22"/>
            <w:szCs w:val="22"/>
          </w:rPr>
          <w:t>http://go.usa.gov/cyvhH</w:t>
        </w:r>
      </w:hyperlink>
      <w:r w:rsidRPr="00E67154">
        <w:rPr>
          <w:rFonts w:ascii="Times New Roman" w:hAnsi="Times New Roman"/>
          <w:sz w:val="22"/>
          <w:szCs w:val="22"/>
        </w:rPr>
        <w:t xml:space="preserve">, and slamming at </w:t>
      </w:r>
      <w:hyperlink r:id="rId10" w:history="1">
        <w:r w:rsidRPr="00E67154">
          <w:rPr>
            <w:rStyle w:val="Hyperlink"/>
            <w:rFonts w:ascii="Times New Roman" w:hAnsi="Times New Roman"/>
            <w:sz w:val="22"/>
            <w:szCs w:val="22"/>
          </w:rPr>
          <w:t>http://go.usa.gov/cyvhh</w:t>
        </w:r>
      </w:hyperlink>
      <w:r w:rsidRPr="00E67154">
        <w:rPr>
          <w:rFonts w:ascii="Times New Roman" w:hAnsi="Times New Roman"/>
          <w:sz w:val="22"/>
          <w:szCs w:val="22"/>
        </w:rPr>
        <w:t>.</w:t>
      </w:r>
    </w:p>
    <w:p w:rsidR="003F4863" w:rsidRPr="00E67154" w:rsidRDefault="007A4A3A" w:rsidP="004D743D">
      <w:pPr>
        <w:rPr>
          <w:rFonts w:ascii="Times New Roman" w:hAnsi="Times New Roman"/>
          <w:sz w:val="22"/>
          <w:szCs w:val="22"/>
        </w:rPr>
      </w:pPr>
    </w:p>
    <w:p w:rsidR="003F4863" w:rsidRPr="00E67154" w:rsidRDefault="00622C93" w:rsidP="004D743D">
      <w:pPr>
        <w:rPr>
          <w:rFonts w:ascii="Times New Roman" w:hAnsi="Times New Roman"/>
          <w:sz w:val="22"/>
          <w:szCs w:val="22"/>
        </w:rPr>
      </w:pPr>
      <w:r w:rsidRPr="00E67154">
        <w:rPr>
          <w:rFonts w:ascii="Times New Roman" w:hAnsi="Times New Roman"/>
          <w:sz w:val="22"/>
          <w:szCs w:val="22"/>
        </w:rPr>
        <w:t xml:space="preserve">To file a complaint with the FCC, go to </w:t>
      </w:r>
      <w:hyperlink r:id="rId11" w:history="1">
        <w:r w:rsidRPr="00E67154">
          <w:rPr>
            <w:rStyle w:val="Hyperlink"/>
            <w:rFonts w:ascii="Times New Roman" w:hAnsi="Times New Roman"/>
            <w:sz w:val="22"/>
            <w:szCs w:val="22"/>
          </w:rPr>
          <w:t>https://consumercomplaints.fcc.gov/hc/en-us</w:t>
        </w:r>
      </w:hyperlink>
      <w:r w:rsidRPr="00E67154">
        <w:rPr>
          <w:rFonts w:ascii="Times New Roman" w:hAnsi="Times New Roman"/>
          <w:sz w:val="22"/>
          <w:szCs w:val="22"/>
        </w:rPr>
        <w:t xml:space="preserve"> or contact the FCC’s Consumer Center by calling 1-888-CALL-FCC (1-888-225-5322) voice or 1-888-TELL-FCC (1-888-835-5322) TTY; faxing 1-866-418-0232; or by writing to:</w:t>
      </w:r>
    </w:p>
    <w:p w:rsidR="003F4863" w:rsidRPr="00E67154" w:rsidRDefault="007A4A3A" w:rsidP="004D743D">
      <w:pPr>
        <w:jc w:val="center"/>
        <w:rPr>
          <w:rFonts w:ascii="Times New Roman" w:hAnsi="Times New Roman"/>
          <w:sz w:val="22"/>
          <w:szCs w:val="22"/>
        </w:rPr>
      </w:pPr>
    </w:p>
    <w:p w:rsidR="003F4863" w:rsidRPr="00E67154" w:rsidRDefault="00622C93" w:rsidP="004D743D">
      <w:pPr>
        <w:jc w:val="center"/>
        <w:rPr>
          <w:rFonts w:ascii="Times New Roman" w:hAnsi="Times New Roman"/>
          <w:sz w:val="22"/>
          <w:szCs w:val="22"/>
        </w:rPr>
      </w:pPr>
      <w:r w:rsidRPr="00E67154">
        <w:rPr>
          <w:rFonts w:ascii="Times New Roman" w:hAnsi="Times New Roman"/>
          <w:sz w:val="22"/>
          <w:szCs w:val="22"/>
        </w:rPr>
        <w:t>Federal Communications Commission</w:t>
      </w:r>
    </w:p>
    <w:p w:rsidR="003F4863" w:rsidRPr="00E67154" w:rsidRDefault="00622C93" w:rsidP="004D743D">
      <w:pPr>
        <w:jc w:val="center"/>
        <w:rPr>
          <w:rFonts w:ascii="Times New Roman" w:hAnsi="Times New Roman"/>
          <w:sz w:val="22"/>
          <w:szCs w:val="22"/>
        </w:rPr>
      </w:pPr>
      <w:r w:rsidRPr="00E67154">
        <w:rPr>
          <w:rFonts w:ascii="Times New Roman" w:hAnsi="Times New Roman"/>
          <w:sz w:val="22"/>
          <w:szCs w:val="22"/>
        </w:rPr>
        <w:t>Consumer and Governmental Affairs Bureau</w:t>
      </w:r>
    </w:p>
    <w:p w:rsidR="003F4863" w:rsidRPr="00E67154" w:rsidRDefault="00622C93" w:rsidP="004D743D">
      <w:pPr>
        <w:jc w:val="center"/>
        <w:rPr>
          <w:rFonts w:ascii="Times New Roman" w:hAnsi="Times New Roman"/>
          <w:sz w:val="22"/>
          <w:szCs w:val="22"/>
        </w:rPr>
      </w:pPr>
      <w:r w:rsidRPr="00E67154">
        <w:rPr>
          <w:rFonts w:ascii="Times New Roman" w:hAnsi="Times New Roman"/>
          <w:sz w:val="22"/>
          <w:szCs w:val="22"/>
        </w:rPr>
        <w:t>Consumer Inquiries and Complaints Division</w:t>
      </w:r>
    </w:p>
    <w:p w:rsidR="003F4863" w:rsidRPr="00E67154" w:rsidRDefault="00622C93" w:rsidP="004D743D">
      <w:pPr>
        <w:jc w:val="center"/>
        <w:rPr>
          <w:rFonts w:ascii="Times New Roman" w:hAnsi="Times New Roman"/>
          <w:sz w:val="22"/>
          <w:szCs w:val="22"/>
        </w:rPr>
      </w:pPr>
      <w:r w:rsidRPr="00E67154">
        <w:rPr>
          <w:rFonts w:ascii="Times New Roman" w:hAnsi="Times New Roman"/>
          <w:sz w:val="22"/>
          <w:szCs w:val="22"/>
        </w:rPr>
        <w:t>445 12th Street, SW</w:t>
      </w:r>
    </w:p>
    <w:p w:rsidR="003F4863" w:rsidRPr="00E67154" w:rsidRDefault="00622C93" w:rsidP="004D743D">
      <w:pPr>
        <w:jc w:val="center"/>
        <w:rPr>
          <w:rFonts w:ascii="Times New Roman" w:hAnsi="Times New Roman"/>
          <w:sz w:val="22"/>
          <w:szCs w:val="22"/>
        </w:rPr>
      </w:pPr>
      <w:r w:rsidRPr="00E67154">
        <w:rPr>
          <w:rFonts w:ascii="Times New Roman" w:hAnsi="Times New Roman"/>
          <w:sz w:val="22"/>
          <w:szCs w:val="22"/>
        </w:rPr>
        <w:t>Washington, DC 20554</w:t>
      </w:r>
    </w:p>
    <w:p w:rsidR="003F4863" w:rsidRPr="00E67154" w:rsidRDefault="007A4A3A" w:rsidP="004D743D">
      <w:pPr>
        <w:jc w:val="center"/>
        <w:rPr>
          <w:rFonts w:ascii="Times New Roman" w:hAnsi="Times New Roman"/>
          <w:sz w:val="22"/>
          <w:szCs w:val="22"/>
        </w:rPr>
      </w:pPr>
    </w:p>
    <w:p w:rsidR="003F4863" w:rsidRPr="00390D42" w:rsidRDefault="00622C93" w:rsidP="004D743D">
      <w:pPr>
        <w:rPr>
          <w:rFonts w:ascii="Times New Roman" w:hAnsi="Times New Roman"/>
          <w:sz w:val="22"/>
          <w:szCs w:val="22"/>
        </w:rPr>
      </w:pPr>
      <w:r w:rsidRPr="00390D42">
        <w:rPr>
          <w:rFonts w:ascii="Times New Roman" w:hAnsi="Times New Roman"/>
          <w:sz w:val="22"/>
          <w:szCs w:val="22"/>
        </w:rPr>
        <w:t xml:space="preserve">The Notice of Apparent Liability for Forfeiture is available at:  </w:t>
      </w:r>
      <w:hyperlink r:id="rId12" w:history="1">
        <w:r w:rsidR="00390D42" w:rsidRPr="00390D42">
          <w:rPr>
            <w:rStyle w:val="Hyperlink"/>
            <w:rFonts w:ascii="Times New Roman" w:hAnsi="Times New Roman"/>
            <w:sz w:val="22"/>
            <w:szCs w:val="22"/>
          </w:rPr>
          <w:t>https://www.fcc.gov/document/fcc-plans-296-million-fine-slamming-cramming-and-obstruction</w:t>
        </w:r>
      </w:hyperlink>
      <w:r w:rsidRPr="00390D42">
        <w:rPr>
          <w:rFonts w:ascii="Times New Roman" w:hAnsi="Times New Roman"/>
          <w:sz w:val="22"/>
          <w:szCs w:val="22"/>
        </w:rPr>
        <w:t>.</w:t>
      </w:r>
    </w:p>
    <w:p w:rsidR="005511F9" w:rsidRPr="00E67154" w:rsidRDefault="007A4A3A" w:rsidP="005511F9">
      <w:pPr>
        <w:rPr>
          <w:rStyle w:val="Hyperlink"/>
          <w:rFonts w:ascii="Times New Roman" w:hAnsi="Times New Roman"/>
          <w:color w:val="auto"/>
          <w:sz w:val="22"/>
          <w:szCs w:val="22"/>
          <w:u w:val="none"/>
        </w:rPr>
      </w:pPr>
    </w:p>
    <w:p w:rsidR="005511F9" w:rsidRPr="00E67154" w:rsidRDefault="00622C93" w:rsidP="005511F9">
      <w:pPr>
        <w:rPr>
          <w:rStyle w:val="Hyperlink"/>
          <w:rFonts w:ascii="Times New Roman" w:hAnsi="Times New Roman"/>
          <w:color w:val="auto"/>
          <w:sz w:val="22"/>
          <w:szCs w:val="22"/>
          <w:u w:val="none"/>
        </w:rPr>
      </w:pPr>
      <w:r w:rsidRPr="00E67154">
        <w:rPr>
          <w:rStyle w:val="Hyperlink"/>
          <w:rFonts w:ascii="Times New Roman" w:hAnsi="Times New Roman"/>
          <w:color w:val="auto"/>
          <w:sz w:val="22"/>
          <w:szCs w:val="22"/>
          <w:u w:val="none"/>
        </w:rPr>
        <w:t xml:space="preserve">Action by the Commission February 12, 2016 by </w:t>
      </w:r>
      <w:r w:rsidRPr="00E67154">
        <w:rPr>
          <w:rFonts w:ascii="Times New Roman" w:hAnsi="Times New Roman"/>
          <w:sz w:val="22"/>
          <w:szCs w:val="22"/>
        </w:rPr>
        <w:t>Notice of Apparent Liability for Forfeiture</w:t>
      </w:r>
      <w:r w:rsidRPr="00E67154">
        <w:rPr>
          <w:rStyle w:val="Hyperlink"/>
          <w:rFonts w:ascii="Times New Roman" w:hAnsi="Times New Roman"/>
          <w:color w:val="auto"/>
          <w:sz w:val="22"/>
          <w:szCs w:val="22"/>
          <w:u w:val="none"/>
        </w:rPr>
        <w:t xml:space="preserve"> (FCC 16-14).  Chairman Wheeler, Commissioners Clyburn, Rosenworcel and Pai approving.  Commissioner O’Rielly approving in part and dissenting in part.  Commissioner Pai issuing a statement. </w:t>
      </w:r>
    </w:p>
    <w:p w:rsidR="005511F9" w:rsidRPr="00E67154" w:rsidRDefault="007A4A3A" w:rsidP="00C449C9">
      <w:pPr>
        <w:rPr>
          <w:rStyle w:val="Hyperlink"/>
          <w:rFonts w:ascii="Times New Roman" w:hAnsi="Times New Roman"/>
          <w:sz w:val="22"/>
          <w:szCs w:val="22"/>
        </w:rPr>
      </w:pPr>
    </w:p>
    <w:p w:rsidR="003F4863" w:rsidRPr="00E67154" w:rsidRDefault="00622C93" w:rsidP="004D743D">
      <w:pPr>
        <w:jc w:val="center"/>
        <w:rPr>
          <w:rFonts w:ascii="Times New Roman" w:hAnsi="Times New Roman"/>
          <w:sz w:val="22"/>
          <w:szCs w:val="22"/>
        </w:rPr>
      </w:pPr>
      <w:r w:rsidRPr="00E67154">
        <w:rPr>
          <w:rFonts w:ascii="Times New Roman" w:hAnsi="Times New Roman"/>
          <w:sz w:val="22"/>
          <w:szCs w:val="22"/>
        </w:rPr>
        <w:t>###</w:t>
      </w:r>
    </w:p>
    <w:p w:rsidR="003F4863" w:rsidRPr="00E67154" w:rsidRDefault="00622C93" w:rsidP="004D743D">
      <w:pPr>
        <w:jc w:val="center"/>
        <w:rPr>
          <w:rFonts w:ascii="Times New Roman" w:hAnsi="Times New Roman"/>
          <w:b/>
          <w:bCs/>
          <w:sz w:val="22"/>
          <w:szCs w:val="22"/>
        </w:rPr>
      </w:pPr>
      <w:r w:rsidRPr="00E67154">
        <w:rPr>
          <w:rFonts w:ascii="Times New Roman" w:hAnsi="Times New Roman"/>
          <w:b/>
          <w:bCs/>
          <w:sz w:val="22"/>
          <w:szCs w:val="22"/>
        </w:rPr>
        <w:br/>
        <w:t>Office of Media Relations: (202) 418-0500</w:t>
      </w:r>
    </w:p>
    <w:p w:rsidR="003F4863" w:rsidRPr="00E67154" w:rsidRDefault="00622C93" w:rsidP="004D743D">
      <w:pPr>
        <w:jc w:val="center"/>
        <w:rPr>
          <w:rFonts w:ascii="Times New Roman" w:hAnsi="Times New Roman"/>
          <w:b/>
          <w:bCs/>
          <w:sz w:val="22"/>
          <w:szCs w:val="22"/>
        </w:rPr>
      </w:pPr>
      <w:r w:rsidRPr="00E67154">
        <w:rPr>
          <w:rFonts w:ascii="Times New Roman" w:hAnsi="Times New Roman"/>
          <w:b/>
          <w:bCs/>
          <w:sz w:val="22"/>
          <w:szCs w:val="22"/>
        </w:rPr>
        <w:t>TTY: (888) 835-5322</w:t>
      </w:r>
    </w:p>
    <w:p w:rsidR="003F4863" w:rsidRPr="00E67154" w:rsidRDefault="00622C93" w:rsidP="004D743D">
      <w:pPr>
        <w:jc w:val="center"/>
        <w:rPr>
          <w:rFonts w:ascii="Times New Roman" w:hAnsi="Times New Roman"/>
          <w:b/>
          <w:sz w:val="22"/>
          <w:szCs w:val="22"/>
        </w:rPr>
      </w:pPr>
      <w:r w:rsidRPr="00E67154">
        <w:rPr>
          <w:rFonts w:ascii="Times New Roman" w:hAnsi="Times New Roman"/>
          <w:b/>
          <w:bCs/>
          <w:sz w:val="22"/>
          <w:szCs w:val="22"/>
        </w:rPr>
        <w:t>Twitter: @</w:t>
      </w:r>
      <w:r w:rsidRPr="00E67154">
        <w:rPr>
          <w:rFonts w:ascii="Times New Roman" w:hAnsi="Times New Roman"/>
          <w:b/>
          <w:sz w:val="22"/>
          <w:szCs w:val="22"/>
        </w:rPr>
        <w:t>FCC</w:t>
      </w:r>
    </w:p>
    <w:p w:rsidR="003F4863" w:rsidRPr="00E67154" w:rsidRDefault="007A4A3A" w:rsidP="004D743D">
      <w:pPr>
        <w:jc w:val="center"/>
        <w:rPr>
          <w:rStyle w:val="Hyperlink"/>
          <w:rFonts w:ascii="Times New Roman" w:hAnsi="Times New Roman"/>
          <w:b/>
          <w:bCs/>
          <w:sz w:val="22"/>
          <w:szCs w:val="22"/>
        </w:rPr>
      </w:pPr>
      <w:hyperlink r:id="rId13" w:history="1">
        <w:r w:rsidR="00622C93" w:rsidRPr="00E67154">
          <w:rPr>
            <w:rStyle w:val="Hyperlink"/>
            <w:rFonts w:ascii="Times New Roman" w:hAnsi="Times New Roman"/>
            <w:sz w:val="22"/>
            <w:szCs w:val="22"/>
          </w:rPr>
          <w:t>www.fcc.gov/office-media-relations</w:t>
        </w:r>
      </w:hyperlink>
    </w:p>
    <w:p w:rsidR="003F4863" w:rsidRPr="00E67154" w:rsidRDefault="007A4A3A" w:rsidP="004D743D">
      <w:pPr>
        <w:jc w:val="center"/>
        <w:rPr>
          <w:rFonts w:ascii="Times New Roman" w:hAnsi="Times New Roman"/>
          <w:b/>
          <w:bCs/>
          <w:sz w:val="22"/>
          <w:szCs w:val="22"/>
        </w:rPr>
      </w:pPr>
    </w:p>
    <w:p w:rsidR="003D685D" w:rsidRPr="00E67154" w:rsidRDefault="00622C93" w:rsidP="00C449C9">
      <w:pPr>
        <w:pStyle w:val="NormalWeb"/>
        <w:spacing w:before="0" w:beforeAutospacing="0" w:after="0" w:afterAutospacing="0"/>
        <w:jc w:val="center"/>
        <w:rPr>
          <w:rFonts w:ascii="Times New Roman" w:hAnsi="Times New Roman"/>
          <w:sz w:val="22"/>
          <w:szCs w:val="22"/>
        </w:rPr>
      </w:pPr>
      <w:r w:rsidRPr="00E67154">
        <w:rPr>
          <w:rFonts w:ascii="Times New Roman" w:hAnsi="Times New Roman"/>
          <w:bCs/>
          <w:i/>
          <w:sz w:val="22"/>
          <w:szCs w:val="22"/>
        </w:rPr>
        <w:t>This is an unofficial announcement of Commission action.  Release of the full text of a Commission order constitutes official action.  See MCI v. FCC, 515 F.2d 385 (D.C. Cir. 1974).</w:t>
      </w:r>
    </w:p>
    <w:sectPr w:rsidR="003D685D" w:rsidRPr="00E67154" w:rsidSect="00C449C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93" w:rsidRDefault="00622C93">
      <w:r>
        <w:separator/>
      </w:r>
    </w:p>
  </w:endnote>
  <w:endnote w:type="continuationSeparator" w:id="0">
    <w:p w:rsidR="00622C93" w:rsidRDefault="0062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A6" w:rsidRDefault="00702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A6" w:rsidRDefault="00702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A6" w:rsidRDefault="0070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93" w:rsidRDefault="00622C93">
      <w:r>
        <w:separator/>
      </w:r>
    </w:p>
  </w:footnote>
  <w:footnote w:type="continuationSeparator" w:id="0">
    <w:p w:rsidR="00622C93" w:rsidRDefault="00622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A6" w:rsidRDefault="00702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A6" w:rsidRDefault="00702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A6" w:rsidRDefault="00702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865E4FD0">
      <w:numFmt w:val="none"/>
      <w:lvlText w:val=""/>
      <w:lvlJc w:val="left"/>
      <w:pPr>
        <w:tabs>
          <w:tab w:val="num" w:pos="360"/>
        </w:tabs>
      </w:pPr>
    </w:lvl>
    <w:lvl w:ilvl="1" w:tplc="5896C424">
      <w:numFmt w:val="decimal"/>
      <w:lvlText w:val=""/>
      <w:lvlJc w:val="left"/>
    </w:lvl>
    <w:lvl w:ilvl="2" w:tplc="50D0BB7A">
      <w:numFmt w:val="decimal"/>
      <w:lvlText w:val=""/>
      <w:lvlJc w:val="left"/>
    </w:lvl>
    <w:lvl w:ilvl="3" w:tplc="A7E2098A">
      <w:numFmt w:val="decimal"/>
      <w:lvlText w:val=""/>
      <w:lvlJc w:val="left"/>
    </w:lvl>
    <w:lvl w:ilvl="4" w:tplc="419A27D0">
      <w:numFmt w:val="decimal"/>
      <w:lvlText w:val=""/>
      <w:lvlJc w:val="left"/>
    </w:lvl>
    <w:lvl w:ilvl="5" w:tplc="B50C3C88">
      <w:numFmt w:val="decimal"/>
      <w:lvlText w:val=""/>
      <w:lvlJc w:val="left"/>
    </w:lvl>
    <w:lvl w:ilvl="6" w:tplc="9AB45AC8">
      <w:numFmt w:val="decimal"/>
      <w:lvlText w:val=""/>
      <w:lvlJc w:val="left"/>
    </w:lvl>
    <w:lvl w:ilvl="7" w:tplc="00C498B0">
      <w:numFmt w:val="decimal"/>
      <w:lvlText w:val=""/>
      <w:lvlJc w:val="left"/>
    </w:lvl>
    <w:lvl w:ilvl="8" w:tplc="2506D43E">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D4BE1950">
      <w:start w:val="1"/>
      <w:numFmt w:val="bullet"/>
      <w:lvlText w:val=""/>
      <w:lvlJc w:val="left"/>
      <w:pPr>
        <w:tabs>
          <w:tab w:val="num" w:pos="360"/>
        </w:tabs>
        <w:ind w:left="360" w:hanging="360"/>
      </w:pPr>
      <w:rPr>
        <w:rFonts w:ascii="Symbol" w:hAnsi="Symbol" w:hint="default"/>
      </w:rPr>
    </w:lvl>
    <w:lvl w:ilvl="1" w:tplc="66461174" w:tentative="1">
      <w:start w:val="1"/>
      <w:numFmt w:val="bullet"/>
      <w:lvlText w:val="o"/>
      <w:lvlJc w:val="left"/>
      <w:pPr>
        <w:tabs>
          <w:tab w:val="num" w:pos="1080"/>
        </w:tabs>
        <w:ind w:left="1080" w:hanging="360"/>
      </w:pPr>
      <w:rPr>
        <w:rFonts w:ascii="Courier New" w:hAnsi="Courier New" w:cs="Courier New" w:hint="default"/>
      </w:rPr>
    </w:lvl>
    <w:lvl w:ilvl="2" w:tplc="CB4CC59A" w:tentative="1">
      <w:start w:val="1"/>
      <w:numFmt w:val="bullet"/>
      <w:lvlText w:val=""/>
      <w:lvlJc w:val="left"/>
      <w:pPr>
        <w:tabs>
          <w:tab w:val="num" w:pos="1800"/>
        </w:tabs>
        <w:ind w:left="1800" w:hanging="360"/>
      </w:pPr>
      <w:rPr>
        <w:rFonts w:ascii="Wingdings" w:hAnsi="Wingdings" w:hint="default"/>
      </w:rPr>
    </w:lvl>
    <w:lvl w:ilvl="3" w:tplc="4F6A011C" w:tentative="1">
      <w:start w:val="1"/>
      <w:numFmt w:val="bullet"/>
      <w:lvlText w:val=""/>
      <w:lvlJc w:val="left"/>
      <w:pPr>
        <w:tabs>
          <w:tab w:val="num" w:pos="2520"/>
        </w:tabs>
        <w:ind w:left="2520" w:hanging="360"/>
      </w:pPr>
      <w:rPr>
        <w:rFonts w:ascii="Symbol" w:hAnsi="Symbol" w:hint="default"/>
      </w:rPr>
    </w:lvl>
    <w:lvl w:ilvl="4" w:tplc="E87C8C56" w:tentative="1">
      <w:start w:val="1"/>
      <w:numFmt w:val="bullet"/>
      <w:lvlText w:val="o"/>
      <w:lvlJc w:val="left"/>
      <w:pPr>
        <w:tabs>
          <w:tab w:val="num" w:pos="3240"/>
        </w:tabs>
        <w:ind w:left="3240" w:hanging="360"/>
      </w:pPr>
      <w:rPr>
        <w:rFonts w:ascii="Courier New" w:hAnsi="Courier New" w:cs="Courier New" w:hint="default"/>
      </w:rPr>
    </w:lvl>
    <w:lvl w:ilvl="5" w:tplc="5B0C531A" w:tentative="1">
      <w:start w:val="1"/>
      <w:numFmt w:val="bullet"/>
      <w:lvlText w:val=""/>
      <w:lvlJc w:val="left"/>
      <w:pPr>
        <w:tabs>
          <w:tab w:val="num" w:pos="3960"/>
        </w:tabs>
        <w:ind w:left="3960" w:hanging="360"/>
      </w:pPr>
      <w:rPr>
        <w:rFonts w:ascii="Wingdings" w:hAnsi="Wingdings" w:hint="default"/>
      </w:rPr>
    </w:lvl>
    <w:lvl w:ilvl="6" w:tplc="992A87A4" w:tentative="1">
      <w:start w:val="1"/>
      <w:numFmt w:val="bullet"/>
      <w:lvlText w:val=""/>
      <w:lvlJc w:val="left"/>
      <w:pPr>
        <w:tabs>
          <w:tab w:val="num" w:pos="4680"/>
        </w:tabs>
        <w:ind w:left="4680" w:hanging="360"/>
      </w:pPr>
      <w:rPr>
        <w:rFonts w:ascii="Symbol" w:hAnsi="Symbol" w:hint="default"/>
      </w:rPr>
    </w:lvl>
    <w:lvl w:ilvl="7" w:tplc="0AB8AB64" w:tentative="1">
      <w:start w:val="1"/>
      <w:numFmt w:val="bullet"/>
      <w:lvlText w:val="o"/>
      <w:lvlJc w:val="left"/>
      <w:pPr>
        <w:tabs>
          <w:tab w:val="num" w:pos="5400"/>
        </w:tabs>
        <w:ind w:left="5400" w:hanging="360"/>
      </w:pPr>
      <w:rPr>
        <w:rFonts w:ascii="Courier New" w:hAnsi="Courier New" w:cs="Courier New" w:hint="default"/>
      </w:rPr>
    </w:lvl>
    <w:lvl w:ilvl="8" w:tplc="9A927140"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893E7D92">
      <w:start w:val="1"/>
      <w:numFmt w:val="bullet"/>
      <w:lvlText w:val=""/>
      <w:lvlJc w:val="left"/>
      <w:pPr>
        <w:tabs>
          <w:tab w:val="num" w:pos="360"/>
        </w:tabs>
        <w:ind w:left="360" w:hanging="360"/>
      </w:pPr>
      <w:rPr>
        <w:rFonts w:ascii="Symbol" w:hAnsi="Symbol" w:hint="default"/>
      </w:rPr>
    </w:lvl>
    <w:lvl w:ilvl="1" w:tplc="CC963932" w:tentative="1">
      <w:start w:val="1"/>
      <w:numFmt w:val="bullet"/>
      <w:lvlText w:val="o"/>
      <w:lvlJc w:val="left"/>
      <w:pPr>
        <w:tabs>
          <w:tab w:val="num" w:pos="1080"/>
        </w:tabs>
        <w:ind w:left="1080" w:hanging="360"/>
      </w:pPr>
      <w:rPr>
        <w:rFonts w:ascii="Courier New" w:hAnsi="Courier New" w:cs="Courier New" w:hint="default"/>
      </w:rPr>
    </w:lvl>
    <w:lvl w:ilvl="2" w:tplc="A710A9A0" w:tentative="1">
      <w:start w:val="1"/>
      <w:numFmt w:val="bullet"/>
      <w:lvlText w:val=""/>
      <w:lvlJc w:val="left"/>
      <w:pPr>
        <w:tabs>
          <w:tab w:val="num" w:pos="1800"/>
        </w:tabs>
        <w:ind w:left="1800" w:hanging="360"/>
      </w:pPr>
      <w:rPr>
        <w:rFonts w:ascii="Wingdings" w:hAnsi="Wingdings" w:hint="default"/>
      </w:rPr>
    </w:lvl>
    <w:lvl w:ilvl="3" w:tplc="E36A1804" w:tentative="1">
      <w:start w:val="1"/>
      <w:numFmt w:val="bullet"/>
      <w:lvlText w:val=""/>
      <w:lvlJc w:val="left"/>
      <w:pPr>
        <w:tabs>
          <w:tab w:val="num" w:pos="2520"/>
        </w:tabs>
        <w:ind w:left="2520" w:hanging="360"/>
      </w:pPr>
      <w:rPr>
        <w:rFonts w:ascii="Symbol" w:hAnsi="Symbol" w:hint="default"/>
      </w:rPr>
    </w:lvl>
    <w:lvl w:ilvl="4" w:tplc="C3A2A154" w:tentative="1">
      <w:start w:val="1"/>
      <w:numFmt w:val="bullet"/>
      <w:lvlText w:val="o"/>
      <w:lvlJc w:val="left"/>
      <w:pPr>
        <w:tabs>
          <w:tab w:val="num" w:pos="3240"/>
        </w:tabs>
        <w:ind w:left="3240" w:hanging="360"/>
      </w:pPr>
      <w:rPr>
        <w:rFonts w:ascii="Courier New" w:hAnsi="Courier New" w:cs="Courier New" w:hint="default"/>
      </w:rPr>
    </w:lvl>
    <w:lvl w:ilvl="5" w:tplc="BA40A7F4" w:tentative="1">
      <w:start w:val="1"/>
      <w:numFmt w:val="bullet"/>
      <w:lvlText w:val=""/>
      <w:lvlJc w:val="left"/>
      <w:pPr>
        <w:tabs>
          <w:tab w:val="num" w:pos="3960"/>
        </w:tabs>
        <w:ind w:left="3960" w:hanging="360"/>
      </w:pPr>
      <w:rPr>
        <w:rFonts w:ascii="Wingdings" w:hAnsi="Wingdings" w:hint="default"/>
      </w:rPr>
    </w:lvl>
    <w:lvl w:ilvl="6" w:tplc="E90AB166" w:tentative="1">
      <w:start w:val="1"/>
      <w:numFmt w:val="bullet"/>
      <w:lvlText w:val=""/>
      <w:lvlJc w:val="left"/>
      <w:pPr>
        <w:tabs>
          <w:tab w:val="num" w:pos="4680"/>
        </w:tabs>
        <w:ind w:left="4680" w:hanging="360"/>
      </w:pPr>
      <w:rPr>
        <w:rFonts w:ascii="Symbol" w:hAnsi="Symbol" w:hint="default"/>
      </w:rPr>
    </w:lvl>
    <w:lvl w:ilvl="7" w:tplc="02FE29B6" w:tentative="1">
      <w:start w:val="1"/>
      <w:numFmt w:val="bullet"/>
      <w:lvlText w:val="o"/>
      <w:lvlJc w:val="left"/>
      <w:pPr>
        <w:tabs>
          <w:tab w:val="num" w:pos="5400"/>
        </w:tabs>
        <w:ind w:left="5400" w:hanging="360"/>
      </w:pPr>
      <w:rPr>
        <w:rFonts w:ascii="Courier New" w:hAnsi="Courier New" w:cs="Courier New" w:hint="default"/>
      </w:rPr>
    </w:lvl>
    <w:lvl w:ilvl="8" w:tplc="81947BD6"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BCCA32A6">
      <w:start w:val="1"/>
      <w:numFmt w:val="bullet"/>
      <w:lvlText w:val=""/>
      <w:lvlJc w:val="left"/>
      <w:pPr>
        <w:tabs>
          <w:tab w:val="num" w:pos="360"/>
        </w:tabs>
        <w:ind w:left="360" w:hanging="360"/>
      </w:pPr>
      <w:rPr>
        <w:rFonts w:ascii="Symbol" w:hAnsi="Symbol" w:hint="default"/>
      </w:rPr>
    </w:lvl>
    <w:lvl w:ilvl="1" w:tplc="69507BD2" w:tentative="1">
      <w:start w:val="1"/>
      <w:numFmt w:val="bullet"/>
      <w:lvlText w:val="o"/>
      <w:lvlJc w:val="left"/>
      <w:pPr>
        <w:tabs>
          <w:tab w:val="num" w:pos="1080"/>
        </w:tabs>
        <w:ind w:left="1080" w:hanging="360"/>
      </w:pPr>
      <w:rPr>
        <w:rFonts w:ascii="Courier New" w:hAnsi="Courier New" w:cs="Courier New" w:hint="default"/>
      </w:rPr>
    </w:lvl>
    <w:lvl w:ilvl="2" w:tplc="C6D08CEE" w:tentative="1">
      <w:start w:val="1"/>
      <w:numFmt w:val="bullet"/>
      <w:lvlText w:val=""/>
      <w:lvlJc w:val="left"/>
      <w:pPr>
        <w:tabs>
          <w:tab w:val="num" w:pos="1800"/>
        </w:tabs>
        <w:ind w:left="1800" w:hanging="360"/>
      </w:pPr>
      <w:rPr>
        <w:rFonts w:ascii="Wingdings" w:hAnsi="Wingdings" w:hint="default"/>
      </w:rPr>
    </w:lvl>
    <w:lvl w:ilvl="3" w:tplc="1EAADAF4" w:tentative="1">
      <w:start w:val="1"/>
      <w:numFmt w:val="bullet"/>
      <w:lvlText w:val=""/>
      <w:lvlJc w:val="left"/>
      <w:pPr>
        <w:tabs>
          <w:tab w:val="num" w:pos="2520"/>
        </w:tabs>
        <w:ind w:left="2520" w:hanging="360"/>
      </w:pPr>
      <w:rPr>
        <w:rFonts w:ascii="Symbol" w:hAnsi="Symbol" w:hint="default"/>
      </w:rPr>
    </w:lvl>
    <w:lvl w:ilvl="4" w:tplc="4DECB2BC" w:tentative="1">
      <w:start w:val="1"/>
      <w:numFmt w:val="bullet"/>
      <w:lvlText w:val="o"/>
      <w:lvlJc w:val="left"/>
      <w:pPr>
        <w:tabs>
          <w:tab w:val="num" w:pos="3240"/>
        </w:tabs>
        <w:ind w:left="3240" w:hanging="360"/>
      </w:pPr>
      <w:rPr>
        <w:rFonts w:ascii="Courier New" w:hAnsi="Courier New" w:cs="Courier New" w:hint="default"/>
      </w:rPr>
    </w:lvl>
    <w:lvl w:ilvl="5" w:tplc="74A65E08" w:tentative="1">
      <w:start w:val="1"/>
      <w:numFmt w:val="bullet"/>
      <w:lvlText w:val=""/>
      <w:lvlJc w:val="left"/>
      <w:pPr>
        <w:tabs>
          <w:tab w:val="num" w:pos="3960"/>
        </w:tabs>
        <w:ind w:left="3960" w:hanging="360"/>
      </w:pPr>
      <w:rPr>
        <w:rFonts w:ascii="Wingdings" w:hAnsi="Wingdings" w:hint="default"/>
      </w:rPr>
    </w:lvl>
    <w:lvl w:ilvl="6" w:tplc="C8EA63D4" w:tentative="1">
      <w:start w:val="1"/>
      <w:numFmt w:val="bullet"/>
      <w:lvlText w:val=""/>
      <w:lvlJc w:val="left"/>
      <w:pPr>
        <w:tabs>
          <w:tab w:val="num" w:pos="4680"/>
        </w:tabs>
        <w:ind w:left="4680" w:hanging="360"/>
      </w:pPr>
      <w:rPr>
        <w:rFonts w:ascii="Symbol" w:hAnsi="Symbol" w:hint="default"/>
      </w:rPr>
    </w:lvl>
    <w:lvl w:ilvl="7" w:tplc="54B04258" w:tentative="1">
      <w:start w:val="1"/>
      <w:numFmt w:val="bullet"/>
      <w:lvlText w:val="o"/>
      <w:lvlJc w:val="left"/>
      <w:pPr>
        <w:tabs>
          <w:tab w:val="num" w:pos="5400"/>
        </w:tabs>
        <w:ind w:left="5400" w:hanging="360"/>
      </w:pPr>
      <w:rPr>
        <w:rFonts w:ascii="Courier New" w:hAnsi="Courier New" w:cs="Courier New" w:hint="default"/>
      </w:rPr>
    </w:lvl>
    <w:lvl w:ilvl="8" w:tplc="A8D0A84E"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C3809FBC">
      <w:start w:val="1"/>
      <w:numFmt w:val="bullet"/>
      <w:lvlText w:val=""/>
      <w:lvlJc w:val="left"/>
      <w:pPr>
        <w:tabs>
          <w:tab w:val="num" w:pos="780"/>
        </w:tabs>
        <w:ind w:left="780" w:hanging="360"/>
      </w:pPr>
      <w:rPr>
        <w:rFonts w:ascii="Symbol" w:hAnsi="Symbol" w:hint="default"/>
      </w:rPr>
    </w:lvl>
    <w:lvl w:ilvl="1" w:tplc="99724D7A" w:tentative="1">
      <w:start w:val="1"/>
      <w:numFmt w:val="bullet"/>
      <w:lvlText w:val="o"/>
      <w:lvlJc w:val="left"/>
      <w:pPr>
        <w:tabs>
          <w:tab w:val="num" w:pos="1500"/>
        </w:tabs>
        <w:ind w:left="1500" w:hanging="360"/>
      </w:pPr>
      <w:rPr>
        <w:rFonts w:ascii="Courier New" w:hAnsi="Courier New" w:hint="default"/>
      </w:rPr>
    </w:lvl>
    <w:lvl w:ilvl="2" w:tplc="927292C0" w:tentative="1">
      <w:start w:val="1"/>
      <w:numFmt w:val="bullet"/>
      <w:lvlText w:val=""/>
      <w:lvlJc w:val="left"/>
      <w:pPr>
        <w:tabs>
          <w:tab w:val="num" w:pos="2220"/>
        </w:tabs>
        <w:ind w:left="2220" w:hanging="360"/>
      </w:pPr>
      <w:rPr>
        <w:rFonts w:ascii="Wingdings" w:hAnsi="Wingdings" w:hint="default"/>
      </w:rPr>
    </w:lvl>
    <w:lvl w:ilvl="3" w:tplc="4A529938" w:tentative="1">
      <w:start w:val="1"/>
      <w:numFmt w:val="bullet"/>
      <w:lvlText w:val=""/>
      <w:lvlJc w:val="left"/>
      <w:pPr>
        <w:tabs>
          <w:tab w:val="num" w:pos="2940"/>
        </w:tabs>
        <w:ind w:left="2940" w:hanging="360"/>
      </w:pPr>
      <w:rPr>
        <w:rFonts w:ascii="Symbol" w:hAnsi="Symbol" w:hint="default"/>
      </w:rPr>
    </w:lvl>
    <w:lvl w:ilvl="4" w:tplc="988E28B8" w:tentative="1">
      <w:start w:val="1"/>
      <w:numFmt w:val="bullet"/>
      <w:lvlText w:val="o"/>
      <w:lvlJc w:val="left"/>
      <w:pPr>
        <w:tabs>
          <w:tab w:val="num" w:pos="3660"/>
        </w:tabs>
        <w:ind w:left="3660" w:hanging="360"/>
      </w:pPr>
      <w:rPr>
        <w:rFonts w:ascii="Courier New" w:hAnsi="Courier New" w:hint="default"/>
      </w:rPr>
    </w:lvl>
    <w:lvl w:ilvl="5" w:tplc="92DA3DC8" w:tentative="1">
      <w:start w:val="1"/>
      <w:numFmt w:val="bullet"/>
      <w:lvlText w:val=""/>
      <w:lvlJc w:val="left"/>
      <w:pPr>
        <w:tabs>
          <w:tab w:val="num" w:pos="4380"/>
        </w:tabs>
        <w:ind w:left="4380" w:hanging="360"/>
      </w:pPr>
      <w:rPr>
        <w:rFonts w:ascii="Wingdings" w:hAnsi="Wingdings" w:hint="default"/>
      </w:rPr>
    </w:lvl>
    <w:lvl w:ilvl="6" w:tplc="755A8B22" w:tentative="1">
      <w:start w:val="1"/>
      <w:numFmt w:val="bullet"/>
      <w:lvlText w:val=""/>
      <w:lvlJc w:val="left"/>
      <w:pPr>
        <w:tabs>
          <w:tab w:val="num" w:pos="5100"/>
        </w:tabs>
        <w:ind w:left="5100" w:hanging="360"/>
      </w:pPr>
      <w:rPr>
        <w:rFonts w:ascii="Symbol" w:hAnsi="Symbol" w:hint="default"/>
      </w:rPr>
    </w:lvl>
    <w:lvl w:ilvl="7" w:tplc="3CE822BE" w:tentative="1">
      <w:start w:val="1"/>
      <w:numFmt w:val="bullet"/>
      <w:lvlText w:val="o"/>
      <w:lvlJc w:val="left"/>
      <w:pPr>
        <w:tabs>
          <w:tab w:val="num" w:pos="5820"/>
        </w:tabs>
        <w:ind w:left="5820" w:hanging="360"/>
      </w:pPr>
      <w:rPr>
        <w:rFonts w:ascii="Courier New" w:hAnsi="Courier New" w:hint="default"/>
      </w:rPr>
    </w:lvl>
    <w:lvl w:ilvl="8" w:tplc="5E5A10B8"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A13E4698">
      <w:start w:val="1"/>
      <w:numFmt w:val="bullet"/>
      <w:lvlText w:val=""/>
      <w:lvlJc w:val="left"/>
      <w:pPr>
        <w:tabs>
          <w:tab w:val="num" w:pos="720"/>
        </w:tabs>
        <w:ind w:left="720" w:hanging="360"/>
      </w:pPr>
      <w:rPr>
        <w:rFonts w:ascii="Symbol" w:hAnsi="Symbol" w:hint="default"/>
      </w:rPr>
    </w:lvl>
    <w:lvl w:ilvl="1" w:tplc="AA90C766">
      <w:start w:val="1"/>
      <w:numFmt w:val="bullet"/>
      <w:lvlText w:val="o"/>
      <w:lvlJc w:val="left"/>
      <w:pPr>
        <w:tabs>
          <w:tab w:val="num" w:pos="1440"/>
        </w:tabs>
        <w:ind w:left="1440" w:hanging="360"/>
      </w:pPr>
      <w:rPr>
        <w:rFonts w:ascii="Courier New" w:hAnsi="Courier New" w:cs="Arial" w:hint="default"/>
      </w:rPr>
    </w:lvl>
    <w:lvl w:ilvl="2" w:tplc="0BA8AED2" w:tentative="1">
      <w:start w:val="1"/>
      <w:numFmt w:val="bullet"/>
      <w:lvlText w:val=""/>
      <w:lvlJc w:val="left"/>
      <w:pPr>
        <w:tabs>
          <w:tab w:val="num" w:pos="2160"/>
        </w:tabs>
        <w:ind w:left="2160" w:hanging="360"/>
      </w:pPr>
      <w:rPr>
        <w:rFonts w:ascii="Wingdings" w:hAnsi="Wingdings" w:hint="default"/>
      </w:rPr>
    </w:lvl>
    <w:lvl w:ilvl="3" w:tplc="4F40B71E" w:tentative="1">
      <w:start w:val="1"/>
      <w:numFmt w:val="bullet"/>
      <w:lvlText w:val=""/>
      <w:lvlJc w:val="left"/>
      <w:pPr>
        <w:tabs>
          <w:tab w:val="num" w:pos="2880"/>
        </w:tabs>
        <w:ind w:left="2880" w:hanging="360"/>
      </w:pPr>
      <w:rPr>
        <w:rFonts w:ascii="Symbol" w:hAnsi="Symbol" w:hint="default"/>
      </w:rPr>
    </w:lvl>
    <w:lvl w:ilvl="4" w:tplc="8D5A31A8" w:tentative="1">
      <w:start w:val="1"/>
      <w:numFmt w:val="bullet"/>
      <w:lvlText w:val="o"/>
      <w:lvlJc w:val="left"/>
      <w:pPr>
        <w:tabs>
          <w:tab w:val="num" w:pos="3600"/>
        </w:tabs>
        <w:ind w:left="3600" w:hanging="360"/>
      </w:pPr>
      <w:rPr>
        <w:rFonts w:ascii="Courier New" w:hAnsi="Courier New" w:cs="Arial" w:hint="default"/>
      </w:rPr>
    </w:lvl>
    <w:lvl w:ilvl="5" w:tplc="7320F91A" w:tentative="1">
      <w:start w:val="1"/>
      <w:numFmt w:val="bullet"/>
      <w:lvlText w:val=""/>
      <w:lvlJc w:val="left"/>
      <w:pPr>
        <w:tabs>
          <w:tab w:val="num" w:pos="4320"/>
        </w:tabs>
        <w:ind w:left="4320" w:hanging="360"/>
      </w:pPr>
      <w:rPr>
        <w:rFonts w:ascii="Wingdings" w:hAnsi="Wingdings" w:hint="default"/>
      </w:rPr>
    </w:lvl>
    <w:lvl w:ilvl="6" w:tplc="0C6CEE74" w:tentative="1">
      <w:start w:val="1"/>
      <w:numFmt w:val="bullet"/>
      <w:lvlText w:val=""/>
      <w:lvlJc w:val="left"/>
      <w:pPr>
        <w:tabs>
          <w:tab w:val="num" w:pos="5040"/>
        </w:tabs>
        <w:ind w:left="5040" w:hanging="360"/>
      </w:pPr>
      <w:rPr>
        <w:rFonts w:ascii="Symbol" w:hAnsi="Symbol" w:hint="default"/>
      </w:rPr>
    </w:lvl>
    <w:lvl w:ilvl="7" w:tplc="7EBC852A" w:tentative="1">
      <w:start w:val="1"/>
      <w:numFmt w:val="bullet"/>
      <w:lvlText w:val="o"/>
      <w:lvlJc w:val="left"/>
      <w:pPr>
        <w:tabs>
          <w:tab w:val="num" w:pos="5760"/>
        </w:tabs>
        <w:ind w:left="5760" w:hanging="360"/>
      </w:pPr>
      <w:rPr>
        <w:rFonts w:ascii="Courier New" w:hAnsi="Courier New" w:cs="Arial" w:hint="default"/>
      </w:rPr>
    </w:lvl>
    <w:lvl w:ilvl="8" w:tplc="35AA105A"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2A92999A">
      <w:start w:val="1"/>
      <w:numFmt w:val="bullet"/>
      <w:lvlText w:val=""/>
      <w:lvlJc w:val="left"/>
      <w:pPr>
        <w:tabs>
          <w:tab w:val="num" w:pos="360"/>
        </w:tabs>
        <w:ind w:left="360" w:hanging="360"/>
      </w:pPr>
      <w:rPr>
        <w:rFonts w:ascii="Symbol" w:hAnsi="Symbol" w:hint="default"/>
      </w:rPr>
    </w:lvl>
    <w:lvl w:ilvl="1" w:tplc="2E8041F8" w:tentative="1">
      <w:start w:val="1"/>
      <w:numFmt w:val="lowerLetter"/>
      <w:lvlText w:val="%2."/>
      <w:lvlJc w:val="left"/>
      <w:pPr>
        <w:tabs>
          <w:tab w:val="num" w:pos="1080"/>
        </w:tabs>
        <w:ind w:left="1080" w:hanging="360"/>
      </w:pPr>
    </w:lvl>
    <w:lvl w:ilvl="2" w:tplc="186C3708" w:tentative="1">
      <w:start w:val="1"/>
      <w:numFmt w:val="lowerRoman"/>
      <w:lvlText w:val="%3."/>
      <w:lvlJc w:val="right"/>
      <w:pPr>
        <w:tabs>
          <w:tab w:val="num" w:pos="1800"/>
        </w:tabs>
        <w:ind w:left="1800" w:hanging="180"/>
      </w:pPr>
    </w:lvl>
    <w:lvl w:ilvl="3" w:tplc="9906FDBA" w:tentative="1">
      <w:start w:val="1"/>
      <w:numFmt w:val="decimal"/>
      <w:lvlText w:val="%4."/>
      <w:lvlJc w:val="left"/>
      <w:pPr>
        <w:tabs>
          <w:tab w:val="num" w:pos="2520"/>
        </w:tabs>
        <w:ind w:left="2520" w:hanging="360"/>
      </w:pPr>
    </w:lvl>
    <w:lvl w:ilvl="4" w:tplc="87E841B8" w:tentative="1">
      <w:start w:val="1"/>
      <w:numFmt w:val="lowerLetter"/>
      <w:lvlText w:val="%5."/>
      <w:lvlJc w:val="left"/>
      <w:pPr>
        <w:tabs>
          <w:tab w:val="num" w:pos="3240"/>
        </w:tabs>
        <w:ind w:left="3240" w:hanging="360"/>
      </w:pPr>
    </w:lvl>
    <w:lvl w:ilvl="5" w:tplc="9980607E" w:tentative="1">
      <w:start w:val="1"/>
      <w:numFmt w:val="lowerRoman"/>
      <w:lvlText w:val="%6."/>
      <w:lvlJc w:val="right"/>
      <w:pPr>
        <w:tabs>
          <w:tab w:val="num" w:pos="3960"/>
        </w:tabs>
        <w:ind w:left="3960" w:hanging="180"/>
      </w:pPr>
    </w:lvl>
    <w:lvl w:ilvl="6" w:tplc="3790DE1A" w:tentative="1">
      <w:start w:val="1"/>
      <w:numFmt w:val="decimal"/>
      <w:lvlText w:val="%7."/>
      <w:lvlJc w:val="left"/>
      <w:pPr>
        <w:tabs>
          <w:tab w:val="num" w:pos="4680"/>
        </w:tabs>
        <w:ind w:left="4680" w:hanging="360"/>
      </w:pPr>
    </w:lvl>
    <w:lvl w:ilvl="7" w:tplc="0430EC4C" w:tentative="1">
      <w:start w:val="1"/>
      <w:numFmt w:val="lowerLetter"/>
      <w:lvlText w:val="%8."/>
      <w:lvlJc w:val="left"/>
      <w:pPr>
        <w:tabs>
          <w:tab w:val="num" w:pos="5400"/>
        </w:tabs>
        <w:ind w:left="5400" w:hanging="360"/>
      </w:pPr>
    </w:lvl>
    <w:lvl w:ilvl="8" w:tplc="BEDECC7C" w:tentative="1">
      <w:start w:val="1"/>
      <w:numFmt w:val="lowerRoman"/>
      <w:lvlText w:val="%9."/>
      <w:lvlJc w:val="right"/>
      <w:pPr>
        <w:tabs>
          <w:tab w:val="num" w:pos="6120"/>
        </w:tabs>
        <w:ind w:left="6120" w:hanging="180"/>
      </w:pPr>
    </w:lvl>
  </w:abstractNum>
  <w:abstractNum w:abstractNumId="10">
    <w:nsid w:val="65000AC4"/>
    <w:multiLevelType w:val="hybridMultilevel"/>
    <w:tmpl w:val="6FD6E894"/>
    <w:lvl w:ilvl="0" w:tplc="EF3A3ECE">
      <w:start w:val="1"/>
      <w:numFmt w:val="bullet"/>
      <w:lvlText w:val="o"/>
      <w:lvlJc w:val="left"/>
      <w:pPr>
        <w:tabs>
          <w:tab w:val="num" w:pos="720"/>
        </w:tabs>
        <w:ind w:left="720" w:hanging="360"/>
      </w:pPr>
      <w:rPr>
        <w:rFonts w:ascii="Courier New" w:hAnsi="Courier New" w:cs="Courier New" w:hint="default"/>
      </w:rPr>
    </w:lvl>
    <w:lvl w:ilvl="1" w:tplc="E340B87C" w:tentative="1">
      <w:start w:val="1"/>
      <w:numFmt w:val="bullet"/>
      <w:lvlText w:val="o"/>
      <w:lvlJc w:val="left"/>
      <w:pPr>
        <w:tabs>
          <w:tab w:val="num" w:pos="1440"/>
        </w:tabs>
        <w:ind w:left="1440" w:hanging="360"/>
      </w:pPr>
      <w:rPr>
        <w:rFonts w:ascii="Courier New" w:hAnsi="Courier New" w:cs="Courier New" w:hint="default"/>
      </w:rPr>
    </w:lvl>
    <w:lvl w:ilvl="2" w:tplc="11727F22" w:tentative="1">
      <w:start w:val="1"/>
      <w:numFmt w:val="bullet"/>
      <w:lvlText w:val=""/>
      <w:lvlJc w:val="left"/>
      <w:pPr>
        <w:tabs>
          <w:tab w:val="num" w:pos="2160"/>
        </w:tabs>
        <w:ind w:left="2160" w:hanging="360"/>
      </w:pPr>
      <w:rPr>
        <w:rFonts w:ascii="Wingdings" w:hAnsi="Wingdings" w:hint="default"/>
      </w:rPr>
    </w:lvl>
    <w:lvl w:ilvl="3" w:tplc="B396F76C" w:tentative="1">
      <w:start w:val="1"/>
      <w:numFmt w:val="bullet"/>
      <w:lvlText w:val=""/>
      <w:lvlJc w:val="left"/>
      <w:pPr>
        <w:tabs>
          <w:tab w:val="num" w:pos="2880"/>
        </w:tabs>
        <w:ind w:left="2880" w:hanging="360"/>
      </w:pPr>
      <w:rPr>
        <w:rFonts w:ascii="Symbol" w:hAnsi="Symbol" w:hint="default"/>
      </w:rPr>
    </w:lvl>
    <w:lvl w:ilvl="4" w:tplc="89F050B0" w:tentative="1">
      <w:start w:val="1"/>
      <w:numFmt w:val="bullet"/>
      <w:lvlText w:val="o"/>
      <w:lvlJc w:val="left"/>
      <w:pPr>
        <w:tabs>
          <w:tab w:val="num" w:pos="3600"/>
        </w:tabs>
        <w:ind w:left="3600" w:hanging="360"/>
      </w:pPr>
      <w:rPr>
        <w:rFonts w:ascii="Courier New" w:hAnsi="Courier New" w:cs="Courier New" w:hint="default"/>
      </w:rPr>
    </w:lvl>
    <w:lvl w:ilvl="5" w:tplc="DC925E06" w:tentative="1">
      <w:start w:val="1"/>
      <w:numFmt w:val="bullet"/>
      <w:lvlText w:val=""/>
      <w:lvlJc w:val="left"/>
      <w:pPr>
        <w:tabs>
          <w:tab w:val="num" w:pos="4320"/>
        </w:tabs>
        <w:ind w:left="4320" w:hanging="360"/>
      </w:pPr>
      <w:rPr>
        <w:rFonts w:ascii="Wingdings" w:hAnsi="Wingdings" w:hint="default"/>
      </w:rPr>
    </w:lvl>
    <w:lvl w:ilvl="6" w:tplc="7B84D8F0" w:tentative="1">
      <w:start w:val="1"/>
      <w:numFmt w:val="bullet"/>
      <w:lvlText w:val=""/>
      <w:lvlJc w:val="left"/>
      <w:pPr>
        <w:tabs>
          <w:tab w:val="num" w:pos="5040"/>
        </w:tabs>
        <w:ind w:left="5040" w:hanging="360"/>
      </w:pPr>
      <w:rPr>
        <w:rFonts w:ascii="Symbol" w:hAnsi="Symbol" w:hint="default"/>
      </w:rPr>
    </w:lvl>
    <w:lvl w:ilvl="7" w:tplc="03F4FFB0" w:tentative="1">
      <w:start w:val="1"/>
      <w:numFmt w:val="bullet"/>
      <w:lvlText w:val="o"/>
      <w:lvlJc w:val="left"/>
      <w:pPr>
        <w:tabs>
          <w:tab w:val="num" w:pos="5760"/>
        </w:tabs>
        <w:ind w:left="5760" w:hanging="360"/>
      </w:pPr>
      <w:rPr>
        <w:rFonts w:ascii="Courier New" w:hAnsi="Courier New" w:cs="Courier New" w:hint="default"/>
      </w:rPr>
    </w:lvl>
    <w:lvl w:ilvl="8" w:tplc="CFB85DA4" w:tentative="1">
      <w:start w:val="1"/>
      <w:numFmt w:val="bullet"/>
      <w:lvlText w:val=""/>
      <w:lvlJc w:val="left"/>
      <w:pPr>
        <w:tabs>
          <w:tab w:val="num" w:pos="6480"/>
        </w:tabs>
        <w:ind w:left="6480" w:hanging="360"/>
      </w:pPr>
      <w:rPr>
        <w:rFonts w:ascii="Wingdings" w:hAnsi="Wingdings" w:hint="default"/>
      </w:rPr>
    </w:lvl>
  </w:abstractNum>
  <w:abstractNum w:abstractNumId="11">
    <w:nsid w:val="65E371BB"/>
    <w:multiLevelType w:val="hybridMultilevel"/>
    <w:tmpl w:val="BE06A062"/>
    <w:lvl w:ilvl="0" w:tplc="0FDA9C76">
      <w:start w:val="1"/>
      <w:numFmt w:val="bullet"/>
      <w:lvlText w:val=""/>
      <w:lvlJc w:val="left"/>
      <w:pPr>
        <w:tabs>
          <w:tab w:val="num" w:pos="720"/>
        </w:tabs>
        <w:ind w:left="720" w:hanging="360"/>
      </w:pPr>
      <w:rPr>
        <w:rFonts w:ascii="Symbol" w:hAnsi="Symbol" w:hint="default"/>
      </w:rPr>
    </w:lvl>
    <w:lvl w:ilvl="1" w:tplc="E6C6C950" w:tentative="1">
      <w:start w:val="1"/>
      <w:numFmt w:val="bullet"/>
      <w:lvlText w:val="o"/>
      <w:lvlJc w:val="left"/>
      <w:pPr>
        <w:tabs>
          <w:tab w:val="num" w:pos="1440"/>
        </w:tabs>
        <w:ind w:left="1440" w:hanging="360"/>
      </w:pPr>
      <w:rPr>
        <w:rFonts w:ascii="Courier New" w:hAnsi="Courier New" w:cs="Courier New" w:hint="default"/>
      </w:rPr>
    </w:lvl>
    <w:lvl w:ilvl="2" w:tplc="8E4C8FAE" w:tentative="1">
      <w:start w:val="1"/>
      <w:numFmt w:val="bullet"/>
      <w:lvlText w:val=""/>
      <w:lvlJc w:val="left"/>
      <w:pPr>
        <w:tabs>
          <w:tab w:val="num" w:pos="2160"/>
        </w:tabs>
        <w:ind w:left="2160" w:hanging="360"/>
      </w:pPr>
      <w:rPr>
        <w:rFonts w:ascii="Wingdings" w:hAnsi="Wingdings" w:hint="default"/>
      </w:rPr>
    </w:lvl>
    <w:lvl w:ilvl="3" w:tplc="9120F7DE" w:tentative="1">
      <w:start w:val="1"/>
      <w:numFmt w:val="bullet"/>
      <w:lvlText w:val=""/>
      <w:lvlJc w:val="left"/>
      <w:pPr>
        <w:tabs>
          <w:tab w:val="num" w:pos="2880"/>
        </w:tabs>
        <w:ind w:left="2880" w:hanging="360"/>
      </w:pPr>
      <w:rPr>
        <w:rFonts w:ascii="Symbol" w:hAnsi="Symbol" w:hint="default"/>
      </w:rPr>
    </w:lvl>
    <w:lvl w:ilvl="4" w:tplc="873EE2CE" w:tentative="1">
      <w:start w:val="1"/>
      <w:numFmt w:val="bullet"/>
      <w:lvlText w:val="o"/>
      <w:lvlJc w:val="left"/>
      <w:pPr>
        <w:tabs>
          <w:tab w:val="num" w:pos="3600"/>
        </w:tabs>
        <w:ind w:left="3600" w:hanging="360"/>
      </w:pPr>
      <w:rPr>
        <w:rFonts w:ascii="Courier New" w:hAnsi="Courier New" w:cs="Courier New" w:hint="default"/>
      </w:rPr>
    </w:lvl>
    <w:lvl w:ilvl="5" w:tplc="7F16FF76" w:tentative="1">
      <w:start w:val="1"/>
      <w:numFmt w:val="bullet"/>
      <w:lvlText w:val=""/>
      <w:lvlJc w:val="left"/>
      <w:pPr>
        <w:tabs>
          <w:tab w:val="num" w:pos="4320"/>
        </w:tabs>
        <w:ind w:left="4320" w:hanging="360"/>
      </w:pPr>
      <w:rPr>
        <w:rFonts w:ascii="Wingdings" w:hAnsi="Wingdings" w:hint="default"/>
      </w:rPr>
    </w:lvl>
    <w:lvl w:ilvl="6" w:tplc="1F066904" w:tentative="1">
      <w:start w:val="1"/>
      <w:numFmt w:val="bullet"/>
      <w:lvlText w:val=""/>
      <w:lvlJc w:val="left"/>
      <w:pPr>
        <w:tabs>
          <w:tab w:val="num" w:pos="5040"/>
        </w:tabs>
        <w:ind w:left="5040" w:hanging="360"/>
      </w:pPr>
      <w:rPr>
        <w:rFonts w:ascii="Symbol" w:hAnsi="Symbol" w:hint="default"/>
      </w:rPr>
    </w:lvl>
    <w:lvl w:ilvl="7" w:tplc="5FF47848" w:tentative="1">
      <w:start w:val="1"/>
      <w:numFmt w:val="bullet"/>
      <w:lvlText w:val="o"/>
      <w:lvlJc w:val="left"/>
      <w:pPr>
        <w:tabs>
          <w:tab w:val="num" w:pos="5760"/>
        </w:tabs>
        <w:ind w:left="5760" w:hanging="360"/>
      </w:pPr>
      <w:rPr>
        <w:rFonts w:ascii="Courier New" w:hAnsi="Courier New" w:cs="Courier New" w:hint="default"/>
      </w:rPr>
    </w:lvl>
    <w:lvl w:ilvl="8" w:tplc="DFDA30E0" w:tentative="1">
      <w:start w:val="1"/>
      <w:numFmt w:val="bullet"/>
      <w:lvlText w:val=""/>
      <w:lvlJc w:val="left"/>
      <w:pPr>
        <w:tabs>
          <w:tab w:val="num" w:pos="6480"/>
        </w:tabs>
        <w:ind w:left="6480" w:hanging="360"/>
      </w:pPr>
      <w:rPr>
        <w:rFonts w:ascii="Wingdings" w:hAnsi="Wingdings" w:hint="default"/>
      </w:rPr>
    </w:lvl>
  </w:abstractNum>
  <w:abstractNum w:abstractNumId="12">
    <w:nsid w:val="6631329B"/>
    <w:multiLevelType w:val="hybridMultilevel"/>
    <w:tmpl w:val="ADD68244"/>
    <w:lvl w:ilvl="0" w:tplc="2D543A1E">
      <w:start w:val="1"/>
      <w:numFmt w:val="decimal"/>
      <w:lvlText w:val="%1."/>
      <w:lvlJc w:val="left"/>
      <w:pPr>
        <w:tabs>
          <w:tab w:val="num" w:pos="720"/>
        </w:tabs>
        <w:ind w:left="720" w:hanging="360"/>
      </w:pPr>
      <w:rPr>
        <w:lang w:val="en-GB"/>
      </w:rPr>
    </w:lvl>
    <w:lvl w:ilvl="1" w:tplc="03BA5B78" w:tentative="1">
      <w:start w:val="1"/>
      <w:numFmt w:val="lowerLetter"/>
      <w:lvlText w:val="%2."/>
      <w:lvlJc w:val="left"/>
      <w:pPr>
        <w:tabs>
          <w:tab w:val="num" w:pos="1440"/>
        </w:tabs>
        <w:ind w:left="1440" w:hanging="360"/>
      </w:pPr>
    </w:lvl>
    <w:lvl w:ilvl="2" w:tplc="859EA5B0" w:tentative="1">
      <w:start w:val="1"/>
      <w:numFmt w:val="lowerRoman"/>
      <w:lvlText w:val="%3."/>
      <w:lvlJc w:val="right"/>
      <w:pPr>
        <w:tabs>
          <w:tab w:val="num" w:pos="2160"/>
        </w:tabs>
        <w:ind w:left="2160" w:hanging="180"/>
      </w:pPr>
    </w:lvl>
    <w:lvl w:ilvl="3" w:tplc="BAE0DDEC" w:tentative="1">
      <w:start w:val="1"/>
      <w:numFmt w:val="decimal"/>
      <w:lvlText w:val="%4."/>
      <w:lvlJc w:val="left"/>
      <w:pPr>
        <w:tabs>
          <w:tab w:val="num" w:pos="2880"/>
        </w:tabs>
        <w:ind w:left="2880" w:hanging="360"/>
      </w:pPr>
    </w:lvl>
    <w:lvl w:ilvl="4" w:tplc="65586348" w:tentative="1">
      <w:start w:val="1"/>
      <w:numFmt w:val="lowerLetter"/>
      <w:lvlText w:val="%5."/>
      <w:lvlJc w:val="left"/>
      <w:pPr>
        <w:tabs>
          <w:tab w:val="num" w:pos="3600"/>
        </w:tabs>
        <w:ind w:left="3600" w:hanging="360"/>
      </w:pPr>
    </w:lvl>
    <w:lvl w:ilvl="5" w:tplc="1A56C410" w:tentative="1">
      <w:start w:val="1"/>
      <w:numFmt w:val="lowerRoman"/>
      <w:lvlText w:val="%6."/>
      <w:lvlJc w:val="right"/>
      <w:pPr>
        <w:tabs>
          <w:tab w:val="num" w:pos="4320"/>
        </w:tabs>
        <w:ind w:left="4320" w:hanging="180"/>
      </w:pPr>
    </w:lvl>
    <w:lvl w:ilvl="6" w:tplc="2F449F88" w:tentative="1">
      <w:start w:val="1"/>
      <w:numFmt w:val="decimal"/>
      <w:lvlText w:val="%7."/>
      <w:lvlJc w:val="left"/>
      <w:pPr>
        <w:tabs>
          <w:tab w:val="num" w:pos="5040"/>
        </w:tabs>
        <w:ind w:left="5040" w:hanging="360"/>
      </w:pPr>
    </w:lvl>
    <w:lvl w:ilvl="7" w:tplc="C3529DBE" w:tentative="1">
      <w:start w:val="1"/>
      <w:numFmt w:val="lowerLetter"/>
      <w:lvlText w:val="%8."/>
      <w:lvlJc w:val="left"/>
      <w:pPr>
        <w:tabs>
          <w:tab w:val="num" w:pos="5760"/>
        </w:tabs>
        <w:ind w:left="5760" w:hanging="360"/>
      </w:pPr>
    </w:lvl>
    <w:lvl w:ilvl="8" w:tplc="137A9F70" w:tentative="1">
      <w:start w:val="1"/>
      <w:numFmt w:val="lowerRoman"/>
      <w:lvlText w:val="%9."/>
      <w:lvlJc w:val="right"/>
      <w:pPr>
        <w:tabs>
          <w:tab w:val="num" w:pos="6480"/>
        </w:tabs>
        <w:ind w:left="6480" w:hanging="180"/>
      </w:pPr>
    </w:lvl>
  </w:abstractNum>
  <w:abstractNum w:abstractNumId="13">
    <w:nsid w:val="707A3C6F"/>
    <w:multiLevelType w:val="hybridMultilevel"/>
    <w:tmpl w:val="7376F104"/>
    <w:lvl w:ilvl="0" w:tplc="57282A74">
      <w:start w:val="1"/>
      <w:numFmt w:val="bullet"/>
      <w:lvlText w:val=""/>
      <w:lvlJc w:val="left"/>
      <w:pPr>
        <w:tabs>
          <w:tab w:val="num" w:pos="360"/>
        </w:tabs>
        <w:ind w:left="360" w:hanging="360"/>
      </w:pPr>
      <w:rPr>
        <w:rFonts w:ascii="Symbol" w:hAnsi="Symbol" w:hint="default"/>
        <w:lang w:val="en-GB"/>
      </w:rPr>
    </w:lvl>
    <w:lvl w:ilvl="1" w:tplc="2D5202F6" w:tentative="1">
      <w:start w:val="1"/>
      <w:numFmt w:val="lowerLetter"/>
      <w:lvlText w:val="%2."/>
      <w:lvlJc w:val="left"/>
      <w:pPr>
        <w:tabs>
          <w:tab w:val="num" w:pos="1080"/>
        </w:tabs>
        <w:ind w:left="1080" w:hanging="360"/>
      </w:pPr>
    </w:lvl>
    <w:lvl w:ilvl="2" w:tplc="F836D262" w:tentative="1">
      <w:start w:val="1"/>
      <w:numFmt w:val="lowerRoman"/>
      <w:lvlText w:val="%3."/>
      <w:lvlJc w:val="right"/>
      <w:pPr>
        <w:tabs>
          <w:tab w:val="num" w:pos="1800"/>
        </w:tabs>
        <w:ind w:left="1800" w:hanging="180"/>
      </w:pPr>
    </w:lvl>
    <w:lvl w:ilvl="3" w:tplc="85DA739C" w:tentative="1">
      <w:start w:val="1"/>
      <w:numFmt w:val="decimal"/>
      <w:lvlText w:val="%4."/>
      <w:lvlJc w:val="left"/>
      <w:pPr>
        <w:tabs>
          <w:tab w:val="num" w:pos="2520"/>
        </w:tabs>
        <w:ind w:left="2520" w:hanging="360"/>
      </w:pPr>
    </w:lvl>
    <w:lvl w:ilvl="4" w:tplc="9E768192" w:tentative="1">
      <w:start w:val="1"/>
      <w:numFmt w:val="lowerLetter"/>
      <w:lvlText w:val="%5."/>
      <w:lvlJc w:val="left"/>
      <w:pPr>
        <w:tabs>
          <w:tab w:val="num" w:pos="3240"/>
        </w:tabs>
        <w:ind w:left="3240" w:hanging="360"/>
      </w:pPr>
    </w:lvl>
    <w:lvl w:ilvl="5" w:tplc="4BD8360A" w:tentative="1">
      <w:start w:val="1"/>
      <w:numFmt w:val="lowerRoman"/>
      <w:lvlText w:val="%6."/>
      <w:lvlJc w:val="right"/>
      <w:pPr>
        <w:tabs>
          <w:tab w:val="num" w:pos="3960"/>
        </w:tabs>
        <w:ind w:left="3960" w:hanging="180"/>
      </w:pPr>
    </w:lvl>
    <w:lvl w:ilvl="6" w:tplc="A9FA8CE0" w:tentative="1">
      <w:start w:val="1"/>
      <w:numFmt w:val="decimal"/>
      <w:lvlText w:val="%7."/>
      <w:lvlJc w:val="left"/>
      <w:pPr>
        <w:tabs>
          <w:tab w:val="num" w:pos="4680"/>
        </w:tabs>
        <w:ind w:left="4680" w:hanging="360"/>
      </w:pPr>
    </w:lvl>
    <w:lvl w:ilvl="7" w:tplc="F6AEFFAC" w:tentative="1">
      <w:start w:val="1"/>
      <w:numFmt w:val="lowerLetter"/>
      <w:lvlText w:val="%8."/>
      <w:lvlJc w:val="left"/>
      <w:pPr>
        <w:tabs>
          <w:tab w:val="num" w:pos="5400"/>
        </w:tabs>
        <w:ind w:left="5400" w:hanging="360"/>
      </w:pPr>
    </w:lvl>
    <w:lvl w:ilvl="8" w:tplc="EE36470E" w:tentative="1">
      <w:start w:val="1"/>
      <w:numFmt w:val="lowerRoman"/>
      <w:lvlText w:val="%9."/>
      <w:lvlJc w:val="right"/>
      <w:pPr>
        <w:tabs>
          <w:tab w:val="num" w:pos="6120"/>
        </w:tabs>
        <w:ind w:left="6120" w:hanging="180"/>
      </w:pPr>
    </w:lvl>
  </w:abstractNum>
  <w:abstractNum w:abstractNumId="14">
    <w:nsid w:val="7DAF75DE"/>
    <w:multiLevelType w:val="hybridMultilevel"/>
    <w:tmpl w:val="19A06B6A"/>
    <w:lvl w:ilvl="0" w:tplc="657239FE">
      <w:start w:val="1"/>
      <w:numFmt w:val="decimal"/>
      <w:lvlText w:val="%1."/>
      <w:lvlJc w:val="left"/>
      <w:pPr>
        <w:tabs>
          <w:tab w:val="num" w:pos="720"/>
        </w:tabs>
        <w:ind w:left="720" w:hanging="360"/>
      </w:pPr>
    </w:lvl>
    <w:lvl w:ilvl="1" w:tplc="3438BFCC" w:tentative="1">
      <w:start w:val="1"/>
      <w:numFmt w:val="lowerLetter"/>
      <w:lvlText w:val="%2."/>
      <w:lvlJc w:val="left"/>
      <w:pPr>
        <w:tabs>
          <w:tab w:val="num" w:pos="1440"/>
        </w:tabs>
        <w:ind w:left="1440" w:hanging="360"/>
      </w:pPr>
    </w:lvl>
    <w:lvl w:ilvl="2" w:tplc="8EFE52B2" w:tentative="1">
      <w:start w:val="1"/>
      <w:numFmt w:val="lowerRoman"/>
      <w:lvlText w:val="%3."/>
      <w:lvlJc w:val="right"/>
      <w:pPr>
        <w:tabs>
          <w:tab w:val="num" w:pos="2160"/>
        </w:tabs>
        <w:ind w:left="2160" w:hanging="180"/>
      </w:pPr>
    </w:lvl>
    <w:lvl w:ilvl="3" w:tplc="E94A391E" w:tentative="1">
      <w:start w:val="1"/>
      <w:numFmt w:val="decimal"/>
      <w:lvlText w:val="%4."/>
      <w:lvlJc w:val="left"/>
      <w:pPr>
        <w:tabs>
          <w:tab w:val="num" w:pos="2880"/>
        </w:tabs>
        <w:ind w:left="2880" w:hanging="360"/>
      </w:pPr>
    </w:lvl>
    <w:lvl w:ilvl="4" w:tplc="A1C44F6A" w:tentative="1">
      <w:start w:val="1"/>
      <w:numFmt w:val="lowerLetter"/>
      <w:lvlText w:val="%5."/>
      <w:lvlJc w:val="left"/>
      <w:pPr>
        <w:tabs>
          <w:tab w:val="num" w:pos="3600"/>
        </w:tabs>
        <w:ind w:left="3600" w:hanging="360"/>
      </w:pPr>
    </w:lvl>
    <w:lvl w:ilvl="5" w:tplc="F860FD56" w:tentative="1">
      <w:start w:val="1"/>
      <w:numFmt w:val="lowerRoman"/>
      <w:lvlText w:val="%6."/>
      <w:lvlJc w:val="right"/>
      <w:pPr>
        <w:tabs>
          <w:tab w:val="num" w:pos="4320"/>
        </w:tabs>
        <w:ind w:left="4320" w:hanging="180"/>
      </w:pPr>
    </w:lvl>
    <w:lvl w:ilvl="6" w:tplc="5DC82228" w:tentative="1">
      <w:start w:val="1"/>
      <w:numFmt w:val="decimal"/>
      <w:lvlText w:val="%7."/>
      <w:lvlJc w:val="left"/>
      <w:pPr>
        <w:tabs>
          <w:tab w:val="num" w:pos="5040"/>
        </w:tabs>
        <w:ind w:left="5040" w:hanging="360"/>
      </w:pPr>
    </w:lvl>
    <w:lvl w:ilvl="7" w:tplc="BD70FAE4" w:tentative="1">
      <w:start w:val="1"/>
      <w:numFmt w:val="lowerLetter"/>
      <w:lvlText w:val="%8."/>
      <w:lvlJc w:val="left"/>
      <w:pPr>
        <w:tabs>
          <w:tab w:val="num" w:pos="5760"/>
        </w:tabs>
        <w:ind w:left="5760" w:hanging="360"/>
      </w:pPr>
    </w:lvl>
    <w:lvl w:ilvl="8" w:tplc="A0AA1B34"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4"/>
  </w:num>
  <w:num w:numId="5">
    <w:abstractNumId w:val="12"/>
  </w:num>
  <w:num w:numId="6">
    <w:abstractNumId w:val="13"/>
  </w:num>
  <w:num w:numId="7">
    <w:abstractNumId w:val="9"/>
  </w:num>
  <w:num w:numId="8">
    <w:abstractNumId w:val="2"/>
  </w:num>
  <w:num w:numId="9">
    <w:abstractNumId w:val="1"/>
  </w:num>
  <w:num w:numId="10">
    <w:abstractNumId w:val="8"/>
  </w:num>
  <w:num w:numId="11">
    <w:abstractNumId w:val="5"/>
  </w:num>
  <w:num w:numId="12">
    <w:abstractNumId w:val="3"/>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42"/>
    <w:rsid w:val="00390D42"/>
    <w:rsid w:val="00622C93"/>
    <w:rsid w:val="00702EA6"/>
    <w:rsid w:val="007A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cs="Times New Roman"/>
      <w:spacing w:val="-2"/>
      <w:sz w:val="22"/>
      <w:vertAlign w:val="superscript"/>
    </w:rPr>
  </w:style>
  <w:style w:type="paragraph" w:styleId="FootnoteText">
    <w:name w:val="footnote text"/>
    <w:aliases w:val="ALTS FOOTNOTE,ALTS FOOTNOTE Char,Footnote Text Char Char,Footnote Text Char Char Char Char,Footnote Text Char1,Footnote Text Char1 Char Char,Footnote Text Char1 Char Char Char Char,f,fn Char,rrfootnote Char Char Char Char,rrfootnote Char1"/>
    <w:basedOn w:val="Normal"/>
    <w:link w:val="FootnoteTextChar"/>
    <w:pPr>
      <w:widowControl w:val="0"/>
    </w:pPr>
    <w:rPr>
      <w:rFonts w:ascii="Times New Roman" w:hAnsi="Times New Roman"/>
      <w:sz w:val="20"/>
    </w:rPr>
  </w:style>
  <w:style w:type="character" w:customStyle="1" w:styleId="FootnoteTextChar">
    <w:name w:val="Footnote Text Char"/>
    <w:aliases w:val="ALTS FOOTNOTE Char2,ALTS FOOTNOTE Char Char1,Footnote Text Char Char Char1,Footnote Text Char Char Char Char Char1,Footnote Text Char1 Char1,Footnote Text Char1 Char Char Char1,Footnote Text Char1 Char Char Char Char Char,f Char"/>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ALTS FOOTNOTE Char1,Footnote Text Char Char Char,Footnote Text Char Char Char Char Char,Footnote Text Char1 Char Char Char,fn Char Char,rrfootnote Char Char Char Char Char,rrfootnote Char1 Char"/>
    <w:semiHidden/>
    <w:locked/>
    <w:rsid w:val="008C2671"/>
    <w:rPr>
      <w:lang w:val="en-US" w:eastAsia="en-US" w:bidi="ar-SA"/>
    </w:rPr>
  </w:style>
  <w:style w:type="paragraph" w:styleId="Revision">
    <w:name w:val="Revision"/>
    <w:hidden/>
    <w:uiPriority w:val="99"/>
    <w:semiHidden/>
    <w:rsid w:val="00A868F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cs="Times New Roman"/>
      <w:spacing w:val="-2"/>
      <w:sz w:val="22"/>
      <w:vertAlign w:val="superscript"/>
    </w:rPr>
  </w:style>
  <w:style w:type="paragraph" w:styleId="FootnoteText">
    <w:name w:val="footnote text"/>
    <w:aliases w:val="ALTS FOOTNOTE,ALTS FOOTNOTE Char,Footnote Text Char Char,Footnote Text Char Char Char Char,Footnote Text Char1,Footnote Text Char1 Char Char,Footnote Text Char1 Char Char Char Char,f,fn Char,rrfootnote Char Char Char Char,rrfootnote Char1"/>
    <w:basedOn w:val="Normal"/>
    <w:link w:val="FootnoteTextChar"/>
    <w:pPr>
      <w:widowControl w:val="0"/>
    </w:pPr>
    <w:rPr>
      <w:rFonts w:ascii="Times New Roman" w:hAnsi="Times New Roman"/>
      <w:sz w:val="20"/>
    </w:rPr>
  </w:style>
  <w:style w:type="character" w:customStyle="1" w:styleId="FootnoteTextChar">
    <w:name w:val="Footnote Text Char"/>
    <w:aliases w:val="ALTS FOOTNOTE Char2,ALTS FOOTNOTE Char Char1,Footnote Text Char Char Char1,Footnote Text Char Char Char Char Char1,Footnote Text Char1 Char1,Footnote Text Char1 Char Char Char1,Footnote Text Char1 Char Char Char Char Char,f Char"/>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ALTS FOOTNOTE Char1,Footnote Text Char Char Char,Footnote Text Char Char Char Char Char,Footnote Text Char1 Char Char Char,fn Char Char,rrfootnote Char Char Char Char Char,rrfootnote Char1 Char"/>
    <w:semiHidden/>
    <w:locked/>
    <w:rsid w:val="008C2671"/>
    <w:rPr>
      <w:lang w:val="en-US" w:eastAsia="en-US" w:bidi="ar-SA"/>
    </w:rPr>
  </w:style>
  <w:style w:type="paragraph" w:styleId="Revision">
    <w:name w:val="Revision"/>
    <w:hidden/>
    <w:uiPriority w:val="99"/>
    <w:semiHidden/>
    <w:rsid w:val="00A868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document/fcc-plans-296-million-fine-slamming-cramming-and-obstruc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sumercomplaints.fcc.gov/hc/en-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o.usa.gov/cyvh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o.usa.gov/cyvh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3837</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2016-02-16T17:01:00Z</dcterms:created>
  <dcterms:modified xsi:type="dcterms:W3CDTF">2016-02-16T17:01:00Z</dcterms:modified>
  <cp:category> </cp:category>
  <cp:contentStatus> </cp:contentStatus>
</cp:coreProperties>
</file>