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D37B3A" w:rsidRPr="00FB6D4F" w:rsidRDefault="00D37B3A" w:rsidP="00D37B3A">
      <w:pPr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>
        <w:rPr>
          <w:b/>
          <w:bCs/>
          <w:sz w:val="26"/>
          <w:szCs w:val="26"/>
        </w:rPr>
        <w:br/>
      </w:r>
      <w:r>
        <w:rPr>
          <w:b/>
          <w:bCs/>
          <w:i/>
        </w:rPr>
        <w:t>on FCC’s “Wall Street Goodwill Tour”</w:t>
      </w:r>
    </w:p>
    <w:p w:rsidR="00D37B3A" w:rsidRDefault="00D37B3A" w:rsidP="00D37B3A">
      <w:r>
        <w:t xml:space="preserve">WASHINGTON, October 2, </w:t>
      </w:r>
      <w:r w:rsidRPr="00FB6D4F">
        <w:t>2015.—</w:t>
      </w:r>
      <w:r>
        <w:t>It has recently been</w:t>
      </w:r>
      <w:r w:rsidRPr="0041503A">
        <w:t xml:space="preserve"> report</w:t>
      </w:r>
      <w:r>
        <w:t>ed</w:t>
      </w:r>
      <w:r w:rsidRPr="0041503A">
        <w:t xml:space="preserve"> that th</w:t>
      </w:r>
      <w:r>
        <w:t>e FCC is planning to conduct a “goodwill tour”</w:t>
      </w:r>
      <w:r w:rsidRPr="0041503A">
        <w:t xml:space="preserve"> on Wall Street in the coming days.</w:t>
      </w:r>
      <w:r>
        <w:t xml:space="preserve"> </w:t>
      </w:r>
      <w:r w:rsidRPr="0041503A">
        <w:t xml:space="preserve"> At first, I thought that this must have been a clever bit of satire.</w:t>
      </w:r>
      <w:r>
        <w:t xml:space="preserve">  But apparently, it isn’t.</w:t>
      </w:r>
    </w:p>
    <w:p w:rsidR="00D37B3A" w:rsidRPr="0041503A" w:rsidRDefault="00D37B3A" w:rsidP="00D37B3A">
      <w:pPr>
        <w:ind w:firstLine="720"/>
      </w:pPr>
      <w:r w:rsidRPr="0041503A">
        <w:t xml:space="preserve">According to </w:t>
      </w:r>
      <w:r>
        <w:t xml:space="preserve">one </w:t>
      </w:r>
      <w:r w:rsidRPr="0041503A">
        <w:t xml:space="preserve">press </w:t>
      </w:r>
      <w:r>
        <w:t>account, this tour will be an “</w:t>
      </w:r>
      <w:r w:rsidRPr="0041503A">
        <w:t>attempt to messag</w:t>
      </w:r>
      <w:r>
        <w:t>e that the Commission is still ‘open for business’</w:t>
      </w:r>
      <w:r w:rsidRPr="0041503A">
        <w:t xml:space="preserve"> and not hostile </w:t>
      </w:r>
      <w:r>
        <w:t>to the industries it regulates.”  But the FCC’s problem right now isn’</w:t>
      </w:r>
      <w:r w:rsidRPr="0041503A">
        <w:t>t messaging</w:t>
      </w:r>
      <w:r>
        <w:t xml:space="preserve">.  It’s the Commission’s arbitrary and </w:t>
      </w:r>
      <w:r w:rsidRPr="0041503A">
        <w:t>massive regulatory overreach over the past two y</w:t>
      </w:r>
      <w:r>
        <w:t>ears.  With broadband providers’</w:t>
      </w:r>
      <w:r w:rsidRPr="0041503A">
        <w:t xml:space="preserve"> capital expenditures falling, </w:t>
      </w:r>
      <w:r>
        <w:t xml:space="preserve">widespread </w:t>
      </w:r>
      <w:r w:rsidRPr="0041503A">
        <w:t>concern</w:t>
      </w:r>
      <w:r>
        <w:t>s</w:t>
      </w:r>
      <w:r w:rsidRPr="0041503A">
        <w:t xml:space="preserve"> about the design of the incent</w:t>
      </w:r>
      <w:r>
        <w:t xml:space="preserve">ive auction, and an </w:t>
      </w:r>
      <w:r w:rsidRPr="0041503A">
        <w:t xml:space="preserve">enforcement </w:t>
      </w:r>
      <w:r>
        <w:t xml:space="preserve">scheme </w:t>
      </w:r>
      <w:r w:rsidRPr="0041503A">
        <w:t>unconstrained by the rule</w:t>
      </w:r>
      <w:r>
        <w:t xml:space="preserve"> of law, the Commission shouldn’</w:t>
      </w:r>
      <w:r w:rsidRPr="0041503A">
        <w:t xml:space="preserve">t be focused on </w:t>
      </w:r>
      <w:r>
        <w:t>better marketing.  What’</w:t>
      </w:r>
      <w:r w:rsidRPr="0041503A">
        <w:t xml:space="preserve">s needed </w:t>
      </w:r>
      <w:r>
        <w:t>are</w:t>
      </w:r>
      <w:r w:rsidRPr="0041503A">
        <w:t xml:space="preserve"> </w:t>
      </w:r>
      <w:r>
        <w:t>better policies—policies that make economic sense, that spur greater investment in and deployment of broadband infrastructure, and that give entrepreneurs the certainty they need to innovate and succeed</w:t>
      </w:r>
      <w:r w:rsidRPr="0041503A">
        <w:t>.</w:t>
      </w:r>
    </w:p>
    <w:p w:rsidR="00D37B3A" w:rsidRPr="00FB6D4F" w:rsidRDefault="00D37B3A" w:rsidP="00D37B3A">
      <w:pPr>
        <w:ind w:firstLine="720"/>
      </w:pPr>
      <w:r w:rsidRPr="0041503A">
        <w:t xml:space="preserve">Moreover, another </w:t>
      </w:r>
      <w:r>
        <w:t xml:space="preserve">reported </w:t>
      </w:r>
      <w:r w:rsidRPr="0041503A">
        <w:t>purpose of the trip is to clear up</w:t>
      </w:r>
      <w:r>
        <w:t xml:space="preserve"> confusion about the Commission’</w:t>
      </w:r>
      <w:r w:rsidRPr="0041503A">
        <w:t xml:space="preserve">s merger review process, </w:t>
      </w:r>
      <w:r>
        <w:t xml:space="preserve">confusion </w:t>
      </w:r>
      <w:r w:rsidRPr="0041503A">
        <w:t xml:space="preserve">partly </w:t>
      </w:r>
      <w:r>
        <w:t xml:space="preserve">stemming from </w:t>
      </w:r>
      <w:r w:rsidRPr="0041503A">
        <w:t>a recent speech by the Commission</w:t>
      </w:r>
      <w:r>
        <w:t>’</w:t>
      </w:r>
      <w:r w:rsidRPr="0041503A">
        <w:t xml:space="preserve">s </w:t>
      </w:r>
      <w:r>
        <w:t>legal staff</w:t>
      </w:r>
      <w:r w:rsidRPr="0041503A">
        <w:t>.</w:t>
      </w:r>
      <w:r>
        <w:t xml:space="preserve"> </w:t>
      </w:r>
      <w:r w:rsidRPr="0041503A">
        <w:t xml:space="preserve"> I certainly agree that the Commission</w:t>
      </w:r>
      <w:r>
        <w:t>’</w:t>
      </w:r>
      <w:r w:rsidRPr="0041503A">
        <w:t xml:space="preserve">s approach to </w:t>
      </w:r>
      <w:r>
        <w:t xml:space="preserve">transactions </w:t>
      </w:r>
      <w:r w:rsidRPr="0041503A">
        <w:t>has been opaque and i</w:t>
      </w:r>
      <w:r>
        <w:t>ncoherent.  But the FCC’</w:t>
      </w:r>
      <w:r w:rsidRPr="0041503A">
        <w:t xml:space="preserve">s policy should be </w:t>
      </w:r>
      <w:r>
        <w:t xml:space="preserve">set straight </w:t>
      </w:r>
      <w:r w:rsidRPr="0041503A">
        <w:t>in public by the five FCC Commissioners nominated by the President and confirmed by the Senate, not behind closed doors on Wall Street for the benefit of a selected group of insiders.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8C29C1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D9" w:rsidRDefault="005A09D9" w:rsidP="005A09D9">
      <w:pPr>
        <w:spacing w:after="0"/>
      </w:pPr>
      <w:r>
        <w:separator/>
      </w:r>
    </w:p>
  </w:endnote>
  <w:endnote w:type="continuationSeparator" w:id="0">
    <w:p w:rsidR="005A09D9" w:rsidRDefault="005A09D9" w:rsidP="005A0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9" w:rsidRDefault="005A0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9" w:rsidRDefault="005A0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9" w:rsidRDefault="005A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D9" w:rsidRDefault="005A09D9" w:rsidP="005A09D9">
      <w:pPr>
        <w:spacing w:after="0"/>
      </w:pPr>
      <w:r>
        <w:separator/>
      </w:r>
    </w:p>
  </w:footnote>
  <w:footnote w:type="continuationSeparator" w:id="0">
    <w:p w:rsidR="005A09D9" w:rsidRDefault="005A09D9" w:rsidP="005A09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9" w:rsidRDefault="005A0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9" w:rsidRDefault="005A0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D9" w:rsidRDefault="005A0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09D9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29C1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B3A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5A0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09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A09D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5A09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A09D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5A0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09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A09D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5A09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A09D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1680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2015-10-02T14:54:00Z</dcterms:created>
  <dcterms:modified xsi:type="dcterms:W3CDTF">2015-10-02T14:54:00Z</dcterms:modified>
  <cp:category> </cp:category>
  <cp:contentStatus> </cp:contentStatus>
</cp:coreProperties>
</file>