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 w:rsidR="0012406E">
        <w:rPr>
          <w:b/>
          <w:bCs/>
          <w:sz w:val="26"/>
          <w:szCs w:val="26"/>
        </w:rPr>
        <w:br/>
      </w:r>
      <w:r w:rsidR="001B0680">
        <w:rPr>
          <w:b/>
          <w:bCs/>
          <w:i/>
        </w:rPr>
        <w:t>on the D.C. Circuit’s Decision to Review Internet Regulations Promptly</w:t>
      </w:r>
    </w:p>
    <w:p w:rsidR="0012406E" w:rsidRPr="00FB6D4F" w:rsidRDefault="0012406E" w:rsidP="0012406E">
      <w:pPr>
        <w:tabs>
          <w:tab w:val="left" w:pos="8640"/>
        </w:tabs>
        <w:rPr>
          <w:szCs w:val="22"/>
        </w:rPr>
      </w:pPr>
      <w:r w:rsidRPr="00FB6D4F">
        <w:rPr>
          <w:szCs w:val="22"/>
        </w:rPr>
        <w:t xml:space="preserve">WASHINGTON, </w:t>
      </w:r>
      <w:r w:rsidR="001B0680">
        <w:rPr>
          <w:szCs w:val="22"/>
        </w:rPr>
        <w:t>June 11</w:t>
      </w:r>
      <w:r w:rsidRPr="00FB6D4F">
        <w:rPr>
          <w:szCs w:val="22"/>
        </w:rPr>
        <w:t>, 2015.—</w:t>
      </w:r>
      <w:r w:rsidR="001B0680">
        <w:t xml:space="preserve">Because </w:t>
      </w:r>
      <w:r w:rsidR="001B0680" w:rsidRPr="00C348F9">
        <w:t xml:space="preserve">President Obama’s plan </w:t>
      </w:r>
      <w:r w:rsidR="001B0680">
        <w:t xml:space="preserve">to regulate the Internet </w:t>
      </w:r>
      <w:r w:rsidR="001B0680" w:rsidRPr="00C348F9">
        <w:t xml:space="preserve">is already harming </w:t>
      </w:r>
      <w:r w:rsidR="001B0680">
        <w:t xml:space="preserve">broadband </w:t>
      </w:r>
      <w:r w:rsidR="001B0680" w:rsidRPr="00C348F9">
        <w:t>investment and deployment</w:t>
      </w:r>
      <w:r w:rsidR="001B0680">
        <w:t xml:space="preserve">, I am pleased that the D.C. Circuit will be hearing the appeal of President Obama’s plan on an expedited basis.  Although I am disappointed that the court did not stay the rules pending its review, this development was not unexpected.  The bar for granting any stay is quite high, and I am pleased that the court did not suggest that the rules are in fact legally valid.  </w:t>
      </w:r>
      <w:r w:rsidR="001B0680" w:rsidRPr="0034373C">
        <w:t xml:space="preserve">I welcome the court’s coming examination of the FCC’s </w:t>
      </w:r>
      <w:r w:rsidR="001B0680">
        <w:t xml:space="preserve">313-page </w:t>
      </w:r>
      <w:r w:rsidR="001B0680" w:rsidRPr="0034373C">
        <w:t xml:space="preserve">order, during which it will have an opportunity to address the order’s </w:t>
      </w:r>
      <w:r w:rsidR="001B0680">
        <w:t xml:space="preserve">serious </w:t>
      </w:r>
      <w:r w:rsidR="001B0680" w:rsidRPr="0034373C">
        <w:t>procedural and substantive flaws.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6740F5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2A" w:rsidRDefault="00870E2A" w:rsidP="00870E2A">
      <w:pPr>
        <w:spacing w:after="0"/>
      </w:pPr>
      <w:r>
        <w:separator/>
      </w:r>
    </w:p>
  </w:endnote>
  <w:endnote w:type="continuationSeparator" w:id="0">
    <w:p w:rsidR="00870E2A" w:rsidRDefault="00870E2A" w:rsidP="00870E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2A" w:rsidRDefault="00870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2A" w:rsidRDefault="00870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2A" w:rsidRDefault="00870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2A" w:rsidRDefault="00870E2A" w:rsidP="00870E2A">
      <w:pPr>
        <w:spacing w:after="0"/>
      </w:pPr>
      <w:r>
        <w:separator/>
      </w:r>
    </w:p>
  </w:footnote>
  <w:footnote w:type="continuationSeparator" w:id="0">
    <w:p w:rsidR="00870E2A" w:rsidRDefault="00870E2A" w:rsidP="00870E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2A" w:rsidRDefault="00870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2A" w:rsidRDefault="00870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2A" w:rsidRDefault="00870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0680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0F5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0E2A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rsid w:val="001B0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0E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70E2A"/>
    <w:rPr>
      <w:sz w:val="22"/>
      <w:szCs w:val="24"/>
    </w:rPr>
  </w:style>
  <w:style w:type="paragraph" w:styleId="Footer">
    <w:name w:val="footer"/>
    <w:basedOn w:val="Normal"/>
    <w:link w:val="FooterChar"/>
    <w:rsid w:val="00870E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70E2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rsid w:val="001B0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0E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70E2A"/>
    <w:rPr>
      <w:sz w:val="22"/>
      <w:szCs w:val="24"/>
    </w:rPr>
  </w:style>
  <w:style w:type="paragraph" w:styleId="Footer">
    <w:name w:val="footer"/>
    <w:basedOn w:val="Normal"/>
    <w:link w:val="FooterChar"/>
    <w:rsid w:val="00870E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70E2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988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2015-06-11T20:35:00Z</dcterms:created>
  <dcterms:modified xsi:type="dcterms:W3CDTF">2015-06-11T20:35:00Z</dcterms:modified>
  <cp:category> </cp:category>
  <cp:contentStatus> </cp:contentStatus>
</cp:coreProperties>
</file>