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BC2A" w14:textId="77777777" w:rsidR="00D46525" w:rsidRPr="00845C09" w:rsidRDefault="00D46525" w:rsidP="00D46525">
      <w:pPr>
        <w:rPr>
          <w:rFonts w:ascii="Times New Roman" w:hAnsi="Times New Roman"/>
          <w:snapToGrid w:val="0"/>
          <w:sz w:val="22"/>
          <w:szCs w:val="22"/>
        </w:rPr>
      </w:pPr>
      <w:bookmarkStart w:id="0" w:name="_GoBack"/>
      <w:bookmarkEnd w:id="0"/>
      <w:r w:rsidRPr="00845C09">
        <w:rPr>
          <w:rFonts w:ascii="Times New Roman" w:hAnsi="Times New Roman"/>
          <w:b/>
          <w:snapToGrid w:val="0"/>
          <w:sz w:val="22"/>
          <w:szCs w:val="22"/>
        </w:rPr>
        <w:t>FOR IMMEDIATE RELEASE</w:t>
      </w:r>
      <w:r w:rsidRPr="00845C09">
        <w:rPr>
          <w:rFonts w:ascii="Times New Roman" w:hAnsi="Times New Roman"/>
          <w:snapToGrid w:val="0"/>
          <w:sz w:val="22"/>
          <w:szCs w:val="22"/>
        </w:rPr>
        <w:t>:</w:t>
      </w:r>
      <w:r w:rsidRPr="00845C09">
        <w:rPr>
          <w:rFonts w:ascii="Times New Roman" w:hAnsi="Times New Roman"/>
          <w:snapToGrid w:val="0"/>
          <w:sz w:val="22"/>
          <w:szCs w:val="22"/>
        </w:rPr>
        <w:tab/>
      </w:r>
      <w:r w:rsidR="00213716" w:rsidRPr="00845C09">
        <w:rPr>
          <w:rFonts w:ascii="Times New Roman" w:hAnsi="Times New Roman"/>
          <w:snapToGrid w:val="0"/>
          <w:sz w:val="22"/>
          <w:szCs w:val="22"/>
        </w:rPr>
        <w:tab/>
      </w:r>
      <w:r w:rsidRPr="00845C09">
        <w:rPr>
          <w:rFonts w:ascii="Times New Roman" w:hAnsi="Times New Roman"/>
          <w:snapToGrid w:val="0"/>
          <w:sz w:val="22"/>
          <w:szCs w:val="22"/>
        </w:rPr>
        <w:tab/>
      </w:r>
      <w:r w:rsidRPr="00845C09">
        <w:rPr>
          <w:rFonts w:ascii="Times New Roman" w:hAnsi="Times New Roman"/>
          <w:snapToGrid w:val="0"/>
          <w:sz w:val="22"/>
          <w:szCs w:val="22"/>
        </w:rPr>
        <w:tab/>
      </w:r>
      <w:r w:rsidRPr="00845C09">
        <w:rPr>
          <w:rFonts w:ascii="Times New Roman" w:hAnsi="Times New Roman"/>
          <w:b/>
          <w:snapToGrid w:val="0"/>
          <w:sz w:val="22"/>
          <w:szCs w:val="22"/>
        </w:rPr>
        <w:t>NEWS MEDIA CONTACT</w:t>
      </w:r>
      <w:r w:rsidRPr="00845C09">
        <w:rPr>
          <w:rFonts w:ascii="Times New Roman" w:hAnsi="Times New Roman"/>
          <w:snapToGrid w:val="0"/>
          <w:sz w:val="22"/>
          <w:szCs w:val="22"/>
        </w:rPr>
        <w:t>:</w:t>
      </w:r>
    </w:p>
    <w:p w14:paraId="08606CE8" w14:textId="1792D63A" w:rsidR="00D46525" w:rsidRPr="00845C09" w:rsidRDefault="00F95940" w:rsidP="00D46525">
      <w:pPr>
        <w:rPr>
          <w:rFonts w:ascii="Times New Roman" w:hAnsi="Times New Roman"/>
          <w:snapToGrid w:val="0"/>
          <w:sz w:val="22"/>
          <w:szCs w:val="22"/>
        </w:rPr>
      </w:pPr>
      <w:r w:rsidRPr="00845C09">
        <w:rPr>
          <w:rFonts w:ascii="Times New Roman" w:hAnsi="Times New Roman"/>
          <w:snapToGrid w:val="0"/>
          <w:sz w:val="22"/>
          <w:szCs w:val="22"/>
        </w:rPr>
        <w:t xml:space="preserve">January </w:t>
      </w:r>
      <w:r w:rsidR="00E34FF6" w:rsidRPr="00845C09">
        <w:rPr>
          <w:rFonts w:ascii="Times New Roman" w:hAnsi="Times New Roman"/>
          <w:snapToGrid w:val="0"/>
          <w:sz w:val="22"/>
          <w:szCs w:val="22"/>
        </w:rPr>
        <w:t>2</w:t>
      </w:r>
      <w:r w:rsidR="00D13626" w:rsidRPr="00845C09">
        <w:rPr>
          <w:rFonts w:ascii="Times New Roman" w:hAnsi="Times New Roman"/>
          <w:snapToGrid w:val="0"/>
          <w:sz w:val="22"/>
          <w:szCs w:val="22"/>
        </w:rPr>
        <w:t>9</w:t>
      </w:r>
      <w:r w:rsidR="009F326F" w:rsidRPr="00845C09">
        <w:rPr>
          <w:rFonts w:ascii="Times New Roman" w:hAnsi="Times New Roman"/>
          <w:snapToGrid w:val="0"/>
          <w:sz w:val="22"/>
          <w:szCs w:val="22"/>
        </w:rPr>
        <w:t xml:space="preserve">, </w:t>
      </w:r>
      <w:r w:rsidR="00E07B40" w:rsidRPr="00845C09">
        <w:rPr>
          <w:rFonts w:ascii="Times New Roman" w:hAnsi="Times New Roman"/>
          <w:snapToGrid w:val="0"/>
          <w:sz w:val="22"/>
          <w:szCs w:val="22"/>
        </w:rPr>
        <w:t>201</w:t>
      </w:r>
      <w:r w:rsidRPr="00845C09">
        <w:rPr>
          <w:rFonts w:ascii="Times New Roman" w:hAnsi="Times New Roman"/>
          <w:snapToGrid w:val="0"/>
          <w:sz w:val="22"/>
          <w:szCs w:val="22"/>
        </w:rPr>
        <w:t>5</w:t>
      </w:r>
      <w:r w:rsidR="009B3289" w:rsidRPr="00845C09">
        <w:rPr>
          <w:rFonts w:ascii="Times New Roman" w:hAnsi="Times New Roman"/>
          <w:snapToGrid w:val="0"/>
          <w:sz w:val="22"/>
          <w:szCs w:val="22"/>
        </w:rPr>
        <w:tab/>
      </w:r>
      <w:r w:rsidR="00D46525" w:rsidRPr="00845C09">
        <w:rPr>
          <w:rFonts w:ascii="Times New Roman" w:hAnsi="Times New Roman"/>
          <w:snapToGrid w:val="0"/>
          <w:sz w:val="22"/>
          <w:szCs w:val="22"/>
        </w:rPr>
        <w:tab/>
      </w:r>
      <w:r w:rsidR="00D46525" w:rsidRPr="00845C09">
        <w:rPr>
          <w:rFonts w:ascii="Times New Roman" w:hAnsi="Times New Roman"/>
          <w:snapToGrid w:val="0"/>
          <w:sz w:val="22"/>
          <w:szCs w:val="22"/>
        </w:rPr>
        <w:tab/>
      </w:r>
      <w:r w:rsidR="00D46525" w:rsidRPr="00845C09">
        <w:rPr>
          <w:rFonts w:ascii="Times New Roman" w:hAnsi="Times New Roman"/>
          <w:snapToGrid w:val="0"/>
          <w:sz w:val="22"/>
          <w:szCs w:val="22"/>
        </w:rPr>
        <w:tab/>
      </w:r>
      <w:r w:rsidR="00213716" w:rsidRPr="00845C09">
        <w:rPr>
          <w:rFonts w:ascii="Times New Roman" w:hAnsi="Times New Roman"/>
          <w:snapToGrid w:val="0"/>
          <w:sz w:val="22"/>
          <w:szCs w:val="22"/>
        </w:rPr>
        <w:tab/>
      </w:r>
      <w:r w:rsidR="00D46525" w:rsidRPr="00845C09">
        <w:rPr>
          <w:rFonts w:ascii="Times New Roman" w:hAnsi="Times New Roman"/>
          <w:snapToGrid w:val="0"/>
          <w:sz w:val="22"/>
          <w:szCs w:val="22"/>
        </w:rPr>
        <w:tab/>
      </w:r>
      <w:r w:rsidR="002A1575" w:rsidRPr="00845C09">
        <w:rPr>
          <w:rFonts w:ascii="Times New Roman" w:hAnsi="Times New Roman"/>
          <w:snapToGrid w:val="0"/>
          <w:sz w:val="22"/>
          <w:szCs w:val="22"/>
        </w:rPr>
        <w:t>Neil Grace</w:t>
      </w:r>
      <w:r w:rsidR="00B24AA5" w:rsidRPr="00845C09">
        <w:rPr>
          <w:rFonts w:ascii="Times New Roman" w:hAnsi="Times New Roman"/>
          <w:snapToGrid w:val="0"/>
          <w:sz w:val="22"/>
          <w:szCs w:val="22"/>
        </w:rPr>
        <w:t>,</w:t>
      </w:r>
      <w:r w:rsidR="00D46525" w:rsidRPr="00845C09">
        <w:rPr>
          <w:rFonts w:ascii="Times New Roman" w:hAnsi="Times New Roman"/>
          <w:snapToGrid w:val="0"/>
          <w:sz w:val="22"/>
          <w:szCs w:val="22"/>
        </w:rPr>
        <w:t xml:space="preserve"> 202-418-0</w:t>
      </w:r>
      <w:r w:rsidR="002A1575" w:rsidRPr="00845C09">
        <w:rPr>
          <w:rFonts w:ascii="Times New Roman" w:hAnsi="Times New Roman"/>
          <w:snapToGrid w:val="0"/>
          <w:sz w:val="22"/>
          <w:szCs w:val="22"/>
        </w:rPr>
        <w:t>506</w:t>
      </w:r>
    </w:p>
    <w:p w14:paraId="763EA4FE" w14:textId="50041BC0" w:rsidR="00D46525" w:rsidRPr="00845C09" w:rsidRDefault="00213716" w:rsidP="00D46525">
      <w:pPr>
        <w:rPr>
          <w:rFonts w:ascii="Times New Roman" w:hAnsi="Times New Roman"/>
          <w:snapToGrid w:val="0"/>
          <w:sz w:val="22"/>
          <w:szCs w:val="22"/>
        </w:rPr>
      </w:pPr>
      <w:r w:rsidRPr="00845C09">
        <w:rPr>
          <w:rFonts w:ascii="Times New Roman" w:hAnsi="Times New Roman"/>
          <w:snapToGrid w:val="0"/>
          <w:sz w:val="22"/>
          <w:szCs w:val="22"/>
        </w:rPr>
        <w:tab/>
      </w:r>
      <w:r w:rsidRPr="00845C09">
        <w:rPr>
          <w:rFonts w:ascii="Times New Roman" w:hAnsi="Times New Roman"/>
          <w:snapToGrid w:val="0"/>
          <w:sz w:val="22"/>
          <w:szCs w:val="22"/>
        </w:rPr>
        <w:tab/>
      </w:r>
      <w:r w:rsidRPr="00845C09">
        <w:rPr>
          <w:rFonts w:ascii="Times New Roman" w:hAnsi="Times New Roman"/>
          <w:snapToGrid w:val="0"/>
          <w:sz w:val="22"/>
          <w:szCs w:val="22"/>
        </w:rPr>
        <w:tab/>
      </w:r>
      <w:r w:rsidR="009B3289" w:rsidRPr="00845C09">
        <w:rPr>
          <w:rFonts w:ascii="Times New Roman" w:hAnsi="Times New Roman"/>
          <w:snapToGrid w:val="0"/>
          <w:sz w:val="22"/>
          <w:szCs w:val="22"/>
        </w:rPr>
        <w:tab/>
      </w:r>
      <w:r w:rsidR="009B3289" w:rsidRPr="00845C09">
        <w:rPr>
          <w:rFonts w:ascii="Times New Roman" w:hAnsi="Times New Roman"/>
          <w:snapToGrid w:val="0"/>
          <w:sz w:val="22"/>
          <w:szCs w:val="22"/>
        </w:rPr>
        <w:tab/>
      </w:r>
      <w:r w:rsidR="009B3289" w:rsidRPr="00845C09">
        <w:rPr>
          <w:rFonts w:ascii="Times New Roman" w:hAnsi="Times New Roman"/>
          <w:snapToGrid w:val="0"/>
          <w:sz w:val="22"/>
          <w:szCs w:val="22"/>
        </w:rPr>
        <w:tab/>
      </w:r>
      <w:r w:rsidR="009B3289" w:rsidRPr="00845C09">
        <w:rPr>
          <w:rFonts w:ascii="Times New Roman" w:hAnsi="Times New Roman"/>
          <w:snapToGrid w:val="0"/>
          <w:sz w:val="22"/>
          <w:szCs w:val="22"/>
        </w:rPr>
        <w:tab/>
      </w:r>
      <w:r w:rsidR="009B3289" w:rsidRPr="00845C09">
        <w:rPr>
          <w:rFonts w:ascii="Times New Roman" w:hAnsi="Times New Roman"/>
          <w:snapToGrid w:val="0"/>
          <w:sz w:val="22"/>
          <w:szCs w:val="22"/>
        </w:rPr>
        <w:tab/>
      </w:r>
      <w:r w:rsidRPr="00845C09">
        <w:rPr>
          <w:rFonts w:ascii="Times New Roman" w:hAnsi="Times New Roman"/>
          <w:snapToGrid w:val="0"/>
          <w:sz w:val="22"/>
          <w:szCs w:val="22"/>
        </w:rPr>
        <w:t xml:space="preserve">E-mail: </w:t>
      </w:r>
      <w:r w:rsidR="00B24AA5" w:rsidRPr="00845C09">
        <w:rPr>
          <w:rFonts w:ascii="Times New Roman" w:hAnsi="Times New Roman"/>
          <w:snapToGrid w:val="0"/>
          <w:sz w:val="22"/>
          <w:szCs w:val="22"/>
        </w:rPr>
        <w:t xml:space="preserve"> </w:t>
      </w:r>
      <w:hyperlink r:id="rId8" w:history="1">
        <w:r w:rsidR="002A1575" w:rsidRPr="00845C09">
          <w:rPr>
            <w:rStyle w:val="Hyperlink"/>
            <w:rFonts w:ascii="Times New Roman" w:hAnsi="Times New Roman"/>
            <w:snapToGrid w:val="0"/>
            <w:sz w:val="22"/>
            <w:szCs w:val="22"/>
          </w:rPr>
          <w:t>neil.grace@fcc.gov</w:t>
        </w:r>
      </w:hyperlink>
      <w:r w:rsidR="000D5470" w:rsidRPr="00845C09">
        <w:rPr>
          <w:rFonts w:ascii="Times New Roman" w:hAnsi="Times New Roman"/>
          <w:snapToGrid w:val="0"/>
          <w:sz w:val="22"/>
          <w:szCs w:val="22"/>
        </w:rPr>
        <w:t xml:space="preserve"> </w:t>
      </w:r>
      <w:r w:rsidRPr="00845C09">
        <w:rPr>
          <w:rFonts w:ascii="Times New Roman" w:hAnsi="Times New Roman"/>
          <w:snapToGrid w:val="0"/>
          <w:sz w:val="22"/>
          <w:szCs w:val="22"/>
        </w:rPr>
        <w:tab/>
      </w:r>
    </w:p>
    <w:p w14:paraId="5C4CA4A0" w14:textId="77777777" w:rsidR="00D46525" w:rsidRPr="00845C09" w:rsidRDefault="00D46525" w:rsidP="00D46525">
      <w:pPr>
        <w:rPr>
          <w:rFonts w:ascii="Times New Roman" w:hAnsi="Times New Roman"/>
          <w:snapToGrid w:val="0"/>
          <w:sz w:val="22"/>
          <w:szCs w:val="22"/>
        </w:rPr>
      </w:pPr>
    </w:p>
    <w:p w14:paraId="03546DD0" w14:textId="73F64EF0" w:rsidR="00CB5DB9" w:rsidRPr="00845C09" w:rsidRDefault="00CB5DB9" w:rsidP="009F326F">
      <w:pPr>
        <w:jc w:val="center"/>
        <w:rPr>
          <w:rFonts w:ascii="Times New Roman" w:hAnsi="Times New Roman"/>
          <w:b/>
          <w:bCs/>
          <w:sz w:val="22"/>
          <w:szCs w:val="22"/>
        </w:rPr>
      </w:pPr>
      <w:r w:rsidRPr="00845C09">
        <w:rPr>
          <w:rFonts w:ascii="Times New Roman" w:hAnsi="Times New Roman"/>
          <w:b/>
          <w:bCs/>
          <w:sz w:val="22"/>
          <w:szCs w:val="22"/>
        </w:rPr>
        <w:t xml:space="preserve">FCC </w:t>
      </w:r>
      <w:r w:rsidR="00D13626" w:rsidRPr="00845C09">
        <w:rPr>
          <w:rFonts w:ascii="Times New Roman" w:hAnsi="Times New Roman"/>
          <w:b/>
          <w:bCs/>
          <w:sz w:val="22"/>
          <w:szCs w:val="22"/>
        </w:rPr>
        <w:t xml:space="preserve">PLANS </w:t>
      </w:r>
      <w:r w:rsidRPr="00845C09">
        <w:rPr>
          <w:rFonts w:ascii="Times New Roman" w:hAnsi="Times New Roman"/>
          <w:b/>
          <w:bCs/>
          <w:sz w:val="22"/>
          <w:szCs w:val="22"/>
        </w:rPr>
        <w:t>$</w:t>
      </w:r>
      <w:r w:rsidR="00F63CD9" w:rsidRPr="00845C09">
        <w:rPr>
          <w:rFonts w:ascii="Times New Roman" w:hAnsi="Times New Roman"/>
          <w:b/>
          <w:bCs/>
          <w:sz w:val="22"/>
          <w:szCs w:val="22"/>
        </w:rPr>
        <w:t xml:space="preserve">640,000 </w:t>
      </w:r>
      <w:r w:rsidR="00D13626" w:rsidRPr="00845C09">
        <w:rPr>
          <w:rFonts w:ascii="Times New Roman" w:hAnsi="Times New Roman"/>
          <w:b/>
          <w:bCs/>
          <w:sz w:val="22"/>
          <w:szCs w:val="22"/>
        </w:rPr>
        <w:t xml:space="preserve">FINE AGAINST </w:t>
      </w:r>
      <w:r w:rsidR="00E0075F" w:rsidRPr="00845C09">
        <w:rPr>
          <w:rFonts w:ascii="Times New Roman" w:hAnsi="Times New Roman"/>
          <w:b/>
          <w:bCs/>
          <w:sz w:val="22"/>
          <w:szCs w:val="22"/>
        </w:rPr>
        <w:t xml:space="preserve">AT&amp;T </w:t>
      </w:r>
      <w:r w:rsidRPr="00845C09">
        <w:rPr>
          <w:rFonts w:ascii="Times New Roman" w:hAnsi="Times New Roman"/>
          <w:b/>
          <w:bCs/>
          <w:sz w:val="22"/>
          <w:szCs w:val="22"/>
        </w:rPr>
        <w:t xml:space="preserve">FOR </w:t>
      </w:r>
      <w:r w:rsidR="00F63CD9" w:rsidRPr="00845C09">
        <w:rPr>
          <w:rFonts w:ascii="Times New Roman" w:hAnsi="Times New Roman"/>
          <w:b/>
          <w:bCs/>
          <w:sz w:val="22"/>
          <w:szCs w:val="22"/>
        </w:rPr>
        <w:t xml:space="preserve">UNAUTHORIZED </w:t>
      </w:r>
      <w:r w:rsidR="008860B3">
        <w:rPr>
          <w:rFonts w:ascii="Times New Roman" w:hAnsi="Times New Roman"/>
          <w:b/>
          <w:bCs/>
          <w:sz w:val="22"/>
          <w:szCs w:val="22"/>
        </w:rPr>
        <w:t xml:space="preserve">WIRELESS </w:t>
      </w:r>
      <w:r w:rsidR="00F63CD9" w:rsidRPr="00845C09">
        <w:rPr>
          <w:rFonts w:ascii="Times New Roman" w:hAnsi="Times New Roman"/>
          <w:b/>
          <w:bCs/>
          <w:sz w:val="22"/>
          <w:szCs w:val="22"/>
        </w:rPr>
        <w:t>OPERATION</w:t>
      </w:r>
      <w:r w:rsidR="00D13626" w:rsidRPr="00845C09">
        <w:rPr>
          <w:rFonts w:ascii="Times New Roman" w:hAnsi="Times New Roman"/>
          <w:b/>
          <w:bCs/>
          <w:sz w:val="22"/>
          <w:szCs w:val="22"/>
        </w:rPr>
        <w:t>S</w:t>
      </w:r>
      <w:r w:rsidRPr="00845C09">
        <w:rPr>
          <w:rFonts w:ascii="Times New Roman" w:hAnsi="Times New Roman"/>
          <w:b/>
          <w:bCs/>
          <w:sz w:val="22"/>
          <w:szCs w:val="22"/>
        </w:rPr>
        <w:t xml:space="preserve"> </w:t>
      </w:r>
    </w:p>
    <w:p w14:paraId="59057650" w14:textId="77777777" w:rsidR="009F326F" w:rsidRPr="00845C09" w:rsidRDefault="009F326F" w:rsidP="009F326F">
      <w:pPr>
        <w:jc w:val="center"/>
        <w:rPr>
          <w:rFonts w:ascii="Times New Roman" w:hAnsi="Times New Roman"/>
          <w:b/>
          <w:bCs/>
          <w:sz w:val="22"/>
          <w:szCs w:val="22"/>
        </w:rPr>
      </w:pPr>
    </w:p>
    <w:p w14:paraId="4198CC48" w14:textId="5F42FAC0" w:rsidR="00E0075F" w:rsidRPr="00845C09" w:rsidRDefault="001A6400" w:rsidP="009F326F">
      <w:pPr>
        <w:jc w:val="center"/>
        <w:rPr>
          <w:rFonts w:ascii="Times New Roman" w:hAnsi="Times New Roman"/>
          <w:b/>
          <w:bCs/>
          <w:i/>
          <w:iCs/>
          <w:sz w:val="22"/>
          <w:szCs w:val="22"/>
        </w:rPr>
      </w:pPr>
      <w:r w:rsidRPr="00845C09">
        <w:rPr>
          <w:rFonts w:ascii="Times New Roman" w:hAnsi="Times New Roman"/>
          <w:b/>
          <w:bCs/>
          <w:i/>
          <w:iCs/>
          <w:sz w:val="22"/>
          <w:szCs w:val="22"/>
        </w:rPr>
        <w:t xml:space="preserve">AT&amp;T </w:t>
      </w:r>
      <w:r w:rsidR="00D13626" w:rsidRPr="00845C09">
        <w:rPr>
          <w:rFonts w:ascii="Times New Roman" w:hAnsi="Times New Roman"/>
          <w:b/>
          <w:bCs/>
          <w:i/>
          <w:iCs/>
          <w:sz w:val="22"/>
          <w:szCs w:val="22"/>
        </w:rPr>
        <w:t xml:space="preserve">Allegedly Operated Numerous Wireless Stations </w:t>
      </w:r>
    </w:p>
    <w:p w14:paraId="1DE1C23F" w14:textId="6E8DF6CA" w:rsidR="00CB5DB9" w:rsidRPr="00845C09" w:rsidRDefault="00D13626" w:rsidP="009F326F">
      <w:pPr>
        <w:jc w:val="center"/>
        <w:rPr>
          <w:rFonts w:ascii="Times New Roman" w:hAnsi="Times New Roman"/>
          <w:b/>
          <w:bCs/>
          <w:i/>
          <w:iCs/>
          <w:sz w:val="22"/>
          <w:szCs w:val="22"/>
        </w:rPr>
      </w:pPr>
      <w:r w:rsidRPr="00845C09">
        <w:rPr>
          <w:rFonts w:ascii="Times New Roman" w:hAnsi="Times New Roman"/>
          <w:b/>
          <w:bCs/>
          <w:i/>
          <w:iCs/>
          <w:sz w:val="22"/>
          <w:szCs w:val="22"/>
        </w:rPr>
        <w:t>at Variance from Licensed P</w:t>
      </w:r>
      <w:r w:rsidR="001A6400" w:rsidRPr="00845C09">
        <w:rPr>
          <w:rFonts w:ascii="Times New Roman" w:hAnsi="Times New Roman"/>
          <w:b/>
          <w:bCs/>
          <w:i/>
          <w:iCs/>
          <w:sz w:val="22"/>
          <w:szCs w:val="22"/>
        </w:rPr>
        <w:t>arameters</w:t>
      </w:r>
      <w:r w:rsidR="00A34910" w:rsidRPr="00845C09">
        <w:rPr>
          <w:rFonts w:ascii="Times New Roman" w:hAnsi="Times New Roman"/>
          <w:b/>
          <w:bCs/>
          <w:i/>
          <w:iCs/>
          <w:sz w:val="22"/>
          <w:szCs w:val="22"/>
        </w:rPr>
        <w:t xml:space="preserve"> </w:t>
      </w:r>
    </w:p>
    <w:p w14:paraId="78E5A76D" w14:textId="77777777" w:rsidR="009F326F" w:rsidRPr="00845C09" w:rsidRDefault="009F326F" w:rsidP="009F326F">
      <w:pPr>
        <w:jc w:val="center"/>
        <w:rPr>
          <w:rFonts w:ascii="Times New Roman" w:hAnsi="Times New Roman"/>
          <w:b/>
          <w:bCs/>
          <w:i/>
          <w:iCs/>
          <w:sz w:val="22"/>
          <w:szCs w:val="22"/>
        </w:rPr>
      </w:pPr>
    </w:p>
    <w:p w14:paraId="1D54F7D0" w14:textId="75AAAC6F" w:rsidR="002A1575" w:rsidRPr="00845C09" w:rsidRDefault="00CB5DB9" w:rsidP="00CB5DB9">
      <w:pPr>
        <w:spacing w:after="240"/>
        <w:rPr>
          <w:rFonts w:ascii="Times New Roman" w:hAnsi="Times New Roman"/>
          <w:sz w:val="22"/>
          <w:szCs w:val="22"/>
        </w:rPr>
      </w:pPr>
      <w:r w:rsidRPr="00845C09">
        <w:rPr>
          <w:rFonts w:ascii="Times New Roman" w:hAnsi="Times New Roman"/>
          <w:sz w:val="22"/>
          <w:szCs w:val="22"/>
        </w:rPr>
        <w:t xml:space="preserve">Washington, D.C. – </w:t>
      </w:r>
      <w:r w:rsidR="002F4F50" w:rsidRPr="00845C09">
        <w:rPr>
          <w:rFonts w:ascii="Times New Roman" w:hAnsi="Times New Roman"/>
          <w:sz w:val="22"/>
          <w:szCs w:val="22"/>
        </w:rPr>
        <w:t>T</w:t>
      </w:r>
      <w:r w:rsidRPr="00845C09">
        <w:rPr>
          <w:rFonts w:ascii="Times New Roman" w:hAnsi="Times New Roman"/>
          <w:sz w:val="22"/>
          <w:szCs w:val="22"/>
        </w:rPr>
        <w:t xml:space="preserve">he Federal Communications Commission </w:t>
      </w:r>
      <w:r w:rsidR="00E0075F" w:rsidRPr="00845C09">
        <w:rPr>
          <w:rFonts w:ascii="Times New Roman" w:hAnsi="Times New Roman"/>
          <w:sz w:val="22"/>
          <w:szCs w:val="22"/>
        </w:rPr>
        <w:t>intends to fine</w:t>
      </w:r>
      <w:r w:rsidR="000A60BA" w:rsidRPr="00845C09">
        <w:rPr>
          <w:rFonts w:ascii="Times New Roman" w:hAnsi="Times New Roman"/>
          <w:sz w:val="22"/>
          <w:szCs w:val="22"/>
        </w:rPr>
        <w:t xml:space="preserve"> </w:t>
      </w:r>
      <w:r w:rsidR="00F63CD9" w:rsidRPr="00845C09">
        <w:rPr>
          <w:rFonts w:ascii="Times New Roman" w:hAnsi="Times New Roman"/>
          <w:sz w:val="22"/>
          <w:szCs w:val="22"/>
        </w:rPr>
        <w:t xml:space="preserve">AT&amp;T Inc. </w:t>
      </w:r>
      <w:r w:rsidR="000A60BA" w:rsidRPr="00845C09">
        <w:rPr>
          <w:rFonts w:ascii="Times New Roman" w:hAnsi="Times New Roman"/>
          <w:sz w:val="22"/>
          <w:szCs w:val="22"/>
        </w:rPr>
        <w:t>$</w:t>
      </w:r>
      <w:r w:rsidR="00F63CD9" w:rsidRPr="00845C09">
        <w:rPr>
          <w:rFonts w:ascii="Times New Roman" w:hAnsi="Times New Roman"/>
          <w:sz w:val="22"/>
          <w:szCs w:val="22"/>
        </w:rPr>
        <w:t xml:space="preserve">640,000 </w:t>
      </w:r>
      <w:r w:rsidR="000A60BA" w:rsidRPr="00845C09">
        <w:rPr>
          <w:rFonts w:ascii="Times New Roman" w:hAnsi="Times New Roman"/>
          <w:sz w:val="22"/>
          <w:szCs w:val="22"/>
        </w:rPr>
        <w:t xml:space="preserve">for </w:t>
      </w:r>
      <w:r w:rsidR="00823531">
        <w:rPr>
          <w:rFonts w:ascii="Times New Roman" w:hAnsi="Times New Roman"/>
          <w:sz w:val="22"/>
          <w:szCs w:val="22"/>
        </w:rPr>
        <w:t>allegedly</w:t>
      </w:r>
      <w:r w:rsidR="00823531" w:rsidRPr="00845C09">
        <w:rPr>
          <w:rFonts w:ascii="Times New Roman" w:hAnsi="Times New Roman"/>
          <w:sz w:val="22"/>
          <w:szCs w:val="22"/>
        </w:rPr>
        <w:t xml:space="preserve"> </w:t>
      </w:r>
      <w:r w:rsidR="00F63CD9" w:rsidRPr="00845C09">
        <w:rPr>
          <w:rFonts w:ascii="Times New Roman" w:hAnsi="Times New Roman"/>
          <w:sz w:val="22"/>
          <w:szCs w:val="22"/>
        </w:rPr>
        <w:t xml:space="preserve">operating numerous wireless stations throughout the United States without authorization over a multiyear period and failing to provide required license modification notices to the Commission.   </w:t>
      </w:r>
      <w:r w:rsidR="00823531">
        <w:rPr>
          <w:rFonts w:ascii="Times New Roman" w:hAnsi="Times New Roman"/>
          <w:sz w:val="22"/>
          <w:szCs w:val="22"/>
        </w:rPr>
        <w:t xml:space="preserve">According to the Commission, </w:t>
      </w:r>
      <w:r w:rsidR="00F63CD9" w:rsidRPr="00845C09">
        <w:rPr>
          <w:rFonts w:ascii="Times New Roman" w:hAnsi="Times New Roman"/>
          <w:sz w:val="22"/>
          <w:szCs w:val="22"/>
        </w:rPr>
        <w:t xml:space="preserve">AT&amp;T </w:t>
      </w:r>
      <w:r w:rsidR="00823531">
        <w:rPr>
          <w:rFonts w:ascii="Times New Roman" w:hAnsi="Times New Roman"/>
          <w:sz w:val="22"/>
          <w:szCs w:val="22"/>
        </w:rPr>
        <w:t xml:space="preserve">apparently </w:t>
      </w:r>
      <w:r w:rsidR="00F63CD9" w:rsidRPr="00845C09">
        <w:rPr>
          <w:rFonts w:ascii="Times New Roman" w:hAnsi="Times New Roman"/>
          <w:sz w:val="22"/>
          <w:szCs w:val="22"/>
        </w:rPr>
        <w:t>operated numerous common carrier</w:t>
      </w:r>
      <w:r w:rsidR="003D08C2">
        <w:rPr>
          <w:rFonts w:ascii="Times New Roman" w:hAnsi="Times New Roman"/>
          <w:sz w:val="22"/>
          <w:szCs w:val="22"/>
        </w:rPr>
        <w:t xml:space="preserve"> fixed point-to-point microwave</w:t>
      </w:r>
      <w:r w:rsidR="003D08C2" w:rsidRPr="003D08C2">
        <w:rPr>
          <w:rFonts w:ascii="Times New Roman" w:hAnsi="Times New Roman"/>
          <w:b/>
          <w:sz w:val="22"/>
          <w:szCs w:val="22"/>
        </w:rPr>
        <w:t xml:space="preserve"> </w:t>
      </w:r>
      <w:r w:rsidR="00F63CD9" w:rsidRPr="00845C09">
        <w:rPr>
          <w:rFonts w:ascii="Times New Roman" w:hAnsi="Times New Roman"/>
          <w:sz w:val="22"/>
          <w:szCs w:val="22"/>
        </w:rPr>
        <w:t xml:space="preserve">stations at variance from the stations’ authorizations for periods </w:t>
      </w:r>
      <w:r w:rsidR="008860B3">
        <w:rPr>
          <w:rFonts w:ascii="Times New Roman" w:hAnsi="Times New Roman"/>
          <w:sz w:val="22"/>
          <w:szCs w:val="22"/>
        </w:rPr>
        <w:t>as long as</w:t>
      </w:r>
      <w:r w:rsidR="00F63CD9" w:rsidRPr="00845C09">
        <w:rPr>
          <w:rFonts w:ascii="Times New Roman" w:hAnsi="Times New Roman"/>
          <w:sz w:val="22"/>
          <w:szCs w:val="22"/>
        </w:rPr>
        <w:t xml:space="preserve"> </w:t>
      </w:r>
      <w:r w:rsidR="00334F33" w:rsidRPr="00845C09">
        <w:rPr>
          <w:rFonts w:ascii="Times New Roman" w:hAnsi="Times New Roman"/>
          <w:sz w:val="22"/>
          <w:szCs w:val="22"/>
        </w:rPr>
        <w:t xml:space="preserve">five </w:t>
      </w:r>
      <w:r w:rsidR="00060856" w:rsidRPr="00845C09">
        <w:rPr>
          <w:rFonts w:ascii="Times New Roman" w:hAnsi="Times New Roman"/>
          <w:sz w:val="22"/>
          <w:szCs w:val="22"/>
        </w:rPr>
        <w:t>y</w:t>
      </w:r>
      <w:r w:rsidR="00F63CD9" w:rsidRPr="00845C09">
        <w:rPr>
          <w:rFonts w:ascii="Times New Roman" w:hAnsi="Times New Roman"/>
          <w:sz w:val="22"/>
          <w:szCs w:val="22"/>
        </w:rPr>
        <w:t xml:space="preserve">ears.  </w:t>
      </w:r>
      <w:r w:rsidR="00E0075F" w:rsidRPr="00845C09">
        <w:rPr>
          <w:rFonts w:ascii="Times New Roman" w:hAnsi="Times New Roman"/>
          <w:sz w:val="22"/>
          <w:szCs w:val="22"/>
        </w:rPr>
        <w:t>The Commission takes this enforcement action as part of its duty to prevent unauthorized radio operations from interfering with authorized radio communications and to facilitate the efficient administration of the radio spectrum</w:t>
      </w:r>
      <w:r w:rsidR="008860B3">
        <w:rPr>
          <w:rFonts w:ascii="Times New Roman" w:hAnsi="Times New Roman"/>
          <w:sz w:val="22"/>
          <w:szCs w:val="22"/>
        </w:rPr>
        <w:t xml:space="preserve"> for the benefit of all Americans</w:t>
      </w:r>
      <w:r w:rsidR="004F6203">
        <w:rPr>
          <w:rFonts w:ascii="Times New Roman" w:hAnsi="Times New Roman"/>
          <w:sz w:val="22"/>
          <w:szCs w:val="22"/>
        </w:rPr>
        <w:t>.</w:t>
      </w:r>
    </w:p>
    <w:p w14:paraId="5FB399BD" w14:textId="18183129" w:rsidR="002A1575" w:rsidRPr="00845C09" w:rsidRDefault="008573DE" w:rsidP="00CB5DB9">
      <w:pPr>
        <w:spacing w:after="240"/>
        <w:rPr>
          <w:rFonts w:ascii="Times New Roman" w:hAnsi="Times New Roman"/>
          <w:sz w:val="22"/>
          <w:szCs w:val="22"/>
        </w:rPr>
      </w:pPr>
      <w:r>
        <w:rPr>
          <w:rFonts w:ascii="Times New Roman" w:hAnsi="Times New Roman"/>
          <w:sz w:val="22"/>
          <w:szCs w:val="22"/>
        </w:rPr>
        <w:t>“Our society’s dependence upon wireless communications</w:t>
      </w:r>
      <w:r w:rsidR="00031C5C">
        <w:rPr>
          <w:rFonts w:ascii="Times New Roman" w:hAnsi="Times New Roman"/>
          <w:sz w:val="22"/>
          <w:szCs w:val="22"/>
        </w:rPr>
        <w:t xml:space="preserve"> </w:t>
      </w:r>
      <w:r>
        <w:rPr>
          <w:rFonts w:ascii="Times New Roman" w:hAnsi="Times New Roman"/>
          <w:sz w:val="22"/>
          <w:szCs w:val="22"/>
        </w:rPr>
        <w:t>necessitates that</w:t>
      </w:r>
      <w:r w:rsidR="00031C5C">
        <w:rPr>
          <w:rFonts w:ascii="Times New Roman" w:hAnsi="Times New Roman"/>
          <w:sz w:val="22"/>
          <w:szCs w:val="22"/>
        </w:rPr>
        <w:t xml:space="preserve"> t</w:t>
      </w:r>
      <w:r>
        <w:rPr>
          <w:rFonts w:ascii="Times New Roman" w:hAnsi="Times New Roman"/>
          <w:sz w:val="22"/>
          <w:szCs w:val="22"/>
        </w:rPr>
        <w:t>he</w:t>
      </w:r>
      <w:r w:rsidRPr="008573DE">
        <w:rPr>
          <w:rFonts w:ascii="Times New Roman" w:hAnsi="Times New Roman"/>
          <w:sz w:val="22"/>
          <w:szCs w:val="22"/>
        </w:rPr>
        <w:t xml:space="preserve"> companies </w:t>
      </w:r>
      <w:r>
        <w:rPr>
          <w:rFonts w:ascii="Times New Roman" w:hAnsi="Times New Roman"/>
          <w:sz w:val="22"/>
          <w:szCs w:val="22"/>
        </w:rPr>
        <w:t>entrusted with authority</w:t>
      </w:r>
      <w:r w:rsidRPr="008573DE">
        <w:rPr>
          <w:rFonts w:ascii="Times New Roman" w:hAnsi="Times New Roman"/>
          <w:sz w:val="22"/>
          <w:szCs w:val="22"/>
        </w:rPr>
        <w:t xml:space="preserve"> to transmit those communications operate within </w:t>
      </w:r>
      <w:r>
        <w:rPr>
          <w:rFonts w:ascii="Times New Roman" w:hAnsi="Times New Roman"/>
          <w:sz w:val="22"/>
          <w:szCs w:val="22"/>
        </w:rPr>
        <w:t>licensed</w:t>
      </w:r>
      <w:r w:rsidRPr="008573DE">
        <w:rPr>
          <w:rFonts w:ascii="Times New Roman" w:hAnsi="Times New Roman"/>
          <w:sz w:val="22"/>
          <w:szCs w:val="22"/>
        </w:rPr>
        <w:t xml:space="preserve"> parameters</w:t>
      </w:r>
      <w:r>
        <w:rPr>
          <w:rFonts w:ascii="Times New Roman" w:hAnsi="Times New Roman"/>
          <w:sz w:val="22"/>
          <w:szCs w:val="22"/>
        </w:rPr>
        <w:t>,”</w:t>
      </w:r>
      <w:r w:rsidR="00031C5C">
        <w:rPr>
          <w:rFonts w:ascii="Times New Roman" w:hAnsi="Times New Roman"/>
          <w:sz w:val="22"/>
          <w:szCs w:val="22"/>
        </w:rPr>
        <w:t xml:space="preserve"> </w:t>
      </w:r>
      <w:r w:rsidR="002A1575" w:rsidRPr="00845C09">
        <w:rPr>
          <w:rFonts w:ascii="Times New Roman" w:hAnsi="Times New Roman"/>
          <w:sz w:val="22"/>
          <w:szCs w:val="22"/>
        </w:rPr>
        <w:t>said Travis LeBlanc, Chief of the FCC’</w:t>
      </w:r>
      <w:r w:rsidR="00D66CA1" w:rsidRPr="00845C09">
        <w:rPr>
          <w:rFonts w:ascii="Times New Roman" w:hAnsi="Times New Roman"/>
          <w:sz w:val="22"/>
          <w:szCs w:val="22"/>
        </w:rPr>
        <w:t xml:space="preserve">s Enforcement Bureau. </w:t>
      </w:r>
      <w:r w:rsidR="00E0075F" w:rsidRPr="00845C09">
        <w:rPr>
          <w:rFonts w:ascii="Times New Roman" w:hAnsi="Times New Roman"/>
          <w:sz w:val="22"/>
          <w:szCs w:val="22"/>
        </w:rPr>
        <w:t xml:space="preserve"> </w:t>
      </w:r>
      <w:r w:rsidR="002A1575" w:rsidRPr="00845C09">
        <w:rPr>
          <w:rFonts w:ascii="Times New Roman" w:hAnsi="Times New Roman"/>
          <w:sz w:val="22"/>
          <w:szCs w:val="22"/>
        </w:rPr>
        <w:t>“</w:t>
      </w:r>
      <w:r w:rsidR="007C190C" w:rsidRPr="00845C09">
        <w:rPr>
          <w:rFonts w:ascii="Times New Roman" w:hAnsi="Times New Roman"/>
          <w:sz w:val="22"/>
          <w:szCs w:val="22"/>
        </w:rPr>
        <w:t xml:space="preserve">A licensee’s failure to ensure that its facilities </w:t>
      </w:r>
      <w:r w:rsidR="008860B3">
        <w:rPr>
          <w:rFonts w:ascii="Times New Roman" w:hAnsi="Times New Roman"/>
          <w:sz w:val="22"/>
          <w:szCs w:val="22"/>
        </w:rPr>
        <w:t>operate</w:t>
      </w:r>
      <w:r w:rsidR="007C190C" w:rsidRPr="00845C09">
        <w:rPr>
          <w:rFonts w:ascii="Times New Roman" w:hAnsi="Times New Roman"/>
          <w:sz w:val="22"/>
          <w:szCs w:val="22"/>
        </w:rPr>
        <w:t xml:space="preserve"> as authorized</w:t>
      </w:r>
      <w:r w:rsidR="0016449A">
        <w:rPr>
          <w:rFonts w:ascii="Times New Roman" w:hAnsi="Times New Roman"/>
          <w:sz w:val="22"/>
          <w:szCs w:val="22"/>
        </w:rPr>
        <w:t xml:space="preserve"> threatens the integrity of our network and</w:t>
      </w:r>
      <w:r w:rsidR="007C190C" w:rsidRPr="00845C09">
        <w:rPr>
          <w:rFonts w:ascii="Times New Roman" w:hAnsi="Times New Roman"/>
          <w:sz w:val="22"/>
          <w:szCs w:val="22"/>
        </w:rPr>
        <w:t xml:space="preserve"> greatly increases the </w:t>
      </w:r>
      <w:r w:rsidR="008860B3">
        <w:rPr>
          <w:rFonts w:ascii="Times New Roman" w:hAnsi="Times New Roman"/>
          <w:sz w:val="22"/>
          <w:szCs w:val="22"/>
        </w:rPr>
        <w:t>risk of</w:t>
      </w:r>
      <w:r w:rsidR="007C190C" w:rsidRPr="00845C09">
        <w:rPr>
          <w:rFonts w:ascii="Times New Roman" w:hAnsi="Times New Roman"/>
          <w:sz w:val="22"/>
          <w:szCs w:val="22"/>
        </w:rPr>
        <w:t xml:space="preserve"> harmful interference, especia</w:t>
      </w:r>
      <w:r w:rsidR="004F6203">
        <w:rPr>
          <w:rFonts w:ascii="Times New Roman" w:hAnsi="Times New Roman"/>
          <w:sz w:val="22"/>
          <w:szCs w:val="22"/>
        </w:rPr>
        <w:t>lly when, as in this case</w:t>
      </w:r>
      <w:r w:rsidR="007C190C" w:rsidRPr="00845C09">
        <w:rPr>
          <w:rFonts w:ascii="Times New Roman" w:hAnsi="Times New Roman"/>
          <w:sz w:val="22"/>
          <w:szCs w:val="22"/>
        </w:rPr>
        <w:t xml:space="preserve">, </w:t>
      </w:r>
      <w:r w:rsidR="008860B3">
        <w:rPr>
          <w:rFonts w:ascii="Times New Roman" w:hAnsi="Times New Roman"/>
          <w:sz w:val="22"/>
          <w:szCs w:val="22"/>
        </w:rPr>
        <w:t>numerous</w:t>
      </w:r>
      <w:r w:rsidR="008860B3" w:rsidRPr="00845C09">
        <w:rPr>
          <w:rFonts w:ascii="Times New Roman" w:hAnsi="Times New Roman"/>
          <w:sz w:val="22"/>
          <w:szCs w:val="22"/>
        </w:rPr>
        <w:t xml:space="preserve"> </w:t>
      </w:r>
      <w:r w:rsidR="007C190C" w:rsidRPr="00845C09">
        <w:rPr>
          <w:rFonts w:ascii="Times New Roman" w:hAnsi="Times New Roman"/>
          <w:sz w:val="22"/>
          <w:szCs w:val="22"/>
        </w:rPr>
        <w:t>unauthorized operation</w:t>
      </w:r>
      <w:r w:rsidR="00060856" w:rsidRPr="00845C09">
        <w:rPr>
          <w:rFonts w:ascii="Times New Roman" w:hAnsi="Times New Roman"/>
          <w:sz w:val="22"/>
          <w:szCs w:val="22"/>
        </w:rPr>
        <w:t>s</w:t>
      </w:r>
      <w:r w:rsidR="007C190C" w:rsidRPr="00845C09">
        <w:rPr>
          <w:rFonts w:ascii="Times New Roman" w:hAnsi="Times New Roman"/>
          <w:sz w:val="22"/>
          <w:szCs w:val="22"/>
        </w:rPr>
        <w:t xml:space="preserve"> continue</w:t>
      </w:r>
      <w:r w:rsidR="008860B3">
        <w:rPr>
          <w:rFonts w:ascii="Times New Roman" w:hAnsi="Times New Roman"/>
          <w:sz w:val="22"/>
          <w:szCs w:val="22"/>
        </w:rPr>
        <w:t>d</w:t>
      </w:r>
      <w:r w:rsidR="007C190C" w:rsidRPr="00845C09">
        <w:rPr>
          <w:rFonts w:ascii="Times New Roman" w:hAnsi="Times New Roman"/>
          <w:sz w:val="22"/>
          <w:szCs w:val="22"/>
        </w:rPr>
        <w:t xml:space="preserve"> for </w:t>
      </w:r>
      <w:r w:rsidR="008860B3">
        <w:rPr>
          <w:rFonts w:ascii="Times New Roman" w:hAnsi="Times New Roman"/>
          <w:sz w:val="22"/>
          <w:szCs w:val="22"/>
        </w:rPr>
        <w:t>years without resolution</w:t>
      </w:r>
      <w:r w:rsidR="007C190C" w:rsidRPr="00845C09">
        <w:rPr>
          <w:rFonts w:ascii="Times New Roman" w:hAnsi="Times New Roman"/>
          <w:sz w:val="22"/>
          <w:szCs w:val="22"/>
        </w:rPr>
        <w:t>.</w:t>
      </w:r>
      <w:r w:rsidR="009149F5">
        <w:rPr>
          <w:rFonts w:ascii="Times New Roman" w:hAnsi="Times New Roman"/>
          <w:sz w:val="22"/>
          <w:szCs w:val="22"/>
        </w:rPr>
        <w:t>”</w:t>
      </w:r>
    </w:p>
    <w:p w14:paraId="2DB3E9C4" w14:textId="4969B00C" w:rsidR="00AE0226" w:rsidRDefault="0016449A" w:rsidP="004F6203">
      <w:pPr>
        <w:spacing w:after="240"/>
        <w:rPr>
          <w:rFonts w:ascii="Times New Roman" w:hAnsi="Times New Roman"/>
          <w:sz w:val="22"/>
          <w:szCs w:val="22"/>
        </w:rPr>
      </w:pPr>
      <w:r>
        <w:rPr>
          <w:rFonts w:ascii="Times New Roman" w:hAnsi="Times New Roman"/>
          <w:sz w:val="22"/>
          <w:szCs w:val="22"/>
        </w:rPr>
        <w:t>During its investigation, t</w:t>
      </w:r>
      <w:r w:rsidR="00845C09" w:rsidRPr="00845C09">
        <w:rPr>
          <w:rFonts w:ascii="Times New Roman" w:hAnsi="Times New Roman"/>
          <w:sz w:val="22"/>
          <w:szCs w:val="22"/>
        </w:rPr>
        <w:t xml:space="preserve">he </w:t>
      </w:r>
      <w:r w:rsidR="00E0075F" w:rsidRPr="00845C09">
        <w:rPr>
          <w:rFonts w:ascii="Times New Roman" w:hAnsi="Times New Roman"/>
          <w:sz w:val="22"/>
          <w:szCs w:val="22"/>
        </w:rPr>
        <w:t xml:space="preserve">Enforcement Bureau </w:t>
      </w:r>
      <w:r>
        <w:rPr>
          <w:rFonts w:ascii="Times New Roman" w:hAnsi="Times New Roman"/>
          <w:sz w:val="22"/>
          <w:szCs w:val="22"/>
        </w:rPr>
        <w:t>examin</w:t>
      </w:r>
      <w:r w:rsidRPr="00845C09">
        <w:rPr>
          <w:rFonts w:ascii="Times New Roman" w:hAnsi="Times New Roman"/>
          <w:sz w:val="22"/>
          <w:szCs w:val="22"/>
        </w:rPr>
        <w:t xml:space="preserve">ed </w:t>
      </w:r>
      <w:r w:rsidR="00E0075F" w:rsidRPr="00845C09">
        <w:rPr>
          <w:rFonts w:ascii="Times New Roman" w:hAnsi="Times New Roman"/>
          <w:sz w:val="22"/>
          <w:szCs w:val="22"/>
        </w:rPr>
        <w:t>the licensing history of approximately 250 AT&amp;T stations</w:t>
      </w:r>
      <w:r w:rsidR="00845C09" w:rsidRPr="00845C09">
        <w:rPr>
          <w:rFonts w:ascii="Times New Roman" w:hAnsi="Times New Roman"/>
          <w:sz w:val="22"/>
          <w:szCs w:val="22"/>
        </w:rPr>
        <w:t xml:space="preserve"> and determined that </w:t>
      </w:r>
      <w:r w:rsidR="00845C09" w:rsidRPr="00845C09">
        <w:rPr>
          <w:rFonts w:ascii="Times New Roman" w:hAnsi="Times New Roman"/>
          <w:snapToGrid w:val="0"/>
          <w:kern w:val="28"/>
          <w:sz w:val="22"/>
          <w:szCs w:val="22"/>
        </w:rPr>
        <w:t>AT&amp;T engaged in unauthorized operations at 26 of its stations and failed to notify the Commission regarding minor modifications of an additional eight stations within the past year.</w:t>
      </w:r>
      <w:r w:rsidR="00845C09">
        <w:rPr>
          <w:rFonts w:ascii="Times New Roman" w:hAnsi="Times New Roman"/>
          <w:snapToGrid w:val="0"/>
          <w:kern w:val="28"/>
          <w:sz w:val="22"/>
          <w:szCs w:val="22"/>
        </w:rPr>
        <w:t xml:space="preserve">  T</w:t>
      </w:r>
      <w:r>
        <w:rPr>
          <w:rFonts w:ascii="Times New Roman" w:hAnsi="Times New Roman"/>
          <w:snapToGrid w:val="0"/>
          <w:kern w:val="28"/>
          <w:sz w:val="22"/>
          <w:szCs w:val="22"/>
        </w:rPr>
        <w:t>oday, t</w:t>
      </w:r>
      <w:r w:rsidR="00AE0226">
        <w:rPr>
          <w:rFonts w:ascii="Times New Roman" w:hAnsi="Times New Roman"/>
          <w:snapToGrid w:val="0"/>
          <w:kern w:val="28"/>
          <w:sz w:val="22"/>
          <w:szCs w:val="22"/>
        </w:rPr>
        <w:t>he</w:t>
      </w:r>
      <w:r w:rsidR="00845C09">
        <w:rPr>
          <w:rFonts w:ascii="Times New Roman" w:hAnsi="Times New Roman"/>
          <w:snapToGrid w:val="0"/>
          <w:kern w:val="28"/>
          <w:sz w:val="22"/>
          <w:szCs w:val="22"/>
        </w:rPr>
        <w:t xml:space="preserve"> Commission</w:t>
      </w:r>
      <w:r w:rsidR="003D08C2">
        <w:rPr>
          <w:rFonts w:ascii="Times New Roman" w:hAnsi="Times New Roman"/>
          <w:snapToGrid w:val="0"/>
          <w:kern w:val="28"/>
          <w:sz w:val="22"/>
          <w:szCs w:val="22"/>
        </w:rPr>
        <w:t xml:space="preserve"> </w:t>
      </w:r>
      <w:r w:rsidR="00845C09">
        <w:rPr>
          <w:rFonts w:ascii="Times New Roman" w:hAnsi="Times New Roman"/>
          <w:snapToGrid w:val="0"/>
          <w:kern w:val="28"/>
          <w:sz w:val="22"/>
          <w:szCs w:val="22"/>
        </w:rPr>
        <w:t>finds that AT&amp;T</w:t>
      </w:r>
      <w:r w:rsidR="003D08C2">
        <w:rPr>
          <w:rFonts w:ascii="Times New Roman" w:hAnsi="Times New Roman"/>
          <w:snapToGrid w:val="0"/>
          <w:kern w:val="28"/>
          <w:sz w:val="22"/>
          <w:szCs w:val="22"/>
        </w:rPr>
        <w:t xml:space="preserve"> apparently</w:t>
      </w:r>
      <w:r w:rsidR="00845C09">
        <w:rPr>
          <w:rFonts w:ascii="Times New Roman" w:hAnsi="Times New Roman"/>
          <w:snapToGrid w:val="0"/>
          <w:kern w:val="28"/>
          <w:sz w:val="22"/>
          <w:szCs w:val="22"/>
        </w:rPr>
        <w:t xml:space="preserve"> </w:t>
      </w:r>
      <w:r w:rsidR="006A48C3">
        <w:rPr>
          <w:rFonts w:ascii="Times New Roman" w:hAnsi="Times New Roman"/>
          <w:snapToGrid w:val="0"/>
          <w:kern w:val="28"/>
          <w:sz w:val="22"/>
          <w:szCs w:val="22"/>
        </w:rPr>
        <w:t>failed to</w:t>
      </w:r>
      <w:r w:rsidR="00845C09">
        <w:rPr>
          <w:rFonts w:ascii="Times New Roman" w:hAnsi="Times New Roman"/>
          <w:snapToGrid w:val="0"/>
          <w:kern w:val="28"/>
          <w:sz w:val="22"/>
          <w:szCs w:val="22"/>
        </w:rPr>
        <w:t xml:space="preserve"> conduct timely technical reviews of newly acquired licenses to ensure they operate</w:t>
      </w:r>
      <w:r w:rsidR="00AE0226">
        <w:rPr>
          <w:rFonts w:ascii="Times New Roman" w:hAnsi="Times New Roman"/>
          <w:snapToGrid w:val="0"/>
          <w:kern w:val="28"/>
          <w:sz w:val="22"/>
          <w:szCs w:val="22"/>
        </w:rPr>
        <w:t>d</w:t>
      </w:r>
      <w:r w:rsidR="00845C09">
        <w:rPr>
          <w:rFonts w:ascii="Times New Roman" w:hAnsi="Times New Roman"/>
          <w:snapToGrid w:val="0"/>
          <w:kern w:val="28"/>
          <w:sz w:val="22"/>
          <w:szCs w:val="22"/>
        </w:rPr>
        <w:t xml:space="preserve"> as authorized</w:t>
      </w:r>
      <w:r w:rsidR="001F489B">
        <w:rPr>
          <w:rFonts w:ascii="Times New Roman" w:hAnsi="Times New Roman"/>
          <w:snapToGrid w:val="0"/>
          <w:kern w:val="28"/>
          <w:sz w:val="22"/>
          <w:szCs w:val="22"/>
        </w:rPr>
        <w:t xml:space="preserve"> and that in some instances, even after becoming aware of the Bureau’s investigation, AT&amp;T continues to operate the s</w:t>
      </w:r>
      <w:r w:rsidR="008F2511">
        <w:rPr>
          <w:rFonts w:ascii="Times New Roman" w:hAnsi="Times New Roman"/>
          <w:snapToGrid w:val="0"/>
          <w:kern w:val="28"/>
          <w:sz w:val="22"/>
          <w:szCs w:val="22"/>
        </w:rPr>
        <w:t>a</w:t>
      </w:r>
      <w:r w:rsidR="001F489B">
        <w:rPr>
          <w:rFonts w:ascii="Times New Roman" w:hAnsi="Times New Roman"/>
          <w:snapToGrid w:val="0"/>
          <w:kern w:val="28"/>
          <w:sz w:val="22"/>
          <w:szCs w:val="22"/>
        </w:rPr>
        <w:t xml:space="preserve">me stations </w:t>
      </w:r>
      <w:r w:rsidR="008F2511">
        <w:rPr>
          <w:rFonts w:ascii="Times New Roman" w:hAnsi="Times New Roman"/>
          <w:snapToGrid w:val="0"/>
          <w:kern w:val="28"/>
          <w:sz w:val="22"/>
          <w:szCs w:val="22"/>
        </w:rPr>
        <w:t>at variance from their licensed parameters</w:t>
      </w:r>
      <w:r w:rsidR="00845C09">
        <w:rPr>
          <w:rFonts w:ascii="Times New Roman" w:hAnsi="Times New Roman"/>
          <w:snapToGrid w:val="0"/>
          <w:kern w:val="28"/>
          <w:sz w:val="22"/>
          <w:szCs w:val="22"/>
        </w:rPr>
        <w:t xml:space="preserve">.  </w:t>
      </w:r>
      <w:r w:rsidR="001F489B">
        <w:rPr>
          <w:rFonts w:ascii="Times New Roman" w:hAnsi="Times New Roman"/>
          <w:snapToGrid w:val="0"/>
          <w:kern w:val="28"/>
          <w:sz w:val="22"/>
          <w:szCs w:val="22"/>
        </w:rPr>
        <w:t>According to the Commission, f</w:t>
      </w:r>
      <w:r w:rsidR="001F489B" w:rsidRPr="001F489B">
        <w:rPr>
          <w:rFonts w:ascii="Times New Roman" w:hAnsi="Times New Roman"/>
          <w:snapToGrid w:val="0"/>
          <w:kern w:val="28"/>
          <w:sz w:val="22"/>
          <w:szCs w:val="22"/>
        </w:rPr>
        <w:t>ive major modification applications and two minor modification applications</w:t>
      </w:r>
      <w:r w:rsidR="001F489B">
        <w:rPr>
          <w:rFonts w:ascii="Times New Roman" w:hAnsi="Times New Roman"/>
          <w:snapToGrid w:val="0"/>
          <w:kern w:val="28"/>
          <w:sz w:val="22"/>
          <w:szCs w:val="22"/>
        </w:rPr>
        <w:t xml:space="preserve"> </w:t>
      </w:r>
      <w:r w:rsidR="001F489B" w:rsidRPr="001F489B">
        <w:rPr>
          <w:rFonts w:ascii="Times New Roman" w:hAnsi="Times New Roman"/>
          <w:snapToGrid w:val="0"/>
          <w:kern w:val="28"/>
          <w:sz w:val="22"/>
          <w:szCs w:val="22"/>
        </w:rPr>
        <w:t>have yet to be filed</w:t>
      </w:r>
      <w:r w:rsidR="001F489B">
        <w:rPr>
          <w:rFonts w:ascii="Times New Roman" w:hAnsi="Times New Roman"/>
          <w:snapToGrid w:val="0"/>
          <w:kern w:val="28"/>
          <w:sz w:val="22"/>
          <w:szCs w:val="22"/>
        </w:rPr>
        <w:t xml:space="preserve">.  </w:t>
      </w:r>
      <w:r w:rsidR="006A48C3">
        <w:rPr>
          <w:rFonts w:ascii="Times New Roman" w:hAnsi="Times New Roman"/>
          <w:snapToGrid w:val="0"/>
          <w:kern w:val="28"/>
          <w:sz w:val="22"/>
          <w:szCs w:val="22"/>
        </w:rPr>
        <w:t xml:space="preserve">The Commission’s </w:t>
      </w:r>
      <w:r>
        <w:rPr>
          <w:rFonts w:ascii="Times New Roman" w:hAnsi="Times New Roman"/>
          <w:snapToGrid w:val="0"/>
          <w:kern w:val="28"/>
          <w:sz w:val="22"/>
          <w:szCs w:val="22"/>
        </w:rPr>
        <w:t>anticipated fine</w:t>
      </w:r>
      <w:r w:rsidR="006A48C3">
        <w:rPr>
          <w:rFonts w:ascii="Times New Roman" w:hAnsi="Times New Roman"/>
          <w:snapToGrid w:val="0"/>
          <w:kern w:val="28"/>
          <w:sz w:val="22"/>
          <w:szCs w:val="22"/>
        </w:rPr>
        <w:t xml:space="preserve"> accounts for the overall scope of the apparent violations, both in terms of the number and duration of the violations.  </w:t>
      </w:r>
      <w:r w:rsidR="00845C09" w:rsidRPr="004F6203">
        <w:rPr>
          <w:rFonts w:ascii="Times New Roman" w:hAnsi="Times New Roman"/>
          <w:snapToGrid w:val="0"/>
          <w:kern w:val="28"/>
          <w:sz w:val="22"/>
          <w:szCs w:val="22"/>
        </w:rPr>
        <w:t>In addition</w:t>
      </w:r>
      <w:r w:rsidR="006A48C3">
        <w:rPr>
          <w:rFonts w:ascii="Times New Roman" w:hAnsi="Times New Roman"/>
          <w:snapToGrid w:val="0"/>
          <w:kern w:val="28"/>
          <w:sz w:val="22"/>
          <w:szCs w:val="22"/>
        </w:rPr>
        <w:t xml:space="preserve">, the </w:t>
      </w:r>
      <w:r w:rsidR="004F6203">
        <w:rPr>
          <w:rFonts w:ascii="Times New Roman" w:hAnsi="Times New Roman"/>
          <w:snapToGrid w:val="0"/>
          <w:kern w:val="28"/>
          <w:sz w:val="22"/>
          <w:szCs w:val="22"/>
        </w:rPr>
        <w:t>forfeiture</w:t>
      </w:r>
      <w:r w:rsidR="00845C09" w:rsidRPr="004F6203">
        <w:rPr>
          <w:rFonts w:ascii="Times New Roman" w:hAnsi="Times New Roman"/>
          <w:snapToGrid w:val="0"/>
          <w:kern w:val="28"/>
          <w:sz w:val="22"/>
          <w:szCs w:val="22"/>
        </w:rPr>
        <w:t xml:space="preserve"> accounts for AT&amp;T’s </w:t>
      </w:r>
      <w:r>
        <w:rPr>
          <w:rFonts w:ascii="Times New Roman" w:hAnsi="Times New Roman"/>
          <w:snapToGrid w:val="0"/>
          <w:kern w:val="28"/>
          <w:sz w:val="22"/>
          <w:szCs w:val="22"/>
        </w:rPr>
        <w:t>sophistication with handling licensing issues</w:t>
      </w:r>
      <w:r w:rsidR="00427A0B">
        <w:rPr>
          <w:rFonts w:ascii="Times New Roman" w:hAnsi="Times New Roman"/>
          <w:snapToGrid w:val="0"/>
          <w:kern w:val="28"/>
          <w:sz w:val="22"/>
          <w:szCs w:val="22"/>
        </w:rPr>
        <w:t xml:space="preserve"> </w:t>
      </w:r>
      <w:r>
        <w:rPr>
          <w:rFonts w:ascii="Times New Roman" w:hAnsi="Times New Roman"/>
          <w:snapToGrid w:val="0"/>
          <w:kern w:val="28"/>
          <w:sz w:val="22"/>
          <w:szCs w:val="22"/>
        </w:rPr>
        <w:t>and</w:t>
      </w:r>
      <w:r w:rsidR="000A1787">
        <w:rPr>
          <w:rFonts w:ascii="Times New Roman" w:hAnsi="Times New Roman"/>
          <w:snapToGrid w:val="0"/>
          <w:kern w:val="28"/>
          <w:sz w:val="22"/>
          <w:szCs w:val="22"/>
        </w:rPr>
        <w:t xml:space="preserve"> the company’s</w:t>
      </w:r>
      <w:r>
        <w:rPr>
          <w:rFonts w:ascii="Times New Roman" w:hAnsi="Times New Roman"/>
          <w:snapToGrid w:val="0"/>
          <w:kern w:val="28"/>
          <w:sz w:val="22"/>
          <w:szCs w:val="22"/>
        </w:rPr>
        <w:t xml:space="preserve"> size</w:t>
      </w:r>
      <w:r w:rsidRPr="004F6203">
        <w:rPr>
          <w:rFonts w:ascii="Times New Roman" w:hAnsi="Times New Roman"/>
          <w:snapToGrid w:val="0"/>
          <w:kern w:val="28"/>
          <w:sz w:val="22"/>
          <w:szCs w:val="22"/>
        </w:rPr>
        <w:t xml:space="preserve"> </w:t>
      </w:r>
      <w:r w:rsidR="00845C09" w:rsidRPr="004F6203">
        <w:rPr>
          <w:rFonts w:ascii="Times New Roman" w:hAnsi="Times New Roman"/>
          <w:snapToGrid w:val="0"/>
          <w:kern w:val="28"/>
          <w:sz w:val="22"/>
          <w:szCs w:val="22"/>
        </w:rPr>
        <w:t xml:space="preserve">as </w:t>
      </w:r>
      <w:r w:rsidR="00845C09" w:rsidRPr="004F6203">
        <w:rPr>
          <w:rFonts w:ascii="Times New Roman" w:hAnsi="Times New Roman"/>
          <w:sz w:val="22"/>
          <w:szCs w:val="22"/>
        </w:rPr>
        <w:t>one of the largest telecommunications service providers in the country</w:t>
      </w:r>
      <w:r w:rsidR="004F6203">
        <w:rPr>
          <w:rFonts w:ascii="Times New Roman" w:hAnsi="Times New Roman"/>
          <w:sz w:val="22"/>
          <w:szCs w:val="22"/>
        </w:rPr>
        <w:t>.</w:t>
      </w:r>
    </w:p>
    <w:p w14:paraId="6AFF251D" w14:textId="42ABEC97" w:rsidR="00000A04" w:rsidRDefault="00000A04" w:rsidP="00000A04">
      <w:pPr>
        <w:spacing w:after="240"/>
        <w:rPr>
          <w:rFonts w:ascii="Times New Roman" w:hAnsi="Times New Roman"/>
          <w:bCs/>
          <w:sz w:val="22"/>
          <w:szCs w:val="22"/>
        </w:rPr>
      </w:pPr>
      <w:r>
        <w:rPr>
          <w:rFonts w:ascii="Times New Roman" w:hAnsi="Times New Roman"/>
          <w:color w:val="000000"/>
          <w:sz w:val="22"/>
          <w:szCs w:val="22"/>
        </w:rPr>
        <w:t>In 2013, AT&amp;T entered into a</w:t>
      </w:r>
      <w:r w:rsidR="003D08C2">
        <w:rPr>
          <w:rFonts w:ascii="Times New Roman" w:hAnsi="Times New Roman"/>
          <w:color w:val="000000"/>
          <w:sz w:val="22"/>
          <w:szCs w:val="22"/>
        </w:rPr>
        <w:t xml:space="preserve"> $600,000</w:t>
      </w:r>
      <w:r>
        <w:rPr>
          <w:rFonts w:ascii="Times New Roman" w:hAnsi="Times New Roman"/>
          <w:color w:val="000000"/>
          <w:sz w:val="22"/>
          <w:szCs w:val="22"/>
        </w:rPr>
        <w:t xml:space="preserve"> Consent Decree with the Enforcement Bureau to settle </w:t>
      </w:r>
      <w:r w:rsidR="003D08C2">
        <w:rPr>
          <w:rFonts w:ascii="Times New Roman" w:hAnsi="Times New Roman"/>
          <w:color w:val="000000"/>
          <w:sz w:val="22"/>
          <w:szCs w:val="22"/>
        </w:rPr>
        <w:t>an investigation</w:t>
      </w:r>
      <w:r>
        <w:rPr>
          <w:rFonts w:ascii="Times New Roman" w:hAnsi="Times New Roman"/>
          <w:color w:val="000000"/>
          <w:sz w:val="22"/>
          <w:szCs w:val="22"/>
        </w:rPr>
        <w:t xml:space="preserve"> of unauthorized operations based on </w:t>
      </w:r>
      <w:r w:rsidR="00427A0B">
        <w:rPr>
          <w:rFonts w:ascii="Times New Roman" w:hAnsi="Times New Roman"/>
          <w:color w:val="000000"/>
          <w:sz w:val="22"/>
          <w:szCs w:val="22"/>
        </w:rPr>
        <w:t>the company’s</w:t>
      </w:r>
      <w:r>
        <w:rPr>
          <w:rFonts w:ascii="Times New Roman" w:hAnsi="Times New Roman"/>
          <w:color w:val="000000"/>
          <w:sz w:val="22"/>
          <w:szCs w:val="22"/>
        </w:rPr>
        <w:t xml:space="preserve"> failure </w:t>
      </w:r>
      <w:r w:rsidR="0019734D" w:rsidRPr="009149F5">
        <w:rPr>
          <w:rFonts w:ascii="Times New Roman" w:hAnsi="Times New Roman"/>
          <w:bCs/>
          <w:sz w:val="22"/>
          <w:szCs w:val="22"/>
        </w:rPr>
        <w:t xml:space="preserve">to file major and minor </w:t>
      </w:r>
      <w:r>
        <w:rPr>
          <w:rFonts w:ascii="Times New Roman" w:hAnsi="Times New Roman"/>
          <w:bCs/>
          <w:sz w:val="22"/>
          <w:szCs w:val="22"/>
        </w:rPr>
        <w:t>modification applications regarding</w:t>
      </w:r>
      <w:r w:rsidR="0019734D" w:rsidRPr="009149F5">
        <w:rPr>
          <w:rFonts w:ascii="Times New Roman" w:hAnsi="Times New Roman"/>
          <w:bCs/>
          <w:sz w:val="22"/>
          <w:szCs w:val="22"/>
        </w:rPr>
        <w:t xml:space="preserve"> </w:t>
      </w:r>
      <w:r>
        <w:rPr>
          <w:rFonts w:ascii="Times New Roman" w:hAnsi="Times New Roman"/>
          <w:bCs/>
          <w:sz w:val="22"/>
          <w:szCs w:val="22"/>
        </w:rPr>
        <w:t xml:space="preserve">its cellular service areas.    </w:t>
      </w:r>
    </w:p>
    <w:p w14:paraId="78EE3929" w14:textId="593FC9A9" w:rsidR="00060856" w:rsidRPr="004E7A55" w:rsidRDefault="00060856" w:rsidP="004E7A55">
      <w:pPr>
        <w:spacing w:after="240"/>
        <w:rPr>
          <w:rFonts w:ascii="Times New Roman" w:hAnsi="Times New Roman"/>
          <w:sz w:val="22"/>
        </w:rPr>
      </w:pPr>
      <w:r w:rsidRPr="00845C09">
        <w:rPr>
          <w:rFonts w:ascii="Times New Roman" w:hAnsi="Times New Roman"/>
          <w:color w:val="000000"/>
          <w:sz w:val="22"/>
          <w:szCs w:val="22"/>
        </w:rPr>
        <w:t xml:space="preserve">Common </w:t>
      </w:r>
      <w:r w:rsidR="001A3FA7" w:rsidRPr="00845C09">
        <w:rPr>
          <w:rFonts w:ascii="Times New Roman" w:hAnsi="Times New Roman"/>
          <w:color w:val="000000"/>
          <w:sz w:val="22"/>
          <w:szCs w:val="22"/>
        </w:rPr>
        <w:t>c</w:t>
      </w:r>
      <w:r w:rsidRPr="00845C09">
        <w:rPr>
          <w:rFonts w:ascii="Times New Roman" w:hAnsi="Times New Roman"/>
          <w:color w:val="000000"/>
          <w:sz w:val="22"/>
          <w:szCs w:val="22"/>
        </w:rPr>
        <w:t xml:space="preserve">arrier microwave stations are generally used in a point-to-point configuration for long-haul backbone connections or to connect points on the telephone network which cannot be connected using </w:t>
      </w:r>
      <w:r w:rsidRPr="00845C09">
        <w:rPr>
          <w:rFonts w:ascii="Times New Roman" w:hAnsi="Times New Roman"/>
          <w:color w:val="000000"/>
          <w:sz w:val="22"/>
          <w:szCs w:val="22"/>
        </w:rPr>
        <w:lastRenderedPageBreak/>
        <w:t xml:space="preserve">standard wireline or fiber optic </w:t>
      </w:r>
      <w:r w:rsidR="001A3FA7" w:rsidRPr="00845C09">
        <w:rPr>
          <w:rFonts w:ascii="Times New Roman" w:hAnsi="Times New Roman"/>
          <w:color w:val="000000"/>
          <w:sz w:val="22"/>
          <w:szCs w:val="22"/>
        </w:rPr>
        <w:t xml:space="preserve">cable </w:t>
      </w:r>
      <w:r w:rsidR="00E0075F" w:rsidRPr="00845C09">
        <w:rPr>
          <w:rFonts w:ascii="Times New Roman" w:hAnsi="Times New Roman"/>
          <w:color w:val="000000"/>
          <w:sz w:val="22"/>
          <w:szCs w:val="22"/>
        </w:rPr>
        <w:t xml:space="preserve">because of cost or terrain.  </w:t>
      </w:r>
      <w:r w:rsidRPr="00845C09">
        <w:rPr>
          <w:rFonts w:ascii="Times New Roman" w:hAnsi="Times New Roman"/>
          <w:color w:val="000000"/>
          <w:sz w:val="22"/>
          <w:szCs w:val="22"/>
        </w:rPr>
        <w:t>These systems are also used to connect cellular</w:t>
      </w:r>
      <w:r w:rsidR="004F6203">
        <w:rPr>
          <w:rFonts w:ascii="Times New Roman" w:hAnsi="Times New Roman"/>
          <w:color w:val="000000"/>
          <w:sz w:val="22"/>
          <w:szCs w:val="22"/>
        </w:rPr>
        <w:t xml:space="preserve"> sites to the telephone network</w:t>
      </w:r>
      <w:r w:rsidRPr="00845C09">
        <w:rPr>
          <w:rFonts w:ascii="Times New Roman" w:hAnsi="Times New Roman"/>
          <w:color w:val="000000"/>
          <w:sz w:val="22"/>
          <w:szCs w:val="22"/>
        </w:rPr>
        <w:t xml:space="preserve"> and to relay television signals.</w:t>
      </w:r>
      <w:r w:rsidR="001A3FA7" w:rsidRPr="00845C09">
        <w:rPr>
          <w:rFonts w:ascii="Times New Roman" w:hAnsi="Times New Roman"/>
          <w:color w:val="000000"/>
          <w:sz w:val="22"/>
          <w:szCs w:val="22"/>
        </w:rPr>
        <w:t xml:space="preserve">  </w:t>
      </w:r>
    </w:p>
    <w:p w14:paraId="5C0D2F52" w14:textId="77777777" w:rsidR="00F92F64" w:rsidRPr="00DC2844" w:rsidRDefault="00F92F64" w:rsidP="00F92F64">
      <w:pPr>
        <w:rPr>
          <w:rFonts w:ascii="Times New Roman" w:hAnsi="Times New Roman"/>
          <w:snapToGrid w:val="0"/>
          <w:kern w:val="28"/>
          <w:sz w:val="22"/>
        </w:rPr>
      </w:pPr>
      <w:r w:rsidRPr="00DC2844">
        <w:rPr>
          <w:rFonts w:ascii="Times New Roman" w:hAnsi="Times New Roman"/>
          <w:snapToGrid w:val="0"/>
          <w:kern w:val="28"/>
          <w:sz w:val="22"/>
        </w:rPr>
        <w:t xml:space="preserve">The Notice of Apparent Liability </w:t>
      </w:r>
      <w:r>
        <w:rPr>
          <w:rFonts w:ascii="Times New Roman" w:hAnsi="Times New Roman"/>
          <w:snapToGrid w:val="0"/>
          <w:kern w:val="28"/>
          <w:sz w:val="22"/>
        </w:rPr>
        <w:t xml:space="preserve">will be released at a later time and available on the FCC website.   </w:t>
      </w:r>
    </w:p>
    <w:p w14:paraId="00DD3403" w14:textId="77777777" w:rsidR="00F92F64" w:rsidRDefault="00F92F64" w:rsidP="00000A04">
      <w:pPr>
        <w:rPr>
          <w:rFonts w:ascii="Times New Roman" w:hAnsi="Times New Roman"/>
          <w:snapToGrid w:val="0"/>
          <w:kern w:val="28"/>
          <w:sz w:val="22"/>
        </w:rPr>
      </w:pPr>
    </w:p>
    <w:p w14:paraId="7F284975" w14:textId="209D8D2E" w:rsidR="00000A04" w:rsidRDefault="00000A04" w:rsidP="00000A04">
      <w:pPr>
        <w:rPr>
          <w:rFonts w:ascii="Times New Roman" w:hAnsi="Times New Roman"/>
          <w:snapToGrid w:val="0"/>
          <w:kern w:val="28"/>
          <w:sz w:val="22"/>
        </w:rPr>
      </w:pPr>
      <w:r>
        <w:rPr>
          <w:rFonts w:ascii="Times New Roman" w:hAnsi="Times New Roman"/>
          <w:snapToGrid w:val="0"/>
          <w:kern w:val="28"/>
          <w:sz w:val="22"/>
        </w:rPr>
        <w:t>The 2013 Consent Decree between AT&amp;T and the Enforcement Bureau is available at:</w:t>
      </w:r>
    </w:p>
    <w:p w14:paraId="20F636B5" w14:textId="633101BB" w:rsidR="00000A04" w:rsidRDefault="00C074C8" w:rsidP="00000A04">
      <w:pPr>
        <w:rPr>
          <w:rFonts w:ascii="Times New Roman" w:hAnsi="Times New Roman"/>
          <w:bCs/>
          <w:sz w:val="22"/>
          <w:szCs w:val="22"/>
        </w:rPr>
      </w:pPr>
      <w:hyperlink r:id="rId9" w:history="1">
        <w:r w:rsidR="00000A04" w:rsidRPr="004A116C">
          <w:rPr>
            <w:rStyle w:val="Hyperlink"/>
            <w:rFonts w:ascii="Times New Roman" w:hAnsi="Times New Roman"/>
            <w:bCs/>
            <w:sz w:val="22"/>
            <w:szCs w:val="22"/>
          </w:rPr>
          <w:t>https://apps.fcc.gov/edocs_public/attachmatch/DA-13-1998A1.pdf</w:t>
        </w:r>
      </w:hyperlink>
      <w:r w:rsidR="00000A04">
        <w:rPr>
          <w:rFonts w:ascii="Times New Roman" w:hAnsi="Times New Roman"/>
          <w:bCs/>
          <w:sz w:val="22"/>
          <w:szCs w:val="22"/>
        </w:rPr>
        <w:t xml:space="preserve">. </w:t>
      </w:r>
      <w:r w:rsidR="00000A04" w:rsidRPr="009149F5">
        <w:rPr>
          <w:rFonts w:ascii="Times New Roman" w:hAnsi="Times New Roman"/>
          <w:bCs/>
          <w:sz w:val="22"/>
          <w:szCs w:val="22"/>
        </w:rPr>
        <w:t xml:space="preserve">  </w:t>
      </w:r>
    </w:p>
    <w:p w14:paraId="7CCAED8C" w14:textId="77777777" w:rsidR="00E00241" w:rsidRDefault="00E00241" w:rsidP="004F6203">
      <w:pPr>
        <w:rPr>
          <w:rFonts w:ascii="Times New Roman" w:hAnsi="Times New Roman"/>
          <w:snapToGrid w:val="0"/>
        </w:rPr>
      </w:pPr>
    </w:p>
    <w:p w14:paraId="10080F58" w14:textId="4683671B" w:rsidR="00E00241" w:rsidRPr="00E00241" w:rsidRDefault="00E00241" w:rsidP="004F6203">
      <w:pPr>
        <w:rPr>
          <w:rFonts w:ascii="Times New Roman" w:hAnsi="Times New Roman"/>
          <w:snapToGrid w:val="0"/>
          <w:sz w:val="22"/>
          <w:szCs w:val="22"/>
        </w:rPr>
      </w:pPr>
      <w:r w:rsidRPr="00E00241">
        <w:rPr>
          <w:rFonts w:ascii="Times New Roman" w:hAnsi="Times New Roman"/>
          <w:sz w:val="22"/>
          <w:szCs w:val="22"/>
        </w:rPr>
        <w:t xml:space="preserve">Action by the Commission January 29, 2015, by </w:t>
      </w:r>
      <w:r w:rsidRPr="00E00241">
        <w:rPr>
          <w:rFonts w:ascii="Times New Roman" w:hAnsi="Times New Roman"/>
          <w:kern w:val="28"/>
          <w:sz w:val="22"/>
          <w:szCs w:val="22"/>
        </w:rPr>
        <w:t xml:space="preserve">Notice of Apparent Liability for Forfeiture </w:t>
      </w:r>
      <w:r w:rsidRPr="00E00241">
        <w:rPr>
          <w:rFonts w:ascii="Times New Roman" w:hAnsi="Times New Roman"/>
          <w:sz w:val="22"/>
          <w:szCs w:val="22"/>
        </w:rPr>
        <w:t>(FCC 15-12).  Chairman Wheeler, Commissioners Clyburn and Rosenworcel with Commissioner Pai concurring and Commissioner O’Rielly concurring</w:t>
      </w:r>
      <w:r>
        <w:rPr>
          <w:rFonts w:ascii="Times New Roman" w:hAnsi="Times New Roman"/>
          <w:sz w:val="22"/>
          <w:szCs w:val="22"/>
        </w:rPr>
        <w:t xml:space="preserve"> in part and dissenting in part</w:t>
      </w:r>
      <w:r w:rsidRPr="00E00241">
        <w:rPr>
          <w:rFonts w:ascii="Times New Roman" w:hAnsi="Times New Roman"/>
          <w:sz w:val="22"/>
          <w:szCs w:val="22"/>
        </w:rPr>
        <w:t>.  Commissioners Pai and O’Rielly issuing statements</w:t>
      </w:r>
    </w:p>
    <w:p w14:paraId="15A3A2A9" w14:textId="77777777" w:rsidR="00E00241" w:rsidRPr="00E00241" w:rsidRDefault="00E00241" w:rsidP="004F6203">
      <w:pPr>
        <w:pStyle w:val="PlainText"/>
        <w:jc w:val="center"/>
      </w:pPr>
    </w:p>
    <w:p w14:paraId="12F6329D" w14:textId="77777777" w:rsidR="004F6203" w:rsidRPr="00E00241" w:rsidRDefault="004F6203" w:rsidP="004F6203">
      <w:pPr>
        <w:pStyle w:val="PlainText"/>
        <w:jc w:val="center"/>
        <w:rPr>
          <w:snapToGrid w:val="0"/>
        </w:rPr>
      </w:pPr>
      <w:r w:rsidRPr="00E00241">
        <w:t>-FCC-</w:t>
      </w:r>
    </w:p>
    <w:p w14:paraId="0A005D65" w14:textId="77777777" w:rsidR="004F6203" w:rsidRPr="003C509D" w:rsidRDefault="004F6203" w:rsidP="00EE31EC">
      <w:pPr>
        <w:spacing w:after="240"/>
        <w:rPr>
          <w:rFonts w:ascii="Times New Roman" w:hAnsi="Times New Roman"/>
          <w:sz w:val="22"/>
        </w:rPr>
      </w:pPr>
    </w:p>
    <w:sectPr w:rsidR="004F6203" w:rsidRPr="003C50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2507E" w14:textId="77777777" w:rsidR="002F7F18" w:rsidRDefault="002F7F18">
      <w:r>
        <w:separator/>
      </w:r>
    </w:p>
  </w:endnote>
  <w:endnote w:type="continuationSeparator" w:id="0">
    <w:p w14:paraId="1CD32529" w14:textId="77777777" w:rsidR="002F7F18" w:rsidRDefault="002F7F18">
      <w:r>
        <w:continuationSeparator/>
      </w:r>
    </w:p>
  </w:endnote>
  <w:endnote w:type="continuationNotice" w:id="1">
    <w:p w14:paraId="5D084894" w14:textId="77777777" w:rsidR="002F7F18" w:rsidRDefault="002F7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5C88" w14:textId="77777777" w:rsidR="0048755F" w:rsidRDefault="00487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FAE5" w14:textId="77777777" w:rsidR="0048755F" w:rsidRDefault="00487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45C0" w14:textId="77777777" w:rsidR="0048755F" w:rsidRDefault="0048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0B0F" w14:textId="77777777" w:rsidR="002F7F18" w:rsidRDefault="002F7F18">
      <w:r>
        <w:separator/>
      </w:r>
    </w:p>
  </w:footnote>
  <w:footnote w:type="continuationSeparator" w:id="0">
    <w:p w14:paraId="23199934" w14:textId="77777777" w:rsidR="002F7F18" w:rsidRDefault="002F7F18">
      <w:r>
        <w:continuationSeparator/>
      </w:r>
    </w:p>
  </w:footnote>
  <w:footnote w:type="continuationNotice" w:id="1">
    <w:p w14:paraId="18884C3D" w14:textId="77777777" w:rsidR="002F7F18" w:rsidRDefault="002F7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38FD" w14:textId="77777777" w:rsidR="0048755F" w:rsidRDefault="00487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3ACD" w14:textId="77777777" w:rsidR="0048755F" w:rsidRDefault="00487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BBDC" w14:textId="77777777"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14:paraId="3E71DFA2" w14:textId="77777777"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BB38C" w14:textId="77777777" w:rsidR="008D63FA" w:rsidRDefault="008D63FA">
                          <w:pPr>
                            <w:spacing w:before="40"/>
                            <w:jc w:val="right"/>
                            <w:rPr>
                              <w:b/>
                              <w:sz w:val="16"/>
                            </w:rPr>
                          </w:pPr>
                          <w:r>
                            <w:rPr>
                              <w:b/>
                              <w:sz w:val="16"/>
                            </w:rPr>
                            <w:t>News Media Information 202 / 418-0500</w:t>
                          </w:r>
                        </w:p>
                        <w:p w14:paraId="1AF3E31E" w14:textId="77777777"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4B0BB38C" w14:textId="77777777" w:rsidR="008D63FA" w:rsidRDefault="008D63FA">
                    <w:pPr>
                      <w:spacing w:before="40"/>
                      <w:jc w:val="right"/>
                      <w:rPr>
                        <w:b/>
                        <w:sz w:val="16"/>
                      </w:rPr>
                    </w:pPr>
                    <w:r>
                      <w:rPr>
                        <w:b/>
                        <w:sz w:val="16"/>
                      </w:rPr>
                      <w:t>News Media Information 202 / 418-0500</w:t>
                    </w:r>
                  </w:p>
                  <w:p w14:paraId="1AF3E31E" w14:textId="77777777"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14:paraId="319D154E" w14:textId="77777777"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724727CD" w14:textId="77777777" w:rsidR="008D63FA" w:rsidRDefault="003808DD">
    <w:pPr>
      <w:tabs>
        <w:tab w:val="left" w:pos="-720"/>
      </w:tabs>
      <w:suppressAutoHyphens/>
      <w:ind w:right="-540"/>
      <w:rPr>
        <w:b/>
        <w:sz w:val="22"/>
      </w:rPr>
    </w:pPr>
    <w:r>
      <w:rPr>
        <w:b/>
        <w:sz w:val="22"/>
      </w:rPr>
      <w:t>Washington, D.</w:t>
    </w:r>
    <w:r w:rsidR="008D63FA">
      <w:rPr>
        <w:b/>
        <w:sz w:val="22"/>
      </w:rPr>
      <w:t>C.  20554</w:t>
    </w:r>
  </w:p>
  <w:p w14:paraId="2ECED4D7" w14:textId="77777777"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4FC80F33" w14:textId="77777777"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14:paraId="48FC023A" w14:textId="77777777" w:rsidR="008D63FA" w:rsidRDefault="008D63FA">
    <w:pPr>
      <w:tabs>
        <w:tab w:val="left" w:pos="-720"/>
      </w:tabs>
      <w:suppressAutoHyphens/>
      <w:rPr>
        <w:b/>
        <w:sz w:val="12"/>
      </w:rPr>
    </w:pPr>
    <w:r>
      <w:rPr>
        <w:b/>
        <w:sz w:val="12"/>
      </w:rPr>
      <w:t>See MCI v.</w:t>
    </w:r>
    <w:r w:rsidR="003808DD">
      <w:rPr>
        <w:b/>
        <w:sz w:val="12"/>
      </w:rPr>
      <w:t xml:space="preserve"> FCC. 515 F 2d 385 (D.C. Cir.</w:t>
    </w:r>
    <w:r>
      <w:rPr>
        <w:b/>
        <w:sz w:val="12"/>
      </w:rPr>
      <w:t xml:space="preserve"> 1974).</w:t>
    </w:r>
  </w:p>
  <w:p w14:paraId="06EE37BA" w14:textId="77777777"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00A04"/>
    <w:rsid w:val="000156BA"/>
    <w:rsid w:val="0001651D"/>
    <w:rsid w:val="00026432"/>
    <w:rsid w:val="0002679C"/>
    <w:rsid w:val="00031C5C"/>
    <w:rsid w:val="00033D38"/>
    <w:rsid w:val="000377BB"/>
    <w:rsid w:val="000415F4"/>
    <w:rsid w:val="00060856"/>
    <w:rsid w:val="00063B44"/>
    <w:rsid w:val="0006534D"/>
    <w:rsid w:val="00092A9B"/>
    <w:rsid w:val="00097894"/>
    <w:rsid w:val="000A1787"/>
    <w:rsid w:val="000A60BA"/>
    <w:rsid w:val="000A6B2A"/>
    <w:rsid w:val="000D006C"/>
    <w:rsid w:val="000D237A"/>
    <w:rsid w:val="000D5470"/>
    <w:rsid w:val="000E6F39"/>
    <w:rsid w:val="000F1E4B"/>
    <w:rsid w:val="00114540"/>
    <w:rsid w:val="00122B1A"/>
    <w:rsid w:val="00141A5A"/>
    <w:rsid w:val="001521F8"/>
    <w:rsid w:val="00153071"/>
    <w:rsid w:val="00153827"/>
    <w:rsid w:val="0016449A"/>
    <w:rsid w:val="00170434"/>
    <w:rsid w:val="00172BC5"/>
    <w:rsid w:val="00175CD1"/>
    <w:rsid w:val="00177B1E"/>
    <w:rsid w:val="00182988"/>
    <w:rsid w:val="001838C0"/>
    <w:rsid w:val="001856C4"/>
    <w:rsid w:val="0019734D"/>
    <w:rsid w:val="001A3FA7"/>
    <w:rsid w:val="001A6400"/>
    <w:rsid w:val="001B7123"/>
    <w:rsid w:val="001E1EAC"/>
    <w:rsid w:val="001F1853"/>
    <w:rsid w:val="001F489B"/>
    <w:rsid w:val="00207945"/>
    <w:rsid w:val="00213716"/>
    <w:rsid w:val="002204A7"/>
    <w:rsid w:val="00251D79"/>
    <w:rsid w:val="002551A0"/>
    <w:rsid w:val="00256898"/>
    <w:rsid w:val="002577D0"/>
    <w:rsid w:val="00263218"/>
    <w:rsid w:val="00275DD7"/>
    <w:rsid w:val="00280635"/>
    <w:rsid w:val="002839A8"/>
    <w:rsid w:val="00287FC3"/>
    <w:rsid w:val="002931E0"/>
    <w:rsid w:val="00293AEE"/>
    <w:rsid w:val="00293CEF"/>
    <w:rsid w:val="00296CCF"/>
    <w:rsid w:val="002A1575"/>
    <w:rsid w:val="002A40AE"/>
    <w:rsid w:val="002A7C0A"/>
    <w:rsid w:val="002B05F1"/>
    <w:rsid w:val="002B6101"/>
    <w:rsid w:val="002B6F65"/>
    <w:rsid w:val="002C1D16"/>
    <w:rsid w:val="002D2BB1"/>
    <w:rsid w:val="002F23B6"/>
    <w:rsid w:val="002F2841"/>
    <w:rsid w:val="002F4F50"/>
    <w:rsid w:val="002F7F18"/>
    <w:rsid w:val="0030476E"/>
    <w:rsid w:val="00321F16"/>
    <w:rsid w:val="00334F33"/>
    <w:rsid w:val="003352E5"/>
    <w:rsid w:val="00353616"/>
    <w:rsid w:val="003565C2"/>
    <w:rsid w:val="00372F9C"/>
    <w:rsid w:val="003808DD"/>
    <w:rsid w:val="0038477F"/>
    <w:rsid w:val="00391EA7"/>
    <w:rsid w:val="0039797B"/>
    <w:rsid w:val="003B5D8A"/>
    <w:rsid w:val="003B6E27"/>
    <w:rsid w:val="003C509D"/>
    <w:rsid w:val="003D08C2"/>
    <w:rsid w:val="003D1866"/>
    <w:rsid w:val="003E436C"/>
    <w:rsid w:val="003E4AD8"/>
    <w:rsid w:val="003F059F"/>
    <w:rsid w:val="003F7275"/>
    <w:rsid w:val="003F74E0"/>
    <w:rsid w:val="00407816"/>
    <w:rsid w:val="004254EC"/>
    <w:rsid w:val="00427A0B"/>
    <w:rsid w:val="0043094C"/>
    <w:rsid w:val="00441F82"/>
    <w:rsid w:val="0045641E"/>
    <w:rsid w:val="00466C18"/>
    <w:rsid w:val="00476898"/>
    <w:rsid w:val="004859DD"/>
    <w:rsid w:val="0048755F"/>
    <w:rsid w:val="00494B30"/>
    <w:rsid w:val="004E3DE4"/>
    <w:rsid w:val="004E6E71"/>
    <w:rsid w:val="004E7A55"/>
    <w:rsid w:val="004F2395"/>
    <w:rsid w:val="004F6203"/>
    <w:rsid w:val="004F6EEF"/>
    <w:rsid w:val="0052192D"/>
    <w:rsid w:val="0054478A"/>
    <w:rsid w:val="00564769"/>
    <w:rsid w:val="00590EFB"/>
    <w:rsid w:val="005977E6"/>
    <w:rsid w:val="005A047B"/>
    <w:rsid w:val="005A33C0"/>
    <w:rsid w:val="005B5188"/>
    <w:rsid w:val="005B7C6E"/>
    <w:rsid w:val="005C0320"/>
    <w:rsid w:val="005C5035"/>
    <w:rsid w:val="005F127E"/>
    <w:rsid w:val="006002A0"/>
    <w:rsid w:val="006146B4"/>
    <w:rsid w:val="00633CDD"/>
    <w:rsid w:val="00643C86"/>
    <w:rsid w:val="0065078D"/>
    <w:rsid w:val="00650829"/>
    <w:rsid w:val="006732D1"/>
    <w:rsid w:val="006737D7"/>
    <w:rsid w:val="00681226"/>
    <w:rsid w:val="00687F63"/>
    <w:rsid w:val="006973B4"/>
    <w:rsid w:val="006A48C3"/>
    <w:rsid w:val="006B0B92"/>
    <w:rsid w:val="006B164C"/>
    <w:rsid w:val="006C00E9"/>
    <w:rsid w:val="006C3226"/>
    <w:rsid w:val="006C7689"/>
    <w:rsid w:val="006D103A"/>
    <w:rsid w:val="006F25C8"/>
    <w:rsid w:val="006F3119"/>
    <w:rsid w:val="006F6EBC"/>
    <w:rsid w:val="00704051"/>
    <w:rsid w:val="00721B02"/>
    <w:rsid w:val="00737FC3"/>
    <w:rsid w:val="00744F9E"/>
    <w:rsid w:val="007456B2"/>
    <w:rsid w:val="00763D5D"/>
    <w:rsid w:val="00774737"/>
    <w:rsid w:val="007839F4"/>
    <w:rsid w:val="00787E1D"/>
    <w:rsid w:val="007917BA"/>
    <w:rsid w:val="00792B5B"/>
    <w:rsid w:val="007A42AA"/>
    <w:rsid w:val="007C190C"/>
    <w:rsid w:val="007C42B7"/>
    <w:rsid w:val="007C72FB"/>
    <w:rsid w:val="007D10A4"/>
    <w:rsid w:val="007D1D81"/>
    <w:rsid w:val="007D6EAE"/>
    <w:rsid w:val="007E1569"/>
    <w:rsid w:val="007E429A"/>
    <w:rsid w:val="007F3258"/>
    <w:rsid w:val="007F63BA"/>
    <w:rsid w:val="007F71ED"/>
    <w:rsid w:val="0080170E"/>
    <w:rsid w:val="0081381F"/>
    <w:rsid w:val="00823531"/>
    <w:rsid w:val="00832559"/>
    <w:rsid w:val="00845C09"/>
    <w:rsid w:val="008472C4"/>
    <w:rsid w:val="008573DE"/>
    <w:rsid w:val="0086176F"/>
    <w:rsid w:val="00862940"/>
    <w:rsid w:val="00864613"/>
    <w:rsid w:val="008724DB"/>
    <w:rsid w:val="008744B2"/>
    <w:rsid w:val="00875289"/>
    <w:rsid w:val="0087656D"/>
    <w:rsid w:val="008767AD"/>
    <w:rsid w:val="0087747F"/>
    <w:rsid w:val="00882BC4"/>
    <w:rsid w:val="00884C69"/>
    <w:rsid w:val="008860B3"/>
    <w:rsid w:val="008B1BF4"/>
    <w:rsid w:val="008B3213"/>
    <w:rsid w:val="008B385A"/>
    <w:rsid w:val="008B736E"/>
    <w:rsid w:val="008C564C"/>
    <w:rsid w:val="008D4BCC"/>
    <w:rsid w:val="008D63FA"/>
    <w:rsid w:val="008E068A"/>
    <w:rsid w:val="008E1EAD"/>
    <w:rsid w:val="008E21CA"/>
    <w:rsid w:val="008E4383"/>
    <w:rsid w:val="008E6FB0"/>
    <w:rsid w:val="008F0055"/>
    <w:rsid w:val="008F2511"/>
    <w:rsid w:val="008F7319"/>
    <w:rsid w:val="00904ECD"/>
    <w:rsid w:val="0091291B"/>
    <w:rsid w:val="009149F5"/>
    <w:rsid w:val="00915512"/>
    <w:rsid w:val="00945459"/>
    <w:rsid w:val="00947793"/>
    <w:rsid w:val="009477E8"/>
    <w:rsid w:val="009547FA"/>
    <w:rsid w:val="00997752"/>
    <w:rsid w:val="009A0530"/>
    <w:rsid w:val="009B06B4"/>
    <w:rsid w:val="009B3289"/>
    <w:rsid w:val="009B3570"/>
    <w:rsid w:val="009B622D"/>
    <w:rsid w:val="009C3557"/>
    <w:rsid w:val="009C4819"/>
    <w:rsid w:val="009C4D1B"/>
    <w:rsid w:val="009D0E30"/>
    <w:rsid w:val="009D1C8F"/>
    <w:rsid w:val="009D21B1"/>
    <w:rsid w:val="009E2F17"/>
    <w:rsid w:val="009F326F"/>
    <w:rsid w:val="00A17A05"/>
    <w:rsid w:val="00A34910"/>
    <w:rsid w:val="00AA05DB"/>
    <w:rsid w:val="00AA0E30"/>
    <w:rsid w:val="00AA2E89"/>
    <w:rsid w:val="00AA7B1B"/>
    <w:rsid w:val="00AB5C97"/>
    <w:rsid w:val="00AB7017"/>
    <w:rsid w:val="00AC3EC5"/>
    <w:rsid w:val="00AD22AB"/>
    <w:rsid w:val="00AE0226"/>
    <w:rsid w:val="00AE3575"/>
    <w:rsid w:val="00AE56CB"/>
    <w:rsid w:val="00AF3201"/>
    <w:rsid w:val="00AF6A42"/>
    <w:rsid w:val="00B17A71"/>
    <w:rsid w:val="00B21E97"/>
    <w:rsid w:val="00B24AA5"/>
    <w:rsid w:val="00B34F23"/>
    <w:rsid w:val="00B436EA"/>
    <w:rsid w:val="00B60C1D"/>
    <w:rsid w:val="00B771A4"/>
    <w:rsid w:val="00B80A7C"/>
    <w:rsid w:val="00B90DE0"/>
    <w:rsid w:val="00BA14C5"/>
    <w:rsid w:val="00BB53E6"/>
    <w:rsid w:val="00BC1DB2"/>
    <w:rsid w:val="00BD3AF8"/>
    <w:rsid w:val="00BE1BC2"/>
    <w:rsid w:val="00BE2415"/>
    <w:rsid w:val="00BE681F"/>
    <w:rsid w:val="00BE7D87"/>
    <w:rsid w:val="00BF6A03"/>
    <w:rsid w:val="00C02882"/>
    <w:rsid w:val="00C074C8"/>
    <w:rsid w:val="00C10CD8"/>
    <w:rsid w:val="00C15E54"/>
    <w:rsid w:val="00C20BDA"/>
    <w:rsid w:val="00C263AE"/>
    <w:rsid w:val="00C43A3A"/>
    <w:rsid w:val="00C61DD3"/>
    <w:rsid w:val="00C64B84"/>
    <w:rsid w:val="00C70CC3"/>
    <w:rsid w:val="00C76378"/>
    <w:rsid w:val="00C80538"/>
    <w:rsid w:val="00C962D4"/>
    <w:rsid w:val="00CB08CF"/>
    <w:rsid w:val="00CB5DB9"/>
    <w:rsid w:val="00CB764E"/>
    <w:rsid w:val="00CC3CA3"/>
    <w:rsid w:val="00CD3DD7"/>
    <w:rsid w:val="00CD4FCB"/>
    <w:rsid w:val="00CE768E"/>
    <w:rsid w:val="00CF0A2A"/>
    <w:rsid w:val="00CF20F5"/>
    <w:rsid w:val="00D002A0"/>
    <w:rsid w:val="00D05CE9"/>
    <w:rsid w:val="00D104E9"/>
    <w:rsid w:val="00D13626"/>
    <w:rsid w:val="00D33B75"/>
    <w:rsid w:val="00D438DD"/>
    <w:rsid w:val="00D46525"/>
    <w:rsid w:val="00D50FBF"/>
    <w:rsid w:val="00D5245B"/>
    <w:rsid w:val="00D545FD"/>
    <w:rsid w:val="00D5523C"/>
    <w:rsid w:val="00D576EC"/>
    <w:rsid w:val="00D57DB0"/>
    <w:rsid w:val="00D64761"/>
    <w:rsid w:val="00D66CA1"/>
    <w:rsid w:val="00D74F98"/>
    <w:rsid w:val="00D75BE3"/>
    <w:rsid w:val="00D80538"/>
    <w:rsid w:val="00D86BC9"/>
    <w:rsid w:val="00D979AD"/>
    <w:rsid w:val="00DA1D32"/>
    <w:rsid w:val="00DA1D8B"/>
    <w:rsid w:val="00DA5133"/>
    <w:rsid w:val="00DC6158"/>
    <w:rsid w:val="00DD4308"/>
    <w:rsid w:val="00DD712B"/>
    <w:rsid w:val="00DE2D9F"/>
    <w:rsid w:val="00DF000F"/>
    <w:rsid w:val="00DF069F"/>
    <w:rsid w:val="00DF1DCE"/>
    <w:rsid w:val="00DF449B"/>
    <w:rsid w:val="00E00241"/>
    <w:rsid w:val="00E0075F"/>
    <w:rsid w:val="00E02B5B"/>
    <w:rsid w:val="00E07B40"/>
    <w:rsid w:val="00E10FEB"/>
    <w:rsid w:val="00E152AF"/>
    <w:rsid w:val="00E27803"/>
    <w:rsid w:val="00E346E5"/>
    <w:rsid w:val="00E34FF6"/>
    <w:rsid w:val="00E37393"/>
    <w:rsid w:val="00E44D61"/>
    <w:rsid w:val="00E47D38"/>
    <w:rsid w:val="00E62078"/>
    <w:rsid w:val="00E6722D"/>
    <w:rsid w:val="00EA63FD"/>
    <w:rsid w:val="00EE31EC"/>
    <w:rsid w:val="00EE36D0"/>
    <w:rsid w:val="00EF7FBF"/>
    <w:rsid w:val="00F07DC2"/>
    <w:rsid w:val="00F11969"/>
    <w:rsid w:val="00F272E6"/>
    <w:rsid w:val="00F27A84"/>
    <w:rsid w:val="00F40392"/>
    <w:rsid w:val="00F42A0E"/>
    <w:rsid w:val="00F42C11"/>
    <w:rsid w:val="00F63CD9"/>
    <w:rsid w:val="00F732B6"/>
    <w:rsid w:val="00F7472E"/>
    <w:rsid w:val="00F809EB"/>
    <w:rsid w:val="00F859FA"/>
    <w:rsid w:val="00F86D03"/>
    <w:rsid w:val="00F92F64"/>
    <w:rsid w:val="00F95940"/>
    <w:rsid w:val="00FC0C88"/>
    <w:rsid w:val="00FC5052"/>
    <w:rsid w:val="00FD160C"/>
    <w:rsid w:val="00FE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56975725">
      <w:bodyDiv w:val="1"/>
      <w:marLeft w:val="0"/>
      <w:marRight w:val="0"/>
      <w:marTop w:val="0"/>
      <w:marBottom w:val="0"/>
      <w:divBdr>
        <w:top w:val="none" w:sz="0" w:space="0" w:color="auto"/>
        <w:left w:val="none" w:sz="0" w:space="0" w:color="auto"/>
        <w:bottom w:val="none" w:sz="0" w:space="0" w:color="auto"/>
        <w:right w:val="none" w:sz="0" w:space="0" w:color="auto"/>
      </w:divBdr>
      <w:divsChild>
        <w:div w:id="1720274989">
          <w:marLeft w:val="0"/>
          <w:marRight w:val="0"/>
          <w:marTop w:val="0"/>
          <w:marBottom w:val="0"/>
          <w:divBdr>
            <w:top w:val="none" w:sz="0" w:space="0" w:color="auto"/>
            <w:left w:val="none" w:sz="0" w:space="0" w:color="auto"/>
            <w:bottom w:val="none" w:sz="0" w:space="0" w:color="auto"/>
            <w:right w:val="none" w:sz="0" w:space="0" w:color="auto"/>
          </w:divBdr>
        </w:div>
        <w:div w:id="1854802723">
          <w:marLeft w:val="0"/>
          <w:marRight w:val="0"/>
          <w:marTop w:val="0"/>
          <w:marBottom w:val="0"/>
          <w:divBdr>
            <w:top w:val="none" w:sz="0" w:space="0" w:color="auto"/>
            <w:left w:val="none" w:sz="0" w:space="0" w:color="auto"/>
            <w:bottom w:val="none" w:sz="0" w:space="0" w:color="auto"/>
            <w:right w:val="none" w:sz="0" w:space="0" w:color="auto"/>
          </w:divBdr>
        </w:div>
        <w:div w:id="943534207">
          <w:marLeft w:val="0"/>
          <w:marRight w:val="0"/>
          <w:marTop w:val="0"/>
          <w:marBottom w:val="0"/>
          <w:divBdr>
            <w:top w:val="none" w:sz="0" w:space="0" w:color="auto"/>
            <w:left w:val="none" w:sz="0" w:space="0" w:color="auto"/>
            <w:bottom w:val="none" w:sz="0" w:space="0" w:color="auto"/>
            <w:right w:val="none" w:sz="0" w:space="0" w:color="auto"/>
          </w:divBdr>
        </w:div>
      </w:divsChild>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08298656">
      <w:bodyDiv w:val="1"/>
      <w:marLeft w:val="0"/>
      <w:marRight w:val="0"/>
      <w:marTop w:val="0"/>
      <w:marBottom w:val="0"/>
      <w:divBdr>
        <w:top w:val="none" w:sz="0" w:space="0" w:color="auto"/>
        <w:left w:val="none" w:sz="0" w:space="0" w:color="auto"/>
        <w:bottom w:val="none" w:sz="0" w:space="0" w:color="auto"/>
        <w:right w:val="none" w:sz="0" w:space="0" w:color="auto"/>
      </w:divBdr>
    </w:div>
    <w:div w:id="1916352635">
      <w:bodyDiv w:val="1"/>
      <w:marLeft w:val="0"/>
      <w:marRight w:val="0"/>
      <w:marTop w:val="0"/>
      <w:marBottom w:val="0"/>
      <w:divBdr>
        <w:top w:val="none" w:sz="0" w:space="0" w:color="auto"/>
        <w:left w:val="none" w:sz="0" w:space="0" w:color="auto"/>
        <w:bottom w:val="none" w:sz="0" w:space="0" w:color="auto"/>
        <w:right w:val="none" w:sz="0" w:space="0" w:color="auto"/>
      </w:divBdr>
    </w:div>
    <w:div w:id="20133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fcc.gov/edocs_public/attachmatch/DA-13-1998A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3326</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3897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2015-01-16T20:39:00Z</cp:lastPrinted>
  <dcterms:created xsi:type="dcterms:W3CDTF">2015-01-29T17:51:00Z</dcterms:created>
  <dcterms:modified xsi:type="dcterms:W3CDTF">2015-01-29T17:51:00Z</dcterms:modified>
  <cp:category> </cp:category>
  <cp:contentStatus> </cp:contentStatus>
</cp:coreProperties>
</file>