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7D" w:rsidRDefault="006A367D">
      <w:pPr>
        <w:pStyle w:val="Title"/>
        <w:rPr>
          <w:szCs w:val="22"/>
        </w:rPr>
      </w:pPr>
      <w:bookmarkStart w:id="0" w:name="_GoBack"/>
      <w:bookmarkEnd w:id="0"/>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r w:rsidR="00844BFA">
        <w:rPr>
          <w:szCs w:val="22"/>
        </w:rPr>
        <w:t xml:space="preserve"> D/B/A AT&amp;T GEORGIA</w:t>
      </w:r>
    </w:p>
    <w:p w:rsidR="006A367D" w:rsidRDefault="006A367D">
      <w:pPr>
        <w:pStyle w:val="Title"/>
        <w:jc w:val="left"/>
        <w:rPr>
          <w:szCs w:val="22"/>
        </w:rPr>
      </w:pPr>
    </w:p>
    <w:p w:rsidR="006A367D" w:rsidRDefault="00990294">
      <w:pPr>
        <w:pStyle w:val="Title"/>
        <w:jc w:val="left"/>
        <w:rPr>
          <w:szCs w:val="22"/>
        </w:rPr>
      </w:pPr>
      <w:r>
        <w:rPr>
          <w:szCs w:val="22"/>
        </w:rPr>
        <w:t>Report No. NCD-2</w:t>
      </w:r>
      <w:r w:rsidR="00844BFA">
        <w:rPr>
          <w:szCs w:val="22"/>
        </w:rPr>
        <w:t>418</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F47C11">
        <w:rPr>
          <w:szCs w:val="22"/>
        </w:rPr>
        <w:t xml:space="preserve"> </w:t>
      </w:r>
      <w:r w:rsidR="00274436">
        <w:rPr>
          <w:szCs w:val="22"/>
        </w:rPr>
        <w:t xml:space="preserve">  </w:t>
      </w:r>
      <w:r w:rsidR="00844BFA">
        <w:rPr>
          <w:szCs w:val="22"/>
        </w:rPr>
        <w:t xml:space="preserve"> December 16</w:t>
      </w:r>
      <w:r w:rsidR="00274436">
        <w:rPr>
          <w:szCs w:val="22"/>
        </w:rPr>
        <w:t>,</w:t>
      </w:r>
      <w:r w:rsidR="00F47C11">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 xml:space="preserve">Re: </w:t>
      </w:r>
      <w:r w:rsidR="00844BFA">
        <w:rPr>
          <w:szCs w:val="22"/>
        </w:rPr>
        <w:t xml:space="preserve"> </w:t>
      </w:r>
      <w:r>
        <w:rPr>
          <w:szCs w:val="22"/>
        </w:rPr>
        <w:t>SHORT TERM NETWORK CHANGE CERTIFICATION RECEIVED</w:t>
      </w:r>
      <w:r w:rsidR="00844BFA">
        <w:rPr>
          <w:szCs w:val="22"/>
        </w:rPr>
        <w:t>; REVISION TO NOTICE IN NCD-2387 (ATT20140806L.1)</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sidR="0023106D">
        <w:rPr>
          <w:szCs w:val="22"/>
        </w:rPr>
        <w:t xml:space="preserve"> d/b/a AT&amp;T Georgia</w:t>
      </w:r>
      <w:r>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23106D">
        <w:rPr>
          <w:szCs w:val="22"/>
        </w:rPr>
        <w:t>.</w:t>
      </w:r>
      <w:r w:rsidR="0023106D">
        <w:rPr>
          <w:rStyle w:val="FootnoteReference"/>
          <w:szCs w:val="22"/>
        </w:rPr>
        <w:footnoteReference w:id="1"/>
      </w:r>
      <w:r w:rsidR="0023106D">
        <w:rPr>
          <w:szCs w:val="22"/>
        </w:rPr>
        <w:t xml:space="preserve">  </w:t>
      </w:r>
      <w:r>
        <w:rPr>
          <w:szCs w:val="22"/>
        </w:rPr>
        <w:t xml:space="preserve">Upon initial review the filing appears to be complete.  </w:t>
      </w:r>
      <w:r>
        <w:rPr>
          <w:i/>
          <w:szCs w:val="22"/>
        </w:rPr>
        <w:t>See</w:t>
      </w:r>
      <w:r>
        <w:rPr>
          <w:szCs w:val="22"/>
        </w:rPr>
        <w:t xml:space="preserve"> 47 C.F.R. §§ 51.325 through 51.335.  Specific network change information can be obtained on the Internet at: </w:t>
      </w:r>
      <w:r w:rsidR="00DF6EBF">
        <w:rPr>
          <w:szCs w:val="22"/>
        </w:rPr>
        <w:t xml:space="preserve">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6A367D" w:rsidRPr="00E025AC" w:rsidTr="00086FEA">
        <w:trPr>
          <w:trHeight w:val="350"/>
        </w:trPr>
        <w:tc>
          <w:tcPr>
            <w:tcW w:w="207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495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086FEA">
        <w:tc>
          <w:tcPr>
            <w:tcW w:w="2070" w:type="dxa"/>
            <w:shd w:val="clear" w:color="auto" w:fill="auto"/>
          </w:tcPr>
          <w:p w:rsidR="006A367D" w:rsidRDefault="00E40B0B" w:rsidP="00B53E9B">
            <w:pPr>
              <w:tabs>
                <w:tab w:val="left" w:pos="0"/>
              </w:tabs>
              <w:suppressAutoHyphens/>
              <w:rPr>
                <w:szCs w:val="22"/>
              </w:rPr>
            </w:pPr>
            <w:r w:rsidRPr="00E025AC">
              <w:rPr>
                <w:szCs w:val="22"/>
              </w:rPr>
              <w:t>ATT201</w:t>
            </w:r>
            <w:r w:rsidR="0073059B">
              <w:rPr>
                <w:szCs w:val="22"/>
              </w:rPr>
              <w:t>4</w:t>
            </w:r>
            <w:r w:rsidR="00B53E9B">
              <w:rPr>
                <w:szCs w:val="22"/>
              </w:rPr>
              <w:t>0926S</w:t>
            </w:r>
            <w:r w:rsidR="006C51FC">
              <w:rPr>
                <w:szCs w:val="22"/>
              </w:rPr>
              <w:t>.1</w:t>
            </w:r>
          </w:p>
          <w:p w:rsidR="004C6DCC" w:rsidRDefault="004C6DCC" w:rsidP="00B53E9B">
            <w:pPr>
              <w:tabs>
                <w:tab w:val="left" w:pos="0"/>
              </w:tabs>
              <w:suppressAutoHyphens/>
              <w:rPr>
                <w:szCs w:val="22"/>
              </w:rPr>
            </w:pPr>
          </w:p>
          <w:p w:rsidR="004C6DCC" w:rsidRPr="00E025AC" w:rsidRDefault="004C6DCC" w:rsidP="00B53E9B">
            <w:pPr>
              <w:tabs>
                <w:tab w:val="left" w:pos="0"/>
              </w:tabs>
              <w:suppressAutoHyphens/>
              <w:rPr>
                <w:szCs w:val="22"/>
              </w:rPr>
            </w:pPr>
            <w:r>
              <w:rPr>
                <w:szCs w:val="22"/>
              </w:rPr>
              <w:t>Revision to Network Disclosure No. ATT2014</w:t>
            </w:r>
            <w:r w:rsidR="00086FEA">
              <w:rPr>
                <w:szCs w:val="22"/>
              </w:rPr>
              <w:t>0806L.1</w:t>
            </w:r>
          </w:p>
        </w:tc>
        <w:tc>
          <w:tcPr>
            <w:tcW w:w="4950" w:type="dxa"/>
            <w:shd w:val="clear" w:color="auto" w:fill="auto"/>
          </w:tcPr>
          <w:p w:rsidR="00B01202" w:rsidRPr="00E025AC" w:rsidRDefault="00691331" w:rsidP="00086FEA">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the conversion of 163 Optical Network Units in the Alpharetta, GA wire center (ALPRGAMA).  </w:t>
            </w:r>
            <w:r w:rsidRPr="00691331">
              <w:rPr>
                <w:b/>
                <w:szCs w:val="22"/>
              </w:rPr>
              <w:t xml:space="preserve">Revision to show the </w:t>
            </w:r>
            <w:r w:rsidR="00086FEA">
              <w:rPr>
                <w:b/>
                <w:szCs w:val="22"/>
              </w:rPr>
              <w:t>i</w:t>
            </w:r>
            <w:r w:rsidRPr="00691331">
              <w:rPr>
                <w:b/>
                <w:szCs w:val="22"/>
              </w:rPr>
              <w:t xml:space="preserve">mplementation/modification date </w:t>
            </w:r>
            <w:r>
              <w:rPr>
                <w:b/>
                <w:szCs w:val="22"/>
              </w:rPr>
              <w:t xml:space="preserve">as the </w:t>
            </w:r>
            <w:r w:rsidRPr="00691331">
              <w:rPr>
                <w:b/>
                <w:szCs w:val="22"/>
              </w:rPr>
              <w:t>1st, 2nd &amp; 3rd Quarter of 2015.</w:t>
            </w:r>
          </w:p>
        </w:tc>
        <w:tc>
          <w:tcPr>
            <w:tcW w:w="2340" w:type="dxa"/>
            <w:shd w:val="clear" w:color="auto" w:fill="auto"/>
          </w:tcPr>
          <w:p w:rsidR="006A367D" w:rsidRPr="00E025AC" w:rsidRDefault="00691331" w:rsidP="00B3354B">
            <w:pPr>
              <w:tabs>
                <w:tab w:val="left" w:pos="0"/>
              </w:tabs>
              <w:suppressAutoHyphens/>
              <w:rPr>
                <w:szCs w:val="22"/>
                <w:lang w:val="de-DE"/>
              </w:rPr>
            </w:pPr>
            <w:r>
              <w:rPr>
                <w:szCs w:val="22"/>
                <w:lang w:val="de-DE"/>
              </w:rPr>
              <w:t>Alpharetta, GA</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691331">
      <w:pPr>
        <w:tabs>
          <w:tab w:val="left" w:pos="0"/>
        </w:tabs>
        <w:suppressAutoHyphens/>
        <w:rPr>
          <w:szCs w:val="22"/>
        </w:rPr>
      </w:pPr>
      <w:r>
        <w:rPr>
          <w:szCs w:val="22"/>
        </w:rPr>
        <w:t>Victoria Carter-</w:t>
      </w:r>
      <w:r w:rsidR="00DC6E68">
        <w:rPr>
          <w:szCs w:val="22"/>
        </w:rPr>
        <w:t>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w:t>
      </w:r>
      <w:r w:rsidR="006E6A98">
        <w:rPr>
          <w:szCs w:val="22"/>
        </w:rPr>
        <w:t>,</w:t>
      </w:r>
      <w:r>
        <w:rPr>
          <w:szCs w:val="22"/>
        </w:rPr>
        <w:t xml:space="preserve">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 xml:space="preserve">Phone: </w:t>
      </w:r>
      <w:r w:rsidR="006E6A98">
        <w:rPr>
          <w:szCs w:val="22"/>
        </w:rPr>
        <w:t xml:space="preserve"> </w:t>
      </w:r>
      <w:r>
        <w:rPr>
          <w:szCs w:val="22"/>
        </w:rPr>
        <w:t>(202)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w:t>
      </w:r>
      <w:r>
        <w:rPr>
          <w:szCs w:val="22"/>
        </w:rPr>
        <w:lastRenderedPageBreak/>
        <w:t xml:space="preserve">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EF4E64" w:rsidRDefault="00AF77F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8F169E">
        <w:rPr>
          <w:szCs w:val="22"/>
        </w:rPr>
        <w:t xml:space="preserve">by paper </w:t>
      </w:r>
      <w:r>
        <w:rPr>
          <w:szCs w:val="22"/>
        </w:rPr>
        <w:t xml:space="preserve">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CC2796">
        <w:rPr>
          <w:szCs w:val="22"/>
        </w:rPr>
        <w:t xml:space="preserve">  </w:t>
      </w:r>
      <w:r w:rsidR="00EF4E64" w:rsidRPr="00087422">
        <w:rPr>
          <w:szCs w:val="22"/>
        </w:rPr>
        <w:t xml:space="preserve">Interested parties also may comment on this network change notice by sending an e-mail to </w:t>
      </w:r>
      <w:r w:rsidR="00EF4E64" w:rsidRPr="00087422">
        <w:rPr>
          <w:szCs w:val="22"/>
          <w:u w:val="single"/>
        </w:rPr>
        <w:t>NetworkChange@fcc.gov</w:t>
      </w:r>
      <w:r w:rsidR="00EF4E64"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EF4E64" w:rsidRDefault="00EF4E64" w:rsidP="00CC279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164B29">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5B4617">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A367D" w:rsidRDefault="006A367D" w:rsidP="008936FB">
      <w:pPr>
        <w:tabs>
          <w:tab w:val="left" w:pos="0"/>
        </w:tabs>
        <w:suppressAutoHyphens/>
        <w:jc w:val="center"/>
        <w:rPr>
          <w:color w:val="000000"/>
          <w:szCs w:val="22"/>
        </w:rPr>
      </w:pPr>
      <w:r>
        <w:rPr>
          <w:b/>
          <w:szCs w:val="22"/>
        </w:rPr>
        <w:t>-FCC-</w:t>
      </w:r>
    </w:p>
    <w:sectPr w:rsidR="006A367D" w:rsidSect="00844BF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796" w:rsidRDefault="00CC2796">
      <w:r>
        <w:separator/>
      </w:r>
    </w:p>
  </w:endnote>
  <w:endnote w:type="continuationSeparator" w:id="0">
    <w:p w:rsidR="00CC2796" w:rsidRDefault="00CC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796" w:rsidRDefault="00CC2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139E">
      <w:rPr>
        <w:rStyle w:val="PageNumber"/>
        <w:noProof/>
      </w:rPr>
      <w:t>2</w:t>
    </w:r>
    <w:r>
      <w:rPr>
        <w:rStyle w:val="PageNumber"/>
      </w:rPr>
      <w:fldChar w:fldCharType="end"/>
    </w:r>
  </w:p>
  <w:p w:rsidR="00CC2796" w:rsidRDefault="00CC2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E8" w:rsidRDefault="00BA1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796" w:rsidRDefault="00CC2796">
      <w:r>
        <w:separator/>
      </w:r>
    </w:p>
  </w:footnote>
  <w:footnote w:type="continuationSeparator" w:id="0">
    <w:p w:rsidR="00CC2796" w:rsidRDefault="00CC2796">
      <w:r>
        <w:continuationSeparator/>
      </w:r>
    </w:p>
  </w:footnote>
  <w:footnote w:id="1">
    <w:p w:rsidR="0023106D" w:rsidRPr="00BB6359" w:rsidRDefault="0023106D" w:rsidP="0023106D">
      <w:pPr>
        <w:pStyle w:val="FootnoteText"/>
        <w:rPr>
          <w:sz w:val="20"/>
        </w:rPr>
      </w:pPr>
      <w:r>
        <w:rPr>
          <w:rStyle w:val="FootnoteReference"/>
        </w:rPr>
        <w:footnoteRef/>
      </w:r>
      <w:r>
        <w:t xml:space="preserve"> </w:t>
      </w:r>
      <w:r>
        <w:rPr>
          <w:sz w:val="20"/>
        </w:rPr>
        <w:t xml:space="preserve">BellSouth has since confirmed with Commission staff that the title on its corrected public notice </w:t>
      </w:r>
      <w:r w:rsidR="00140FA2">
        <w:rPr>
          <w:sz w:val="20"/>
        </w:rPr>
        <w:t>was</w:t>
      </w:r>
      <w:r>
        <w:rPr>
          <w:sz w:val="20"/>
        </w:rPr>
        <w:t xml:space="preserve"> revised to reflect th</w:t>
      </w:r>
      <w:r w:rsidR="00691331">
        <w:rPr>
          <w:sz w:val="20"/>
        </w:rPr>
        <w:t>is</w:t>
      </w:r>
      <w:r>
        <w:rPr>
          <w:sz w:val="20"/>
        </w:rPr>
        <w:t xml:space="preserve"> short term filing.</w:t>
      </w:r>
    </w:p>
  </w:footnote>
  <w:footnote w:id="2">
    <w:p w:rsidR="00CC2796" w:rsidRDefault="00CC2796"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E8" w:rsidRDefault="00BA1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6E8" w:rsidRDefault="00BA1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796" w:rsidRDefault="00CC27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9A31CD8" wp14:editId="5196393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Pr="00871B76" w:rsidRDefault="00CC2796">
                          <w:pPr>
                            <w:rPr>
                              <w:rFonts w:ascii="Arial" w:hAnsi="Arial" w:cs="Arial"/>
                              <w:b/>
                            </w:rPr>
                          </w:pPr>
                          <w:r w:rsidRPr="00871B76">
                            <w:rPr>
                              <w:rFonts w:ascii="Arial" w:hAnsi="Arial" w:cs="Arial"/>
                              <w:b/>
                            </w:rPr>
                            <w:t>Federal Communications Commission</w:t>
                          </w:r>
                        </w:p>
                        <w:p w:rsidR="00CC2796" w:rsidRPr="00871B76" w:rsidRDefault="00CC2796">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CC2796" w:rsidRPr="00871B76" w:rsidRDefault="00CC2796">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0B1E26BD" wp14:editId="1EC0CAC6">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C2796" w:rsidRDefault="00CC27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52FC48D" wp14:editId="74943F05">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76428EEF" wp14:editId="72726B38">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796" w:rsidRDefault="00CC2796">
                          <w:pPr>
                            <w:jc w:val="right"/>
                            <w:rPr>
                              <w:rFonts w:ascii="Arial" w:hAnsi="Arial"/>
                              <w:sz w:val="16"/>
                            </w:rPr>
                          </w:pPr>
                          <w:r>
                            <w:rPr>
                              <w:rFonts w:ascii="Arial" w:hAnsi="Arial"/>
                              <w:sz w:val="16"/>
                            </w:rPr>
                            <w:tab/>
                            <w:t>News Media Information 202 / 418-0500</w:t>
                          </w:r>
                        </w:p>
                        <w:p w:rsidR="00CC2796" w:rsidRDefault="00CC2796">
                          <w:pPr>
                            <w:jc w:val="right"/>
                            <w:rPr>
                              <w:rFonts w:ascii="Arial" w:hAnsi="Arial"/>
                              <w:sz w:val="16"/>
                            </w:rPr>
                          </w:pPr>
                          <w:r>
                            <w:rPr>
                              <w:rFonts w:ascii="Arial" w:hAnsi="Arial"/>
                              <w:sz w:val="16"/>
                            </w:rPr>
                            <w:tab/>
                            <w:t xml:space="preserve">            Internet:  http://www.fcc.gov</w:t>
                          </w:r>
                        </w:p>
                        <w:p w:rsidR="00CC2796" w:rsidRDefault="00CC2796">
                          <w:pPr>
                            <w:rPr>
                              <w:rFonts w:ascii="Arial" w:hAnsi="Arial"/>
                              <w:sz w:val="16"/>
                            </w:rPr>
                          </w:pPr>
                          <w:r>
                            <w:rPr>
                              <w:rFonts w:ascii="Arial" w:hAnsi="Arial"/>
                              <w:sz w:val="16"/>
                            </w:rPr>
                            <w:tab/>
                            <w:t xml:space="preserve">                                     TTY 1-888-835-5322</w:t>
                          </w:r>
                        </w:p>
                        <w:p w:rsidR="00CC2796" w:rsidRDefault="00CC2796">
                          <w:pPr>
                            <w:rPr>
                              <w:rFonts w:ascii="Arial" w:hAnsi="Arial"/>
                              <w:sz w:val="16"/>
                            </w:rPr>
                          </w:pPr>
                          <w:r>
                            <w:rPr>
                              <w:rFonts w:ascii="Arial" w:hAnsi="Arial"/>
                              <w:sz w:val="16"/>
                            </w:rPr>
                            <w:tab/>
                          </w:r>
                          <w:r>
                            <w:rPr>
                              <w:rFonts w:ascii="Arial" w:hAnsi="Arial"/>
                              <w:sz w:val="16"/>
                            </w:rPr>
                            <w:tab/>
                          </w:r>
                        </w:p>
                        <w:p w:rsidR="00CC2796" w:rsidRDefault="00CC2796">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86FEA"/>
    <w:rsid w:val="000A4875"/>
    <w:rsid w:val="000A5A9E"/>
    <w:rsid w:val="000A636A"/>
    <w:rsid w:val="000D5C02"/>
    <w:rsid w:val="000F209F"/>
    <w:rsid w:val="00140FA2"/>
    <w:rsid w:val="00156BB1"/>
    <w:rsid w:val="00157C75"/>
    <w:rsid w:val="00164B29"/>
    <w:rsid w:val="001712C5"/>
    <w:rsid w:val="001744C5"/>
    <w:rsid w:val="00194E4D"/>
    <w:rsid w:val="001A774D"/>
    <w:rsid w:val="001C2542"/>
    <w:rsid w:val="001D2A0C"/>
    <w:rsid w:val="002124A3"/>
    <w:rsid w:val="0023106D"/>
    <w:rsid w:val="00232E82"/>
    <w:rsid w:val="002379B1"/>
    <w:rsid w:val="00250E75"/>
    <w:rsid w:val="00274436"/>
    <w:rsid w:val="002C43AF"/>
    <w:rsid w:val="002D5006"/>
    <w:rsid w:val="002E0BE3"/>
    <w:rsid w:val="002F08E8"/>
    <w:rsid w:val="0030565A"/>
    <w:rsid w:val="00306A49"/>
    <w:rsid w:val="00361B67"/>
    <w:rsid w:val="00395BCE"/>
    <w:rsid w:val="00433039"/>
    <w:rsid w:val="004352A2"/>
    <w:rsid w:val="0043542C"/>
    <w:rsid w:val="004543BB"/>
    <w:rsid w:val="004C6DCC"/>
    <w:rsid w:val="00510786"/>
    <w:rsid w:val="00513342"/>
    <w:rsid w:val="00551BD1"/>
    <w:rsid w:val="00557BE2"/>
    <w:rsid w:val="00564F7C"/>
    <w:rsid w:val="005A3F66"/>
    <w:rsid w:val="005B4617"/>
    <w:rsid w:val="005C7841"/>
    <w:rsid w:val="005D3AC7"/>
    <w:rsid w:val="0060198D"/>
    <w:rsid w:val="00602031"/>
    <w:rsid w:val="00613DCF"/>
    <w:rsid w:val="00622ABE"/>
    <w:rsid w:val="00625D6D"/>
    <w:rsid w:val="006303FF"/>
    <w:rsid w:val="00664B11"/>
    <w:rsid w:val="00690739"/>
    <w:rsid w:val="00691331"/>
    <w:rsid w:val="00696136"/>
    <w:rsid w:val="006A367D"/>
    <w:rsid w:val="006B639B"/>
    <w:rsid w:val="006C51FC"/>
    <w:rsid w:val="006E6A98"/>
    <w:rsid w:val="0073059B"/>
    <w:rsid w:val="00734B8D"/>
    <w:rsid w:val="007735BF"/>
    <w:rsid w:val="007870BE"/>
    <w:rsid w:val="00844BFA"/>
    <w:rsid w:val="0084715E"/>
    <w:rsid w:val="00862313"/>
    <w:rsid w:val="00871B76"/>
    <w:rsid w:val="008813AB"/>
    <w:rsid w:val="00881B86"/>
    <w:rsid w:val="008936FB"/>
    <w:rsid w:val="008A78E4"/>
    <w:rsid w:val="008B458B"/>
    <w:rsid w:val="008D41ED"/>
    <w:rsid w:val="008F169E"/>
    <w:rsid w:val="00904EC8"/>
    <w:rsid w:val="00917A30"/>
    <w:rsid w:val="00930D0E"/>
    <w:rsid w:val="00943B8E"/>
    <w:rsid w:val="00990294"/>
    <w:rsid w:val="009B56F1"/>
    <w:rsid w:val="009D1C7E"/>
    <w:rsid w:val="009F7C3A"/>
    <w:rsid w:val="00A300F1"/>
    <w:rsid w:val="00A33A82"/>
    <w:rsid w:val="00A63480"/>
    <w:rsid w:val="00A90F5F"/>
    <w:rsid w:val="00AF77F4"/>
    <w:rsid w:val="00AF7AD3"/>
    <w:rsid w:val="00B01202"/>
    <w:rsid w:val="00B21F1A"/>
    <w:rsid w:val="00B31EBE"/>
    <w:rsid w:val="00B3354B"/>
    <w:rsid w:val="00B53E9B"/>
    <w:rsid w:val="00B7282C"/>
    <w:rsid w:val="00B82F6A"/>
    <w:rsid w:val="00B91AE9"/>
    <w:rsid w:val="00BA0BCA"/>
    <w:rsid w:val="00BA16E8"/>
    <w:rsid w:val="00BA280E"/>
    <w:rsid w:val="00C00B69"/>
    <w:rsid w:val="00C275B1"/>
    <w:rsid w:val="00C3018A"/>
    <w:rsid w:val="00C954CA"/>
    <w:rsid w:val="00CA1F40"/>
    <w:rsid w:val="00CB2B46"/>
    <w:rsid w:val="00CC2796"/>
    <w:rsid w:val="00CC2AFC"/>
    <w:rsid w:val="00CE31BE"/>
    <w:rsid w:val="00CE5221"/>
    <w:rsid w:val="00D14830"/>
    <w:rsid w:val="00D72DE8"/>
    <w:rsid w:val="00D73F70"/>
    <w:rsid w:val="00D96A61"/>
    <w:rsid w:val="00DC2861"/>
    <w:rsid w:val="00DC6E68"/>
    <w:rsid w:val="00DD35FA"/>
    <w:rsid w:val="00DF6EBF"/>
    <w:rsid w:val="00E025AC"/>
    <w:rsid w:val="00E03BEF"/>
    <w:rsid w:val="00E1100D"/>
    <w:rsid w:val="00E14C88"/>
    <w:rsid w:val="00E40B0B"/>
    <w:rsid w:val="00E435BA"/>
    <w:rsid w:val="00E46EA6"/>
    <w:rsid w:val="00E60E10"/>
    <w:rsid w:val="00E62C09"/>
    <w:rsid w:val="00E67085"/>
    <w:rsid w:val="00E77D7B"/>
    <w:rsid w:val="00E81C36"/>
    <w:rsid w:val="00E96AAD"/>
    <w:rsid w:val="00E97CEB"/>
    <w:rsid w:val="00EA0E1C"/>
    <w:rsid w:val="00ED6E97"/>
    <w:rsid w:val="00EF3B50"/>
    <w:rsid w:val="00EF4E64"/>
    <w:rsid w:val="00EF6741"/>
    <w:rsid w:val="00F0139E"/>
    <w:rsid w:val="00F250D5"/>
    <w:rsid w:val="00F3148B"/>
    <w:rsid w:val="00F326C1"/>
    <w:rsid w:val="00F47C11"/>
    <w:rsid w:val="00F52D09"/>
    <w:rsid w:val="00F66640"/>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904</Words>
  <Characters>5254</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2014-12-16T00:08:00Z</dcterms:created>
  <dcterms:modified xsi:type="dcterms:W3CDTF">2014-12-16T00:08:00Z</dcterms:modified>
  <cp:category> </cp:category>
  <cp:contentStatus> </cp:contentStatus>
</cp:coreProperties>
</file>