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CD" w:rsidRDefault="006049CD">
      <w:pPr>
        <w:jc w:val="center"/>
        <w:rPr>
          <w:b/>
        </w:rPr>
      </w:pPr>
      <w:bookmarkStart w:id="0" w:name="_GoBack"/>
      <w:bookmarkEnd w:id="0"/>
      <w:r>
        <w:rPr>
          <w:b/>
        </w:rPr>
        <w:t>Before the</w:t>
      </w:r>
    </w:p>
    <w:p w:rsidR="006049CD" w:rsidRDefault="006049CD">
      <w:pPr>
        <w:jc w:val="center"/>
        <w:rPr>
          <w:b/>
        </w:rPr>
      </w:pPr>
      <w:r>
        <w:rPr>
          <w:b/>
        </w:rPr>
        <w:t>Federal Communications Commission</w:t>
      </w:r>
    </w:p>
    <w:p w:rsidR="006049CD" w:rsidRDefault="006049CD">
      <w:pPr>
        <w:jc w:val="center"/>
        <w:rPr>
          <w:b/>
        </w:rPr>
      </w:pPr>
      <w:r>
        <w:rPr>
          <w:b/>
        </w:rPr>
        <w:t>Washington, D.C. 20554</w:t>
      </w:r>
    </w:p>
    <w:p w:rsidR="006049CD" w:rsidRDefault="006049CD"/>
    <w:p w:rsidR="006049CD" w:rsidRDefault="006049CD"/>
    <w:tbl>
      <w:tblPr>
        <w:tblW w:w="0" w:type="auto"/>
        <w:tblLayout w:type="fixed"/>
        <w:tblLook w:val="0000" w:firstRow="0" w:lastRow="0" w:firstColumn="0" w:lastColumn="0" w:noHBand="0" w:noVBand="0"/>
      </w:tblPr>
      <w:tblGrid>
        <w:gridCol w:w="4698"/>
        <w:gridCol w:w="720"/>
        <w:gridCol w:w="4230"/>
      </w:tblGrid>
      <w:tr w:rsidR="006049CD">
        <w:tc>
          <w:tcPr>
            <w:tcW w:w="4698" w:type="dxa"/>
          </w:tcPr>
          <w:p w:rsidR="006049CD" w:rsidRDefault="006049CD">
            <w:pPr>
              <w:ind w:right="-18"/>
            </w:pPr>
            <w:r>
              <w:t>In the Matter of</w:t>
            </w:r>
          </w:p>
          <w:p w:rsidR="006049CD" w:rsidRDefault="006049CD">
            <w:pPr>
              <w:ind w:right="-18"/>
            </w:pPr>
          </w:p>
          <w:p w:rsidR="006049CD" w:rsidRDefault="003A3397">
            <w:pPr>
              <w:tabs>
                <w:tab w:val="center" w:pos="4680"/>
              </w:tabs>
              <w:suppressAutoHyphens/>
              <w:rPr>
                <w:spacing w:val="-2"/>
                <w:szCs w:val="22"/>
              </w:rPr>
            </w:pPr>
            <w:r>
              <w:rPr>
                <w:spacing w:val="-2"/>
                <w:szCs w:val="22"/>
              </w:rPr>
              <w:t>Revision of Part 15 of the Commission’s Rules to</w:t>
            </w:r>
          </w:p>
          <w:p w:rsidR="006049CD" w:rsidRDefault="003A3397">
            <w:pPr>
              <w:tabs>
                <w:tab w:val="center" w:pos="4680"/>
              </w:tabs>
              <w:suppressAutoHyphens/>
              <w:rPr>
                <w:spacing w:val="-2"/>
                <w:szCs w:val="22"/>
              </w:rPr>
            </w:pPr>
            <w:r>
              <w:rPr>
                <w:spacing w:val="-2"/>
                <w:szCs w:val="22"/>
              </w:rPr>
              <w:t xml:space="preserve">Permit Unlicensed National Information </w:t>
            </w:r>
          </w:p>
          <w:p w:rsidR="006049CD" w:rsidRDefault="003A3397">
            <w:pPr>
              <w:suppressAutoHyphens/>
              <w:rPr>
                <w:szCs w:val="22"/>
              </w:rPr>
            </w:pPr>
            <w:r>
              <w:rPr>
                <w:szCs w:val="22"/>
              </w:rPr>
              <w:t>Infrastructure (U-NII) Devices in the 5 GHz Band</w:t>
            </w:r>
          </w:p>
          <w:p w:rsidR="006049CD" w:rsidRDefault="006049CD">
            <w:pPr>
              <w:ind w:right="-18"/>
            </w:pPr>
          </w:p>
        </w:tc>
        <w:tc>
          <w:tcPr>
            <w:tcW w:w="720" w:type="dxa"/>
          </w:tcPr>
          <w:p w:rsidR="006049CD" w:rsidRDefault="006049CD">
            <w:pPr>
              <w:rPr>
                <w:b/>
              </w:rPr>
            </w:pPr>
            <w:r>
              <w:rPr>
                <w:b/>
              </w:rPr>
              <w:t>)</w:t>
            </w:r>
          </w:p>
          <w:p w:rsidR="006049CD" w:rsidRDefault="006049CD">
            <w:pPr>
              <w:rPr>
                <w:b/>
              </w:rPr>
            </w:pPr>
            <w:r>
              <w:rPr>
                <w:b/>
              </w:rPr>
              <w:t>)</w:t>
            </w:r>
          </w:p>
          <w:p w:rsidR="006049CD" w:rsidRDefault="006049CD">
            <w:pPr>
              <w:rPr>
                <w:b/>
              </w:rPr>
            </w:pPr>
            <w:r>
              <w:rPr>
                <w:b/>
              </w:rPr>
              <w:t>)</w:t>
            </w:r>
          </w:p>
          <w:p w:rsidR="006049CD" w:rsidRDefault="006049CD">
            <w:pPr>
              <w:rPr>
                <w:b/>
              </w:rPr>
            </w:pPr>
            <w:r>
              <w:rPr>
                <w:b/>
              </w:rPr>
              <w:t>)</w:t>
            </w:r>
          </w:p>
          <w:p w:rsidR="006049CD" w:rsidRDefault="006049CD">
            <w:pPr>
              <w:rPr>
                <w:b/>
              </w:rPr>
            </w:pPr>
            <w:r>
              <w:rPr>
                <w:b/>
              </w:rPr>
              <w:t>)</w:t>
            </w:r>
          </w:p>
          <w:p w:rsidR="00E836D3" w:rsidRDefault="00E836D3">
            <w:pPr>
              <w:rPr>
                <w:b/>
              </w:rPr>
            </w:pPr>
            <w:r>
              <w:rPr>
                <w:b/>
              </w:rPr>
              <w:t>)</w:t>
            </w:r>
          </w:p>
          <w:p w:rsidR="00E836D3" w:rsidRDefault="00E836D3">
            <w:pPr>
              <w:rPr>
                <w:b/>
              </w:rPr>
            </w:pPr>
            <w:r>
              <w:rPr>
                <w:b/>
              </w:rPr>
              <w:t>)</w:t>
            </w:r>
          </w:p>
          <w:p w:rsidR="00E836D3" w:rsidRDefault="00E836D3">
            <w:pPr>
              <w:rPr>
                <w:b/>
              </w:rPr>
            </w:pPr>
            <w:r>
              <w:rPr>
                <w:b/>
              </w:rPr>
              <w:t>)</w:t>
            </w:r>
          </w:p>
          <w:p w:rsidR="006049CD" w:rsidRDefault="006049CD">
            <w:pPr>
              <w:rPr>
                <w:b/>
              </w:rPr>
            </w:pPr>
          </w:p>
        </w:tc>
        <w:tc>
          <w:tcPr>
            <w:tcW w:w="4230" w:type="dxa"/>
          </w:tcPr>
          <w:p w:rsidR="006049CD" w:rsidRDefault="006049CD"/>
          <w:p w:rsidR="006049CD" w:rsidRDefault="006049CD"/>
          <w:p w:rsidR="006049CD" w:rsidRDefault="006049CD"/>
          <w:p w:rsidR="006049CD" w:rsidRDefault="003220FE">
            <w:pPr>
              <w:tabs>
                <w:tab w:val="center" w:pos="4680"/>
              </w:tabs>
              <w:suppressAutoHyphens/>
              <w:rPr>
                <w:spacing w:val="-2"/>
                <w:szCs w:val="22"/>
                <w:lang w:val="fr-FR"/>
              </w:rPr>
            </w:pPr>
            <w:r>
              <w:rPr>
                <w:spacing w:val="-2"/>
                <w:szCs w:val="22"/>
                <w:lang w:val="fr-FR"/>
              </w:rPr>
              <w:t>ET Docket No. 13-49</w:t>
            </w:r>
          </w:p>
          <w:p w:rsidR="006049CD" w:rsidRDefault="006049CD">
            <w:pPr>
              <w:tabs>
                <w:tab w:val="center" w:pos="4680"/>
              </w:tabs>
              <w:suppressAutoHyphens/>
              <w:rPr>
                <w:spacing w:val="-2"/>
                <w:szCs w:val="22"/>
                <w:lang w:val="fr-FR"/>
              </w:rPr>
            </w:pPr>
          </w:p>
          <w:p w:rsidR="00E836D3" w:rsidRDefault="00E836D3">
            <w:pPr>
              <w:tabs>
                <w:tab w:val="center" w:pos="4680"/>
              </w:tabs>
              <w:suppressAutoHyphens/>
              <w:rPr>
                <w:spacing w:val="-2"/>
                <w:szCs w:val="22"/>
                <w:lang w:val="fr-FR"/>
              </w:rPr>
            </w:pPr>
          </w:p>
          <w:p w:rsidR="006049CD" w:rsidRDefault="006049CD" w:rsidP="003220FE">
            <w:pPr>
              <w:pStyle w:val="TOAHeading"/>
              <w:tabs>
                <w:tab w:val="clear" w:pos="9360"/>
              </w:tabs>
            </w:pPr>
          </w:p>
        </w:tc>
      </w:tr>
    </w:tbl>
    <w:p w:rsidR="006049CD" w:rsidRDefault="006049CD">
      <w:pPr>
        <w:spacing w:before="120"/>
        <w:jc w:val="center"/>
        <w:rPr>
          <w:b/>
        </w:rPr>
      </w:pPr>
      <w:r>
        <w:rPr>
          <w:b/>
          <w:spacing w:val="-2"/>
        </w:rPr>
        <w:t>ERRATUM</w:t>
      </w:r>
    </w:p>
    <w:p w:rsidR="006049CD" w:rsidRDefault="006049CD"/>
    <w:p w:rsidR="006049CD" w:rsidRDefault="006049CD" w:rsidP="003C4C5D">
      <w:pPr>
        <w:jc w:val="right"/>
        <w:rPr>
          <w:b/>
        </w:rPr>
      </w:pPr>
      <w:r>
        <w:rPr>
          <w:b/>
        </w:rPr>
        <w:t xml:space="preserve">Released:  </w:t>
      </w:r>
      <w:r w:rsidR="00D471D5">
        <w:rPr>
          <w:b/>
        </w:rPr>
        <w:t>September</w:t>
      </w:r>
      <w:r w:rsidR="00BD4A75">
        <w:rPr>
          <w:b/>
        </w:rPr>
        <w:t xml:space="preserve"> </w:t>
      </w:r>
      <w:r w:rsidR="00D735DF">
        <w:rPr>
          <w:b/>
        </w:rPr>
        <w:t>30</w:t>
      </w:r>
      <w:r w:rsidR="00BD4A75">
        <w:rPr>
          <w:b/>
        </w:rPr>
        <w:t>, 2014</w:t>
      </w:r>
    </w:p>
    <w:p w:rsidR="006049CD" w:rsidRDefault="006049CD" w:rsidP="003C4C5D">
      <w:pPr>
        <w:rPr>
          <w:b/>
        </w:rPr>
      </w:pPr>
    </w:p>
    <w:p w:rsidR="00BD4A75" w:rsidRDefault="006049CD" w:rsidP="003C4C5D">
      <w:pPr>
        <w:rPr>
          <w:spacing w:val="-2"/>
        </w:rPr>
      </w:pPr>
      <w:r>
        <w:t xml:space="preserve">By the </w:t>
      </w:r>
      <w:r>
        <w:rPr>
          <w:spacing w:val="-2"/>
        </w:rPr>
        <w:t>Chief, Office of Engineering and Technology:</w:t>
      </w:r>
    </w:p>
    <w:p w:rsidR="00BD4A75" w:rsidRDefault="00BD4A75" w:rsidP="003C4C5D">
      <w:pPr>
        <w:rPr>
          <w:spacing w:val="-2"/>
        </w:rPr>
      </w:pPr>
    </w:p>
    <w:p w:rsidR="00CB3B76" w:rsidRDefault="00BD4A75" w:rsidP="003C4C5D">
      <w:r>
        <w:rPr>
          <w:spacing w:val="-2"/>
        </w:rPr>
        <w:t xml:space="preserve"> </w:t>
      </w:r>
      <w:r>
        <w:rPr>
          <w:spacing w:val="-2"/>
        </w:rPr>
        <w:tab/>
        <w:t xml:space="preserve">On </w:t>
      </w:r>
      <w:r w:rsidRPr="0021153A">
        <w:rPr>
          <w:szCs w:val="22"/>
        </w:rPr>
        <w:t>April 1, 2014</w:t>
      </w:r>
      <w:r>
        <w:rPr>
          <w:szCs w:val="22"/>
        </w:rPr>
        <w:t xml:space="preserve">, the </w:t>
      </w:r>
      <w:r w:rsidR="00225EA8">
        <w:rPr>
          <w:spacing w:val="-2"/>
        </w:rPr>
        <w:t>Commission</w:t>
      </w:r>
      <w:r w:rsidRPr="00BD4A75">
        <w:rPr>
          <w:szCs w:val="22"/>
        </w:rPr>
        <w:t xml:space="preserve"> </w:t>
      </w:r>
      <w:r w:rsidRPr="0021153A">
        <w:rPr>
          <w:szCs w:val="22"/>
        </w:rPr>
        <w:t>released</w:t>
      </w:r>
      <w:r>
        <w:rPr>
          <w:szCs w:val="22"/>
        </w:rPr>
        <w:t xml:space="preserve"> a</w:t>
      </w:r>
      <w:r w:rsidRPr="00BD4A75">
        <w:rPr>
          <w:i/>
          <w:szCs w:val="22"/>
        </w:rPr>
        <w:t xml:space="preserve"> </w:t>
      </w:r>
      <w:r w:rsidRPr="00435EFB">
        <w:rPr>
          <w:i/>
          <w:szCs w:val="22"/>
        </w:rPr>
        <w:t>First Report and Order</w:t>
      </w:r>
      <w:r>
        <w:rPr>
          <w:szCs w:val="22"/>
        </w:rPr>
        <w:t xml:space="preserve"> (</w:t>
      </w:r>
      <w:r w:rsidRPr="003A3397">
        <w:rPr>
          <w:i/>
          <w:szCs w:val="22"/>
        </w:rPr>
        <w:t>First R&amp;O</w:t>
      </w:r>
      <w:r>
        <w:rPr>
          <w:szCs w:val="22"/>
        </w:rPr>
        <w:t>)</w:t>
      </w:r>
      <w:r>
        <w:t>, FCC 14-30</w:t>
      </w:r>
      <w:r w:rsidRPr="0021153A">
        <w:t xml:space="preserve">, </w:t>
      </w:r>
      <w:r>
        <w:rPr>
          <w:szCs w:val="22"/>
        </w:rPr>
        <w:t xml:space="preserve">in the above captioned proceeding.  </w:t>
      </w:r>
      <w:r w:rsidR="006049CD">
        <w:t xml:space="preserve">This Erratum </w:t>
      </w:r>
      <w:r w:rsidR="005A72D4">
        <w:t>amends</w:t>
      </w:r>
      <w:r w:rsidR="006049CD">
        <w:t xml:space="preserve"> </w:t>
      </w:r>
      <w:r>
        <w:rPr>
          <w:szCs w:val="22"/>
        </w:rPr>
        <w:t xml:space="preserve">Appendix C of </w:t>
      </w:r>
      <w:r w:rsidR="006049CD">
        <w:t xml:space="preserve">the </w:t>
      </w:r>
      <w:r w:rsidR="00CB3B76" w:rsidRPr="003C4C5D">
        <w:rPr>
          <w:i/>
        </w:rPr>
        <w:t>First R&amp;O</w:t>
      </w:r>
      <w:r w:rsidR="006049CD" w:rsidRPr="0021153A">
        <w:t xml:space="preserve"> </w:t>
      </w:r>
      <w:r w:rsidR="00CB3B76">
        <w:t>as indicated below:</w:t>
      </w:r>
    </w:p>
    <w:p w:rsidR="000E25B0" w:rsidRDefault="000E25B0" w:rsidP="003C4C5D"/>
    <w:p w:rsidR="007A7E93" w:rsidRPr="005A72D4" w:rsidRDefault="00CB3B76" w:rsidP="00732FE7">
      <w:pPr>
        <w:pStyle w:val="ParaNum"/>
        <w:widowControl/>
        <w:numPr>
          <w:ilvl w:val="0"/>
          <w:numId w:val="0"/>
        </w:numPr>
        <w:tabs>
          <w:tab w:val="clear" w:pos="1440"/>
        </w:tabs>
        <w:spacing w:after="120"/>
        <w:ind w:firstLine="720"/>
        <w:jc w:val="left"/>
        <w:rPr>
          <w:szCs w:val="22"/>
        </w:rPr>
      </w:pPr>
      <w:r>
        <w:rPr>
          <w:szCs w:val="22"/>
        </w:rPr>
        <w:t xml:space="preserve">In paragraph </w:t>
      </w:r>
      <w:r w:rsidR="003F3F54" w:rsidRPr="00CB3B76">
        <w:rPr>
          <w:szCs w:val="22"/>
        </w:rPr>
        <w:t>(</w:t>
      </w:r>
      <w:r w:rsidR="003B5588" w:rsidRPr="00CB3B76">
        <w:rPr>
          <w:szCs w:val="22"/>
        </w:rPr>
        <w:t>iii</w:t>
      </w:r>
      <w:r w:rsidR="003F3F54" w:rsidRPr="00CB3B76">
        <w:rPr>
          <w:szCs w:val="22"/>
        </w:rPr>
        <w:t>)</w:t>
      </w:r>
      <w:r w:rsidR="007A7E93" w:rsidRPr="00CB3B76">
        <w:rPr>
          <w:szCs w:val="22"/>
        </w:rPr>
        <w:t xml:space="preserve"> </w:t>
      </w:r>
      <w:r w:rsidR="001A4B93">
        <w:rPr>
          <w:szCs w:val="22"/>
        </w:rPr>
        <w:t>of s</w:t>
      </w:r>
      <w:r w:rsidR="001A4B93">
        <w:t>ection 15.407</w:t>
      </w:r>
      <w:r w:rsidR="001A4B93" w:rsidRPr="00CB3B76">
        <w:rPr>
          <w:szCs w:val="22"/>
        </w:rPr>
        <w:t>(a)(1)</w:t>
      </w:r>
      <w:r w:rsidR="003B2CA5">
        <w:rPr>
          <w:szCs w:val="22"/>
        </w:rPr>
        <w:t>,</w:t>
      </w:r>
      <w:r w:rsidR="001A4B93">
        <w:t xml:space="preserve"> </w:t>
      </w:r>
      <w:r w:rsidR="00ED64AD">
        <w:rPr>
          <w:szCs w:val="22"/>
        </w:rPr>
        <w:t xml:space="preserve">following </w:t>
      </w:r>
      <w:r w:rsidR="007A7E93" w:rsidRPr="00CB3B76">
        <w:rPr>
          <w:szCs w:val="22"/>
        </w:rPr>
        <w:t>the first sentence</w:t>
      </w:r>
      <w:r w:rsidR="00EF1713">
        <w:rPr>
          <w:szCs w:val="22"/>
        </w:rPr>
        <w:t xml:space="preserve">, </w:t>
      </w:r>
      <w:r w:rsidR="00435EFB">
        <w:rPr>
          <w:szCs w:val="22"/>
        </w:rPr>
        <w:t xml:space="preserve">add </w:t>
      </w:r>
      <w:r w:rsidR="00EF1713">
        <w:rPr>
          <w:szCs w:val="22"/>
        </w:rPr>
        <w:t>a</w:t>
      </w:r>
      <w:r w:rsidR="00ED64AD">
        <w:rPr>
          <w:szCs w:val="22"/>
        </w:rPr>
        <w:t xml:space="preserve"> new</w:t>
      </w:r>
      <w:r w:rsidR="00EF1713">
        <w:rPr>
          <w:szCs w:val="22"/>
        </w:rPr>
        <w:t xml:space="preserve"> </w:t>
      </w:r>
      <w:r w:rsidR="007A7E93" w:rsidRPr="00CB3B76">
        <w:rPr>
          <w:szCs w:val="22"/>
        </w:rPr>
        <w:t>s</w:t>
      </w:r>
      <w:r w:rsidR="00EF1713">
        <w:rPr>
          <w:szCs w:val="22"/>
        </w:rPr>
        <w:t xml:space="preserve">entence </w:t>
      </w:r>
      <w:r w:rsidR="003B5588" w:rsidRPr="00CB3B76">
        <w:rPr>
          <w:szCs w:val="22"/>
        </w:rPr>
        <w:t>to read</w:t>
      </w:r>
      <w:r w:rsidR="007A7E93" w:rsidRPr="00CB3B76">
        <w:rPr>
          <w:szCs w:val="22"/>
        </w:rPr>
        <w:t xml:space="preserve"> as </w:t>
      </w:r>
      <w:r w:rsidR="00EF1713">
        <w:rPr>
          <w:szCs w:val="22"/>
        </w:rPr>
        <w:t>“</w:t>
      </w:r>
      <w:r w:rsidR="00F14F3F" w:rsidRPr="005A72D4">
        <w:rPr>
          <w:szCs w:val="22"/>
        </w:rPr>
        <w:t>In addition, the maximum power spectral density shall not exceed 17 dBm in any 1 megahertz band.</w:t>
      </w:r>
      <w:r w:rsidR="002957E4">
        <w:rPr>
          <w:szCs w:val="22"/>
        </w:rPr>
        <w:t>”</w:t>
      </w:r>
      <w:r w:rsidR="00F14F3F" w:rsidRPr="005A72D4">
        <w:rPr>
          <w:szCs w:val="22"/>
        </w:rPr>
        <w:t xml:space="preserve"> </w:t>
      </w:r>
    </w:p>
    <w:p w:rsidR="00BC1864" w:rsidRPr="004D24ED" w:rsidRDefault="00BC1864" w:rsidP="00C03D66">
      <w:pPr>
        <w:jc w:val="both"/>
        <w:rPr>
          <w:szCs w:val="22"/>
        </w:rPr>
      </w:pPr>
    </w:p>
    <w:p w:rsidR="006049CD" w:rsidRPr="00D471D5" w:rsidRDefault="006049CD">
      <w:pPr>
        <w:pStyle w:val="ParaNum"/>
        <w:numPr>
          <w:ilvl w:val="0"/>
          <w:numId w:val="0"/>
        </w:numPr>
        <w:tabs>
          <w:tab w:val="left" w:pos="4320"/>
        </w:tabs>
        <w:rPr>
          <w:szCs w:val="22"/>
        </w:rPr>
      </w:pPr>
      <w:r w:rsidRPr="00D471D5">
        <w:rPr>
          <w:szCs w:val="22"/>
        </w:rPr>
        <w:tab/>
      </w:r>
      <w:r w:rsidRPr="00D471D5">
        <w:rPr>
          <w:szCs w:val="22"/>
        </w:rPr>
        <w:tab/>
        <w:t>FEDERAL COMMUNICATIONS COMMISSION</w:t>
      </w:r>
    </w:p>
    <w:p w:rsidR="006049CD" w:rsidRPr="004D24ED" w:rsidRDefault="006049CD">
      <w:pPr>
        <w:pStyle w:val="ParaNum"/>
        <w:numPr>
          <w:ilvl w:val="0"/>
          <w:numId w:val="0"/>
        </w:numPr>
        <w:rPr>
          <w:szCs w:val="22"/>
        </w:rPr>
      </w:pPr>
    </w:p>
    <w:p w:rsidR="006049CD" w:rsidRPr="004D24ED" w:rsidRDefault="006049CD">
      <w:pPr>
        <w:pStyle w:val="ParaNum"/>
        <w:numPr>
          <w:ilvl w:val="0"/>
          <w:numId w:val="0"/>
        </w:numPr>
        <w:rPr>
          <w:szCs w:val="22"/>
        </w:rPr>
      </w:pPr>
    </w:p>
    <w:p w:rsidR="006049CD" w:rsidRPr="004F2F4D" w:rsidRDefault="006049CD">
      <w:pPr>
        <w:pStyle w:val="Paratitle"/>
        <w:tabs>
          <w:tab w:val="clear" w:pos="9270"/>
          <w:tab w:val="left" w:pos="4320"/>
        </w:tabs>
        <w:spacing w:after="0"/>
        <w:rPr>
          <w:sz w:val="22"/>
          <w:szCs w:val="22"/>
        </w:rPr>
      </w:pPr>
      <w:r w:rsidRPr="00CC243C">
        <w:rPr>
          <w:color w:val="4F81BD"/>
          <w:sz w:val="22"/>
          <w:szCs w:val="22"/>
        </w:rPr>
        <w:tab/>
      </w:r>
      <w:r w:rsidRPr="004F2F4D">
        <w:rPr>
          <w:sz w:val="22"/>
          <w:szCs w:val="22"/>
        </w:rPr>
        <w:t>Julius P. Knapp</w:t>
      </w:r>
    </w:p>
    <w:p w:rsidR="006049CD" w:rsidRPr="004F2F4D" w:rsidRDefault="006049CD">
      <w:pPr>
        <w:ind w:firstLine="720"/>
        <w:rPr>
          <w:szCs w:val="22"/>
        </w:rPr>
      </w:pPr>
      <w:r w:rsidRPr="004F2F4D">
        <w:tab/>
      </w:r>
      <w:r w:rsidRPr="004F2F4D">
        <w:tab/>
      </w:r>
      <w:r w:rsidRPr="004F2F4D">
        <w:tab/>
      </w:r>
      <w:r w:rsidRPr="004F2F4D">
        <w:tab/>
      </w:r>
      <w:r w:rsidRPr="004F2F4D">
        <w:tab/>
        <w:t>Chief, Office of Engineering and Technology</w:t>
      </w:r>
    </w:p>
    <w:sectPr w:rsidR="006049CD" w:rsidRPr="004F2F4D">
      <w:headerReference w:type="even" r:id="rId8"/>
      <w:headerReference w:type="default" r:id="rId9"/>
      <w:footerReference w:type="even" r:id="rId10"/>
      <w:footerReference w:type="default" r:id="rId11"/>
      <w:headerReference w:type="first" r:id="rId12"/>
      <w:footerReference w:type="first" r:id="rId13"/>
      <w:footnotePr>
        <w:numStart w:val="169"/>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4C" w:rsidRDefault="00675F4C">
      <w:r>
        <w:separator/>
      </w:r>
    </w:p>
  </w:endnote>
  <w:endnote w:type="continuationSeparator" w:id="0">
    <w:p w:rsidR="00675F4C" w:rsidRDefault="006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67" w:rsidRDefault="003E7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89" w:rsidRDefault="00AE0089">
    <w:pPr>
      <w:pStyle w:val="Footer"/>
      <w:jc w:val="center"/>
    </w:pPr>
    <w:r>
      <w:rPr>
        <w:rStyle w:val="PageNumber"/>
      </w:rPr>
      <w:fldChar w:fldCharType="begin"/>
    </w:r>
    <w:r>
      <w:rPr>
        <w:rStyle w:val="PageNumber"/>
      </w:rPr>
      <w:instrText xml:space="preserve"> PAGE </w:instrText>
    </w:r>
    <w:r>
      <w:rPr>
        <w:rStyle w:val="PageNumber"/>
      </w:rPr>
      <w:fldChar w:fldCharType="separate"/>
    </w:r>
    <w:r w:rsidR="00D471D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67" w:rsidRDefault="003E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4C" w:rsidRDefault="00675F4C">
      <w:pPr>
        <w:rPr>
          <w:sz w:val="20"/>
        </w:rPr>
      </w:pPr>
      <w:r>
        <w:rPr>
          <w:sz w:val="20"/>
        </w:rPr>
        <w:separator/>
      </w:r>
    </w:p>
  </w:footnote>
  <w:footnote w:type="continuationSeparator" w:id="0">
    <w:p w:rsidR="00675F4C" w:rsidRDefault="00675F4C">
      <w:pPr>
        <w:rPr>
          <w:sz w:val="20"/>
        </w:rPr>
      </w:pPr>
      <w:r>
        <w:rPr>
          <w:sz w:val="20"/>
        </w:rPr>
        <w:separator/>
      </w:r>
    </w:p>
    <w:p w:rsidR="00675F4C" w:rsidRDefault="00675F4C">
      <w:pPr>
        <w:rPr>
          <w:sz w:val="20"/>
        </w:rPr>
      </w:pPr>
      <w:r>
        <w:rPr>
          <w:sz w:val="20"/>
        </w:rPr>
        <w:t>(...continued from previous page)</w:t>
      </w:r>
    </w:p>
  </w:footnote>
  <w:footnote w:type="continuationNotice" w:id="1">
    <w:p w:rsidR="00675F4C" w:rsidRDefault="00675F4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67" w:rsidRDefault="003E7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89" w:rsidRDefault="00AE0089">
    <w:pPr>
      <w:pStyle w:val="Header"/>
      <w:tabs>
        <w:tab w:val="clear" w:pos="4320"/>
        <w:tab w:val="clear" w:pos="8640"/>
        <w:tab w:val="center" w:pos="4680"/>
        <w:tab w:val="right" w:pos="9360"/>
      </w:tabs>
      <w:rPr>
        <w:b/>
      </w:rPr>
    </w:pPr>
    <w:r>
      <w:rPr>
        <w:b/>
      </w:rPr>
      <w:tab/>
      <w:t>Federal Communications Commission</w:t>
    </w:r>
    <w:r>
      <w:rPr>
        <w:b/>
      </w:rPr>
      <w:tab/>
    </w:r>
  </w:p>
  <w:p w:rsidR="00AE0089" w:rsidRDefault="00CB08A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6060E39" wp14:editId="715C8C4D">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R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DALGREQAgAA&#10;KQQAAA4AAAAAAAAAAAAAAAAALgIAAGRycy9lMm9Eb2MueG1sUEsBAi0AFAAGAAgAAAAhABggvO7a&#10;AAAABAEAAA8AAAAAAAAAAAAAAAAAagQAAGRycy9kb3ducmV2LnhtbFBLBQYAAAAABAAEAPMAAABx&#10;BQAAAAA=&#10;" o:allowincell="f" strokeweight="1pt"/>
          </w:pict>
        </mc:Fallback>
      </mc:AlternateContent>
    </w:r>
  </w:p>
  <w:p w:rsidR="00AE0089" w:rsidRDefault="00AE0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89" w:rsidRDefault="00AE0089">
    <w:pPr>
      <w:pStyle w:val="Header"/>
      <w:tabs>
        <w:tab w:val="clear" w:pos="4320"/>
        <w:tab w:val="clear" w:pos="8640"/>
        <w:tab w:val="center" w:pos="4680"/>
        <w:tab w:val="right" w:pos="9360"/>
      </w:tabs>
      <w:rPr>
        <w:b/>
      </w:rPr>
    </w:pPr>
    <w:r>
      <w:rPr>
        <w:b/>
      </w:rPr>
      <w:tab/>
      <w:t>Federal Communications Commission</w:t>
    </w:r>
    <w:r>
      <w:rPr>
        <w:b/>
      </w:rPr>
      <w:tab/>
    </w:r>
    <w:r w:rsidR="00CB08A1">
      <w:rPr>
        <w:b/>
      </w:rPr>
      <w:t>DA 14-</w:t>
    </w:r>
    <w:r w:rsidR="00D735DF">
      <w:rPr>
        <w:b/>
      </w:rPr>
      <w:t xml:space="preserve">1411 </w:t>
    </w:r>
  </w:p>
  <w:p w:rsidR="00AE0089" w:rsidRDefault="00CB08A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6873277" wp14:editId="5BA7C4E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11"/>
  </w:num>
  <w:num w:numId="24">
    <w:abstractNumId w:val="11"/>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Start w:val="169"/>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0"/>
    <w:rsid w:val="00033C48"/>
    <w:rsid w:val="0004750B"/>
    <w:rsid w:val="00085BAA"/>
    <w:rsid w:val="000B5C05"/>
    <w:rsid w:val="000C17E7"/>
    <w:rsid w:val="000E25B0"/>
    <w:rsid w:val="000F5888"/>
    <w:rsid w:val="001A4B93"/>
    <w:rsid w:val="001B14F1"/>
    <w:rsid w:val="001B6A5C"/>
    <w:rsid w:val="001D7C32"/>
    <w:rsid w:val="001F61B0"/>
    <w:rsid w:val="0021153A"/>
    <w:rsid w:val="00225EA8"/>
    <w:rsid w:val="002957E4"/>
    <w:rsid w:val="002A2E40"/>
    <w:rsid w:val="002E32F3"/>
    <w:rsid w:val="00306B5B"/>
    <w:rsid w:val="00312324"/>
    <w:rsid w:val="003220FE"/>
    <w:rsid w:val="003569D6"/>
    <w:rsid w:val="003755EA"/>
    <w:rsid w:val="00394E98"/>
    <w:rsid w:val="003A3397"/>
    <w:rsid w:val="003A4373"/>
    <w:rsid w:val="003B2CA5"/>
    <w:rsid w:val="003B5588"/>
    <w:rsid w:val="003C4C5D"/>
    <w:rsid w:val="003E7167"/>
    <w:rsid w:val="003F3F54"/>
    <w:rsid w:val="00435EFB"/>
    <w:rsid w:val="004B015C"/>
    <w:rsid w:val="004D24ED"/>
    <w:rsid w:val="004F2F4D"/>
    <w:rsid w:val="004F68B3"/>
    <w:rsid w:val="00591A0C"/>
    <w:rsid w:val="005A72D4"/>
    <w:rsid w:val="005B3995"/>
    <w:rsid w:val="006049CD"/>
    <w:rsid w:val="0067228D"/>
    <w:rsid w:val="00675F4C"/>
    <w:rsid w:val="006F118A"/>
    <w:rsid w:val="00727232"/>
    <w:rsid w:val="00732FE7"/>
    <w:rsid w:val="007829C2"/>
    <w:rsid w:val="007A7E93"/>
    <w:rsid w:val="008034D4"/>
    <w:rsid w:val="008344FD"/>
    <w:rsid w:val="00836B92"/>
    <w:rsid w:val="008A1A95"/>
    <w:rsid w:val="00956695"/>
    <w:rsid w:val="00974F47"/>
    <w:rsid w:val="00985147"/>
    <w:rsid w:val="00997C4C"/>
    <w:rsid w:val="009C141A"/>
    <w:rsid w:val="00A94960"/>
    <w:rsid w:val="00AE0089"/>
    <w:rsid w:val="00B0499A"/>
    <w:rsid w:val="00B949EA"/>
    <w:rsid w:val="00BC1864"/>
    <w:rsid w:val="00BC4C91"/>
    <w:rsid w:val="00BD4A75"/>
    <w:rsid w:val="00BF29EB"/>
    <w:rsid w:val="00C03D66"/>
    <w:rsid w:val="00C1022A"/>
    <w:rsid w:val="00C51FED"/>
    <w:rsid w:val="00CB08A1"/>
    <w:rsid w:val="00CB3B76"/>
    <w:rsid w:val="00CC243C"/>
    <w:rsid w:val="00D13368"/>
    <w:rsid w:val="00D42482"/>
    <w:rsid w:val="00D471D5"/>
    <w:rsid w:val="00D735DF"/>
    <w:rsid w:val="00DC52B1"/>
    <w:rsid w:val="00DC6EE1"/>
    <w:rsid w:val="00DD49CD"/>
    <w:rsid w:val="00E37967"/>
    <w:rsid w:val="00E558F0"/>
    <w:rsid w:val="00E836D3"/>
    <w:rsid w:val="00E9599B"/>
    <w:rsid w:val="00ED64AD"/>
    <w:rsid w:val="00EF1713"/>
    <w:rsid w:val="00F115AE"/>
    <w:rsid w:val="00F14F3F"/>
    <w:rsid w:val="00F308DF"/>
    <w:rsid w:val="00F41DBF"/>
    <w:rsid w:val="00F75925"/>
    <w:rsid w:val="00FD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TOAHeading">
    <w:name w:val="toa heading"/>
    <w:basedOn w:val="Normal"/>
    <w:next w:val="Normal"/>
    <w:semiHidden/>
    <w:pPr>
      <w:tabs>
        <w:tab w:val="right" w:pos="9360"/>
      </w:tabs>
      <w:suppressAutoHyphens/>
    </w:pPr>
    <w:rPr>
      <w:sz w:val="24"/>
      <w:szCs w:val="24"/>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semiHidden/>
    <w:rPr>
      <w:lang w:val="en-US" w:eastAsia="en-US" w:bidi="ar-SA"/>
    </w:rPr>
  </w:style>
  <w:style w:type="character" w:customStyle="1" w:styleId="ParaNumChar">
    <w:name w:val="ParaNum Char"/>
    <w:link w:val="ParaNum"/>
    <w:rPr>
      <w:sz w:val="22"/>
    </w:rPr>
  </w:style>
  <w:style w:type="paragraph" w:customStyle="1" w:styleId="default">
    <w:name w:val="default"/>
    <w:basedOn w:val="Normal"/>
    <w:pPr>
      <w:spacing w:before="100" w:beforeAutospacing="1" w:after="100" w:afterAutospacing="1"/>
    </w:pPr>
    <w:rPr>
      <w:rFonts w:eastAsia="MS Mincho"/>
      <w:sz w:val="24"/>
      <w:szCs w:val="24"/>
      <w:lang w:eastAsia="ja-JP"/>
    </w:rPr>
  </w:style>
  <w:style w:type="paragraph" w:customStyle="1" w:styleId="Default0">
    <w:name w:val="Default"/>
    <w:pPr>
      <w:autoSpaceDE w:val="0"/>
      <w:autoSpaceDN w:val="0"/>
      <w:adjustRightInd w:val="0"/>
    </w:pPr>
    <w:rPr>
      <w:color w:val="000000"/>
      <w:sz w:val="24"/>
      <w:szCs w:val="24"/>
    </w:rPr>
  </w:style>
  <w:style w:type="paragraph" w:customStyle="1" w:styleId="Paratitle">
    <w:name w:val="Para title"/>
    <w:basedOn w:val="Normal"/>
    <w:pPr>
      <w:tabs>
        <w:tab w:val="center" w:pos="9270"/>
      </w:tabs>
      <w:spacing w:after="240"/>
    </w:pPr>
    <w:rPr>
      <w:spacing w:val="-2"/>
      <w:sz w:val="24"/>
      <w:szCs w:val="24"/>
    </w:rPr>
  </w:style>
  <w:style w:type="character" w:styleId="CommentReference">
    <w:name w:val="annotation reference"/>
    <w:rsid w:val="00956695"/>
    <w:rPr>
      <w:sz w:val="16"/>
      <w:szCs w:val="16"/>
    </w:rPr>
  </w:style>
  <w:style w:type="paragraph" w:styleId="CommentText">
    <w:name w:val="annotation text"/>
    <w:basedOn w:val="Normal"/>
    <w:link w:val="CommentTextChar"/>
    <w:rsid w:val="00956695"/>
    <w:rPr>
      <w:sz w:val="20"/>
    </w:rPr>
  </w:style>
  <w:style w:type="character" w:customStyle="1" w:styleId="CommentTextChar">
    <w:name w:val="Comment Text Char"/>
    <w:basedOn w:val="DefaultParagraphFont"/>
    <w:link w:val="CommentText"/>
    <w:rsid w:val="00956695"/>
  </w:style>
  <w:style w:type="paragraph" w:styleId="CommentSubject">
    <w:name w:val="annotation subject"/>
    <w:basedOn w:val="CommentText"/>
    <w:next w:val="CommentText"/>
    <w:link w:val="CommentSubjectChar"/>
    <w:rsid w:val="00956695"/>
    <w:rPr>
      <w:b/>
      <w:bCs/>
    </w:rPr>
  </w:style>
  <w:style w:type="character" w:customStyle="1" w:styleId="CommentSubjectChar">
    <w:name w:val="Comment Subject Char"/>
    <w:link w:val="CommentSubject"/>
    <w:rsid w:val="00956695"/>
    <w:rPr>
      <w:b/>
      <w:bCs/>
    </w:rPr>
  </w:style>
  <w:style w:type="paragraph" w:styleId="BalloonText">
    <w:name w:val="Balloon Text"/>
    <w:basedOn w:val="Normal"/>
    <w:link w:val="BalloonTextChar"/>
    <w:rsid w:val="00956695"/>
    <w:rPr>
      <w:rFonts w:ascii="Tahoma" w:hAnsi="Tahoma" w:cs="Tahoma"/>
      <w:sz w:val="16"/>
      <w:szCs w:val="16"/>
    </w:rPr>
  </w:style>
  <w:style w:type="character" w:customStyle="1" w:styleId="BalloonTextChar">
    <w:name w:val="Balloon Text Char"/>
    <w:link w:val="BalloonText"/>
    <w:rsid w:val="00956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TOAHeading">
    <w:name w:val="toa heading"/>
    <w:basedOn w:val="Normal"/>
    <w:next w:val="Normal"/>
    <w:semiHidden/>
    <w:pPr>
      <w:tabs>
        <w:tab w:val="right" w:pos="9360"/>
      </w:tabs>
      <w:suppressAutoHyphens/>
    </w:pPr>
    <w:rPr>
      <w:sz w:val="24"/>
      <w:szCs w:val="24"/>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semiHidden/>
    <w:rPr>
      <w:lang w:val="en-US" w:eastAsia="en-US" w:bidi="ar-SA"/>
    </w:rPr>
  </w:style>
  <w:style w:type="character" w:customStyle="1" w:styleId="ParaNumChar">
    <w:name w:val="ParaNum Char"/>
    <w:link w:val="ParaNum"/>
    <w:rPr>
      <w:sz w:val="22"/>
    </w:rPr>
  </w:style>
  <w:style w:type="paragraph" w:customStyle="1" w:styleId="default">
    <w:name w:val="default"/>
    <w:basedOn w:val="Normal"/>
    <w:pPr>
      <w:spacing w:before="100" w:beforeAutospacing="1" w:after="100" w:afterAutospacing="1"/>
    </w:pPr>
    <w:rPr>
      <w:rFonts w:eastAsia="MS Mincho"/>
      <w:sz w:val="24"/>
      <w:szCs w:val="24"/>
      <w:lang w:eastAsia="ja-JP"/>
    </w:rPr>
  </w:style>
  <w:style w:type="paragraph" w:customStyle="1" w:styleId="Default0">
    <w:name w:val="Default"/>
    <w:pPr>
      <w:autoSpaceDE w:val="0"/>
      <w:autoSpaceDN w:val="0"/>
      <w:adjustRightInd w:val="0"/>
    </w:pPr>
    <w:rPr>
      <w:color w:val="000000"/>
      <w:sz w:val="24"/>
      <w:szCs w:val="24"/>
    </w:rPr>
  </w:style>
  <w:style w:type="paragraph" w:customStyle="1" w:styleId="Paratitle">
    <w:name w:val="Para title"/>
    <w:basedOn w:val="Normal"/>
    <w:pPr>
      <w:tabs>
        <w:tab w:val="center" w:pos="9270"/>
      </w:tabs>
      <w:spacing w:after="240"/>
    </w:pPr>
    <w:rPr>
      <w:spacing w:val="-2"/>
      <w:sz w:val="24"/>
      <w:szCs w:val="24"/>
    </w:rPr>
  </w:style>
  <w:style w:type="character" w:styleId="CommentReference">
    <w:name w:val="annotation reference"/>
    <w:rsid w:val="00956695"/>
    <w:rPr>
      <w:sz w:val="16"/>
      <w:szCs w:val="16"/>
    </w:rPr>
  </w:style>
  <w:style w:type="paragraph" w:styleId="CommentText">
    <w:name w:val="annotation text"/>
    <w:basedOn w:val="Normal"/>
    <w:link w:val="CommentTextChar"/>
    <w:rsid w:val="00956695"/>
    <w:rPr>
      <w:sz w:val="20"/>
    </w:rPr>
  </w:style>
  <w:style w:type="character" w:customStyle="1" w:styleId="CommentTextChar">
    <w:name w:val="Comment Text Char"/>
    <w:basedOn w:val="DefaultParagraphFont"/>
    <w:link w:val="CommentText"/>
    <w:rsid w:val="00956695"/>
  </w:style>
  <w:style w:type="paragraph" w:styleId="CommentSubject">
    <w:name w:val="annotation subject"/>
    <w:basedOn w:val="CommentText"/>
    <w:next w:val="CommentText"/>
    <w:link w:val="CommentSubjectChar"/>
    <w:rsid w:val="00956695"/>
    <w:rPr>
      <w:b/>
      <w:bCs/>
    </w:rPr>
  </w:style>
  <w:style w:type="character" w:customStyle="1" w:styleId="CommentSubjectChar">
    <w:name w:val="Comment Subject Char"/>
    <w:link w:val="CommentSubject"/>
    <w:rsid w:val="00956695"/>
    <w:rPr>
      <w:b/>
      <w:bCs/>
    </w:rPr>
  </w:style>
  <w:style w:type="paragraph" w:styleId="BalloonText">
    <w:name w:val="Balloon Text"/>
    <w:basedOn w:val="Normal"/>
    <w:link w:val="BalloonTextChar"/>
    <w:rsid w:val="00956695"/>
    <w:rPr>
      <w:rFonts w:ascii="Tahoma" w:hAnsi="Tahoma" w:cs="Tahoma"/>
      <w:sz w:val="16"/>
      <w:szCs w:val="16"/>
    </w:rPr>
  </w:style>
  <w:style w:type="character" w:customStyle="1" w:styleId="BalloonTextChar">
    <w:name w:val="Balloon Text Char"/>
    <w:link w:val="BalloonText"/>
    <w:rsid w:val="0095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137</Words>
  <Characters>701</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2014-09-30T17:37:00Z</dcterms:created>
  <dcterms:modified xsi:type="dcterms:W3CDTF">2014-09-30T17:37:00Z</dcterms:modified>
  <cp:category> </cp:category>
  <cp:contentStatus> </cp:contentStatus>
</cp:coreProperties>
</file>