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D4C" w:rsidRDefault="00354D4C">
      <w:pPr>
        <w:tabs>
          <w:tab w:val="center" w:pos="4770"/>
        </w:tabs>
        <w:spacing w:line="226" w:lineRule="auto"/>
        <w:jc w:val="center"/>
        <w:rPr>
          <w:b/>
          <w:sz w:val="22"/>
        </w:rPr>
      </w:pPr>
      <w:bookmarkStart w:id="0" w:name="_GoBack"/>
      <w:bookmarkEnd w:id="0"/>
      <w:r>
        <w:rPr>
          <w:b/>
          <w:sz w:val="22"/>
        </w:rPr>
        <w:t>Before the</w:t>
      </w:r>
    </w:p>
    <w:p w:rsidR="00354D4C" w:rsidRDefault="00354D4C">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r>
        <w:rPr>
          <w:snapToGrid/>
        </w:rPr>
        <w:t>Federal Communications Commission</w:t>
      </w:r>
    </w:p>
    <w:p w:rsidR="00354D4C" w:rsidRDefault="00354D4C">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smartTag w:uri="urn:schemas-microsoft-com:office:smarttags" w:element="place">
        <w:smartTag w:uri="urn:schemas-microsoft-com:office:smarttags" w:element="City">
          <w:r>
            <w:rPr>
              <w:snapToGrid/>
            </w:rPr>
            <w:t>Washington</w:t>
          </w:r>
        </w:smartTag>
        <w:r>
          <w:rPr>
            <w:snapToGrid/>
          </w:rPr>
          <w:t xml:space="preserve">, </w:t>
        </w:r>
        <w:smartTag w:uri="urn:schemas-microsoft-com:office:smarttags" w:element="State">
          <w:r>
            <w:rPr>
              <w:snapToGrid/>
            </w:rPr>
            <w:t>D.C.</w:t>
          </w:r>
        </w:smartTag>
        <w:r>
          <w:rPr>
            <w:snapToGrid/>
          </w:rPr>
          <w:t xml:space="preserve"> </w:t>
        </w:r>
        <w:smartTag w:uri="urn:schemas-microsoft-com:office:smarttags" w:element="PostalCode">
          <w:r>
            <w:rPr>
              <w:snapToGrid/>
            </w:rPr>
            <w:t>20554</w:t>
          </w:r>
        </w:smartTag>
      </w:smartTag>
    </w:p>
    <w:p w:rsidR="00354D4C" w:rsidRDefault="00354D4C">
      <w:pPr>
        <w:tabs>
          <w:tab w:val="left" w:pos="4680"/>
        </w:tabs>
        <w:spacing w:line="226" w:lineRule="auto"/>
        <w:jc w:val="center"/>
        <w:rPr>
          <w:sz w:val="22"/>
        </w:rPr>
      </w:pPr>
    </w:p>
    <w:p w:rsidR="00354D4C" w:rsidRDefault="00354D4C">
      <w:pPr>
        <w:pStyle w:val="BodyText2"/>
        <w:tabs>
          <w:tab w:val="left" w:pos="4680"/>
        </w:tabs>
        <w:spacing w:line="226" w:lineRule="auto"/>
      </w:pPr>
    </w:p>
    <w:p w:rsidR="00354D4C" w:rsidRPr="009876B2" w:rsidRDefault="00354D4C" w:rsidP="00390372">
      <w:pPr>
        <w:pStyle w:val="BodyText"/>
        <w:tabs>
          <w:tab w:val="left" w:pos="4680"/>
          <w:tab w:val="left" w:pos="5760"/>
          <w:tab w:val="left" w:pos="6300"/>
        </w:tabs>
        <w:rPr>
          <w:szCs w:val="22"/>
        </w:rPr>
      </w:pPr>
      <w:r w:rsidRPr="009876B2">
        <w:rPr>
          <w:szCs w:val="22"/>
        </w:rPr>
        <w:t>In the Matter of</w:t>
      </w:r>
      <w:r w:rsidRPr="009876B2">
        <w:rPr>
          <w:szCs w:val="22"/>
        </w:rPr>
        <w:tab/>
        <w:t>)</w:t>
      </w:r>
    </w:p>
    <w:p w:rsidR="00354D4C" w:rsidRPr="009876B2" w:rsidRDefault="00354D4C" w:rsidP="00390372">
      <w:pPr>
        <w:tabs>
          <w:tab w:val="left" w:pos="4680"/>
          <w:tab w:val="left" w:pos="5760"/>
          <w:tab w:val="left" w:pos="6300"/>
        </w:tabs>
        <w:spacing w:line="226" w:lineRule="auto"/>
        <w:rPr>
          <w:sz w:val="22"/>
          <w:szCs w:val="22"/>
        </w:rPr>
      </w:pPr>
      <w:r w:rsidRPr="009876B2">
        <w:rPr>
          <w:sz w:val="22"/>
          <w:szCs w:val="22"/>
        </w:rPr>
        <w:tab/>
        <w:t>)</w:t>
      </w:r>
    </w:p>
    <w:p w:rsidR="00D768FF" w:rsidRDefault="004E2AB5" w:rsidP="00390372">
      <w:pPr>
        <w:tabs>
          <w:tab w:val="left" w:pos="4680"/>
          <w:tab w:val="left" w:pos="6300"/>
          <w:tab w:val="left" w:pos="6480"/>
        </w:tabs>
        <w:spacing w:line="226" w:lineRule="auto"/>
        <w:jc w:val="both"/>
        <w:rPr>
          <w:sz w:val="22"/>
          <w:szCs w:val="22"/>
        </w:rPr>
      </w:pPr>
      <w:r>
        <w:rPr>
          <w:sz w:val="22"/>
          <w:szCs w:val="22"/>
        </w:rPr>
        <w:t>SSA Terminals</w:t>
      </w:r>
      <w:r w:rsidR="009F4B48">
        <w:rPr>
          <w:sz w:val="22"/>
          <w:szCs w:val="22"/>
        </w:rPr>
        <w:tab/>
      </w:r>
      <w:r w:rsidR="00D768FF">
        <w:rPr>
          <w:sz w:val="22"/>
          <w:szCs w:val="22"/>
        </w:rPr>
        <w:t>)</w:t>
      </w:r>
    </w:p>
    <w:p w:rsidR="00D768FF" w:rsidRDefault="009F4B48" w:rsidP="00390372">
      <w:pPr>
        <w:tabs>
          <w:tab w:val="left" w:pos="4680"/>
          <w:tab w:val="left" w:pos="6300"/>
          <w:tab w:val="left" w:pos="6480"/>
        </w:tabs>
        <w:spacing w:line="226" w:lineRule="auto"/>
        <w:jc w:val="both"/>
        <w:rPr>
          <w:sz w:val="22"/>
          <w:szCs w:val="22"/>
        </w:rPr>
      </w:pPr>
      <w:r>
        <w:rPr>
          <w:sz w:val="22"/>
          <w:szCs w:val="22"/>
        </w:rPr>
        <w:tab/>
      </w:r>
      <w:r w:rsidR="00D768FF">
        <w:rPr>
          <w:sz w:val="22"/>
          <w:szCs w:val="22"/>
        </w:rPr>
        <w:t>)</w:t>
      </w:r>
    </w:p>
    <w:p w:rsidR="00F41641" w:rsidRPr="00F41641" w:rsidRDefault="00B57B66" w:rsidP="00390372">
      <w:pPr>
        <w:tabs>
          <w:tab w:val="left" w:pos="4680"/>
          <w:tab w:val="left" w:pos="6300"/>
          <w:tab w:val="left" w:pos="6480"/>
        </w:tabs>
        <w:spacing w:line="226" w:lineRule="auto"/>
        <w:jc w:val="both"/>
        <w:rPr>
          <w:sz w:val="22"/>
          <w:szCs w:val="22"/>
        </w:rPr>
      </w:pPr>
      <w:r>
        <w:rPr>
          <w:sz w:val="22"/>
          <w:szCs w:val="22"/>
        </w:rPr>
        <w:t xml:space="preserve">Licensee of Station </w:t>
      </w:r>
      <w:r w:rsidR="004E2AB5">
        <w:rPr>
          <w:sz w:val="22"/>
          <w:szCs w:val="22"/>
        </w:rPr>
        <w:t>WQEW384</w:t>
      </w:r>
      <w:r w:rsidR="00F41641" w:rsidRPr="00F41641">
        <w:rPr>
          <w:sz w:val="22"/>
          <w:szCs w:val="22"/>
        </w:rPr>
        <w:tab/>
        <w:t>)</w:t>
      </w:r>
      <w:r w:rsidR="00D34D11">
        <w:rPr>
          <w:sz w:val="22"/>
          <w:szCs w:val="22"/>
        </w:rPr>
        <w:t xml:space="preserve">                </w:t>
      </w:r>
      <w:r w:rsidR="00485C01">
        <w:rPr>
          <w:sz w:val="22"/>
          <w:szCs w:val="22"/>
        </w:rPr>
        <w:t>File</w:t>
      </w:r>
      <w:r w:rsidR="008E291F">
        <w:rPr>
          <w:sz w:val="22"/>
          <w:szCs w:val="22"/>
        </w:rPr>
        <w:t xml:space="preserve"> No.: EB-FIELDWR-1</w:t>
      </w:r>
      <w:r w:rsidR="005C073D">
        <w:rPr>
          <w:sz w:val="22"/>
          <w:szCs w:val="22"/>
        </w:rPr>
        <w:t>4</w:t>
      </w:r>
      <w:r w:rsidR="008E291F">
        <w:rPr>
          <w:sz w:val="22"/>
          <w:szCs w:val="22"/>
        </w:rPr>
        <w:t>-000</w:t>
      </w:r>
      <w:r w:rsidR="006E6983">
        <w:rPr>
          <w:sz w:val="22"/>
          <w:szCs w:val="22"/>
        </w:rPr>
        <w:t>16839</w:t>
      </w:r>
    </w:p>
    <w:p w:rsidR="00F41641" w:rsidRPr="00F41641" w:rsidRDefault="00F41641" w:rsidP="00390372">
      <w:pPr>
        <w:tabs>
          <w:tab w:val="left" w:pos="4680"/>
          <w:tab w:val="left" w:pos="6300"/>
          <w:tab w:val="left" w:pos="6480"/>
        </w:tabs>
        <w:spacing w:line="226" w:lineRule="auto"/>
        <w:jc w:val="both"/>
        <w:rPr>
          <w:sz w:val="22"/>
          <w:szCs w:val="22"/>
        </w:rPr>
      </w:pPr>
      <w:r w:rsidRPr="00F41641">
        <w:rPr>
          <w:sz w:val="22"/>
          <w:szCs w:val="22"/>
        </w:rPr>
        <w:tab/>
        <w:t xml:space="preserve">) </w:t>
      </w:r>
    </w:p>
    <w:p w:rsidR="0002201F" w:rsidRPr="00F41641" w:rsidRDefault="004E2AB5" w:rsidP="00390372">
      <w:pPr>
        <w:tabs>
          <w:tab w:val="left" w:pos="4680"/>
          <w:tab w:val="left" w:pos="6300"/>
          <w:tab w:val="left" w:pos="6480"/>
        </w:tabs>
        <w:spacing w:line="226" w:lineRule="auto"/>
        <w:jc w:val="both"/>
        <w:rPr>
          <w:sz w:val="22"/>
          <w:szCs w:val="22"/>
        </w:rPr>
      </w:pPr>
      <w:r>
        <w:rPr>
          <w:sz w:val="22"/>
          <w:szCs w:val="22"/>
        </w:rPr>
        <w:t>Seattle</w:t>
      </w:r>
      <w:r w:rsidR="00B57B66">
        <w:rPr>
          <w:sz w:val="22"/>
          <w:szCs w:val="22"/>
        </w:rPr>
        <w:t>, Washington</w:t>
      </w:r>
      <w:r w:rsidR="0002201F" w:rsidRPr="00F41641">
        <w:rPr>
          <w:sz w:val="22"/>
          <w:szCs w:val="22"/>
        </w:rPr>
        <w:tab/>
        <w:t>)</w:t>
      </w:r>
      <w:r w:rsidR="00D34D11">
        <w:rPr>
          <w:sz w:val="22"/>
          <w:szCs w:val="22"/>
        </w:rPr>
        <w:t xml:space="preserve">         </w:t>
      </w:r>
      <w:r w:rsidR="002A311D">
        <w:rPr>
          <w:sz w:val="22"/>
          <w:szCs w:val="22"/>
        </w:rPr>
        <w:t xml:space="preserve">     </w:t>
      </w:r>
      <w:r w:rsidR="00AD5873">
        <w:rPr>
          <w:sz w:val="22"/>
          <w:szCs w:val="22"/>
        </w:rPr>
        <w:t xml:space="preserve"> </w:t>
      </w:r>
      <w:r w:rsidR="0041073B">
        <w:rPr>
          <w:sz w:val="22"/>
          <w:szCs w:val="22"/>
        </w:rPr>
        <w:t xml:space="preserve"> </w:t>
      </w:r>
      <w:r w:rsidR="002A311D">
        <w:rPr>
          <w:sz w:val="22"/>
          <w:szCs w:val="22"/>
        </w:rPr>
        <w:t>NOV No.: V2014329</w:t>
      </w:r>
      <w:r w:rsidR="005C073D">
        <w:rPr>
          <w:sz w:val="22"/>
          <w:szCs w:val="22"/>
        </w:rPr>
        <w:t>8</w:t>
      </w:r>
      <w:r w:rsidR="00A913D5" w:rsidRPr="00A913D5">
        <w:rPr>
          <w:sz w:val="22"/>
          <w:szCs w:val="22"/>
        </w:rPr>
        <w:t>0015</w:t>
      </w:r>
    </w:p>
    <w:p w:rsidR="00F41641" w:rsidRPr="00F41641" w:rsidRDefault="00D34D11" w:rsidP="00390372">
      <w:pPr>
        <w:tabs>
          <w:tab w:val="left" w:pos="4680"/>
          <w:tab w:val="left" w:pos="6300"/>
          <w:tab w:val="left" w:pos="6480"/>
        </w:tabs>
        <w:spacing w:line="226" w:lineRule="auto"/>
        <w:jc w:val="both"/>
        <w:rPr>
          <w:sz w:val="22"/>
          <w:szCs w:val="22"/>
        </w:rPr>
      </w:pPr>
      <w:r>
        <w:rPr>
          <w:sz w:val="22"/>
          <w:szCs w:val="22"/>
        </w:rPr>
        <w:tab/>
        <w:t>)</w:t>
      </w:r>
    </w:p>
    <w:p w:rsidR="00F41641" w:rsidRPr="00F41641" w:rsidRDefault="00F41641" w:rsidP="00390372">
      <w:pPr>
        <w:tabs>
          <w:tab w:val="left" w:pos="4680"/>
          <w:tab w:val="left" w:pos="6300"/>
          <w:tab w:val="left" w:pos="6480"/>
        </w:tabs>
        <w:spacing w:line="226" w:lineRule="auto"/>
        <w:jc w:val="both"/>
        <w:rPr>
          <w:sz w:val="22"/>
          <w:szCs w:val="22"/>
        </w:rPr>
      </w:pPr>
      <w:r w:rsidRPr="00F41641">
        <w:rPr>
          <w:sz w:val="22"/>
          <w:szCs w:val="22"/>
        </w:rPr>
        <w:tab/>
        <w:t>)</w:t>
      </w:r>
      <w:r w:rsidR="00D34D11">
        <w:rPr>
          <w:sz w:val="22"/>
          <w:szCs w:val="22"/>
        </w:rPr>
        <w:t xml:space="preserve">      </w:t>
      </w:r>
      <w:r w:rsidR="00485C01">
        <w:rPr>
          <w:sz w:val="22"/>
          <w:szCs w:val="22"/>
        </w:rPr>
        <w:t xml:space="preserve">         </w:t>
      </w:r>
      <w:r w:rsidR="0041073B">
        <w:rPr>
          <w:sz w:val="22"/>
          <w:szCs w:val="22"/>
        </w:rPr>
        <w:t xml:space="preserve"> </w:t>
      </w:r>
    </w:p>
    <w:p w:rsidR="00F41641" w:rsidRPr="00F41641" w:rsidRDefault="00D34D11" w:rsidP="00390372">
      <w:pPr>
        <w:tabs>
          <w:tab w:val="left" w:pos="4680"/>
          <w:tab w:val="left" w:pos="6300"/>
          <w:tab w:val="left" w:pos="6480"/>
        </w:tabs>
        <w:spacing w:line="226" w:lineRule="auto"/>
        <w:jc w:val="both"/>
        <w:rPr>
          <w:sz w:val="22"/>
          <w:szCs w:val="22"/>
        </w:rPr>
      </w:pPr>
      <w:r>
        <w:rPr>
          <w:sz w:val="22"/>
          <w:szCs w:val="22"/>
        </w:rPr>
        <w:tab/>
      </w:r>
    </w:p>
    <w:p w:rsidR="0015777C" w:rsidRPr="00F41641" w:rsidRDefault="00D34D11" w:rsidP="00390372">
      <w:pPr>
        <w:tabs>
          <w:tab w:val="left" w:pos="4680"/>
          <w:tab w:val="left" w:pos="6300"/>
          <w:tab w:val="left" w:pos="6480"/>
        </w:tabs>
        <w:spacing w:line="226" w:lineRule="auto"/>
        <w:jc w:val="both"/>
        <w:rPr>
          <w:sz w:val="22"/>
          <w:szCs w:val="22"/>
        </w:rPr>
      </w:pPr>
      <w:r>
        <w:rPr>
          <w:sz w:val="22"/>
          <w:szCs w:val="22"/>
        </w:rPr>
        <w:tab/>
      </w:r>
    </w:p>
    <w:p w:rsidR="00354D4C" w:rsidRPr="00F41641" w:rsidRDefault="00F41641" w:rsidP="00D34D11">
      <w:pPr>
        <w:tabs>
          <w:tab w:val="left" w:pos="4680"/>
          <w:tab w:val="left" w:pos="6300"/>
          <w:tab w:val="left" w:pos="6480"/>
        </w:tabs>
        <w:spacing w:line="226" w:lineRule="auto"/>
        <w:jc w:val="both"/>
        <w:rPr>
          <w:sz w:val="22"/>
          <w:szCs w:val="22"/>
        </w:rPr>
      </w:pPr>
      <w:r w:rsidRPr="00F41641">
        <w:rPr>
          <w:sz w:val="22"/>
          <w:szCs w:val="22"/>
        </w:rPr>
        <w:tab/>
      </w:r>
    </w:p>
    <w:p w:rsidR="00354D4C" w:rsidRPr="00F41641" w:rsidRDefault="00354D4C">
      <w:pPr>
        <w:tabs>
          <w:tab w:val="center" w:pos="4680"/>
          <w:tab w:val="left" w:pos="5760"/>
        </w:tabs>
        <w:spacing w:line="226" w:lineRule="auto"/>
        <w:jc w:val="both"/>
        <w:rPr>
          <w:sz w:val="22"/>
          <w:szCs w:val="22"/>
        </w:rPr>
      </w:pPr>
    </w:p>
    <w:p w:rsidR="00354D4C" w:rsidRPr="00F41641" w:rsidRDefault="00354D4C">
      <w:pPr>
        <w:pStyle w:val="Title"/>
        <w:tabs>
          <w:tab w:val="left" w:pos="5760"/>
        </w:tabs>
        <w:rPr>
          <w:sz w:val="22"/>
          <w:szCs w:val="22"/>
        </w:rPr>
      </w:pPr>
      <w:r w:rsidRPr="00F41641">
        <w:rPr>
          <w:sz w:val="22"/>
          <w:szCs w:val="22"/>
        </w:rPr>
        <w:t>NOTICE OF VIOLATION</w:t>
      </w:r>
    </w:p>
    <w:p w:rsidR="00AE04A5" w:rsidRPr="00F41641" w:rsidRDefault="00AE04A5" w:rsidP="00F72912">
      <w:pPr>
        <w:pStyle w:val="Subtitle"/>
        <w:jc w:val="left"/>
        <w:rPr>
          <w:szCs w:val="22"/>
        </w:rPr>
      </w:pPr>
    </w:p>
    <w:p w:rsidR="00354D4C" w:rsidRPr="00F41641" w:rsidRDefault="00155D1E" w:rsidP="00F72912">
      <w:pPr>
        <w:pStyle w:val="Subtitle"/>
        <w:jc w:val="left"/>
        <w:rPr>
          <w:szCs w:val="22"/>
        </w:rPr>
      </w:pPr>
      <w:r>
        <w:rPr>
          <w:szCs w:val="22"/>
        </w:rPr>
        <w:t xml:space="preserve">                                                                                                                </w:t>
      </w:r>
      <w:r w:rsidR="00354D4C" w:rsidRPr="00F41641">
        <w:rPr>
          <w:szCs w:val="22"/>
        </w:rPr>
        <w:t xml:space="preserve">Released:  </w:t>
      </w:r>
      <w:r w:rsidR="004E2AB5">
        <w:rPr>
          <w:szCs w:val="22"/>
        </w:rPr>
        <w:t>August</w:t>
      </w:r>
      <w:r w:rsidR="00D768FF" w:rsidRPr="00187DFA">
        <w:rPr>
          <w:szCs w:val="22"/>
        </w:rPr>
        <w:t xml:space="preserve"> </w:t>
      </w:r>
      <w:r w:rsidR="00A913D5" w:rsidRPr="00A913D5">
        <w:rPr>
          <w:szCs w:val="22"/>
        </w:rPr>
        <w:t>28</w:t>
      </w:r>
      <w:r w:rsidR="000447A3">
        <w:rPr>
          <w:szCs w:val="22"/>
        </w:rPr>
        <w:t>, 2014</w:t>
      </w:r>
    </w:p>
    <w:p w:rsidR="00354D4C" w:rsidRPr="00F41641" w:rsidRDefault="00354D4C">
      <w:pPr>
        <w:tabs>
          <w:tab w:val="left" w:pos="5760"/>
        </w:tabs>
        <w:rPr>
          <w:sz w:val="22"/>
          <w:szCs w:val="22"/>
        </w:rPr>
      </w:pPr>
    </w:p>
    <w:p w:rsidR="00354D4C" w:rsidRPr="00F41641" w:rsidRDefault="00354D4C" w:rsidP="00747872">
      <w:pPr>
        <w:jc w:val="both"/>
        <w:rPr>
          <w:sz w:val="22"/>
          <w:szCs w:val="22"/>
        </w:rPr>
      </w:pPr>
      <w:r w:rsidRPr="00F41641">
        <w:rPr>
          <w:sz w:val="22"/>
          <w:szCs w:val="22"/>
        </w:rPr>
        <w:t xml:space="preserve">By the </w:t>
      </w:r>
      <w:r w:rsidR="00155D1E">
        <w:rPr>
          <w:sz w:val="22"/>
          <w:szCs w:val="22"/>
        </w:rPr>
        <w:t>Acting District Director</w:t>
      </w:r>
      <w:r w:rsidRPr="00F41641">
        <w:rPr>
          <w:sz w:val="22"/>
          <w:szCs w:val="22"/>
        </w:rPr>
        <w:t xml:space="preserve">, </w:t>
      </w:r>
      <w:r w:rsidR="00155D1E">
        <w:rPr>
          <w:sz w:val="22"/>
          <w:szCs w:val="22"/>
        </w:rPr>
        <w:t xml:space="preserve">Seattle </w:t>
      </w:r>
      <w:r w:rsidRPr="00F41641">
        <w:rPr>
          <w:sz w:val="22"/>
          <w:szCs w:val="22"/>
        </w:rPr>
        <w:t xml:space="preserve">Office, </w:t>
      </w:r>
      <w:r w:rsidR="00331598" w:rsidRPr="00F41641">
        <w:rPr>
          <w:sz w:val="22"/>
          <w:szCs w:val="22"/>
        </w:rPr>
        <w:t>Western</w:t>
      </w:r>
      <w:r w:rsidR="00D94108" w:rsidRPr="00F41641">
        <w:rPr>
          <w:sz w:val="22"/>
          <w:szCs w:val="22"/>
        </w:rPr>
        <w:t xml:space="preserve"> Region, </w:t>
      </w:r>
      <w:r w:rsidRPr="00F41641">
        <w:rPr>
          <w:sz w:val="22"/>
          <w:szCs w:val="22"/>
        </w:rPr>
        <w:t>Enforcement Bureau:</w:t>
      </w:r>
    </w:p>
    <w:p w:rsidR="00F66A8F" w:rsidRPr="00F41641" w:rsidRDefault="00F66A8F" w:rsidP="00747872">
      <w:pPr>
        <w:jc w:val="both"/>
        <w:rPr>
          <w:sz w:val="22"/>
          <w:szCs w:val="22"/>
        </w:rPr>
      </w:pPr>
    </w:p>
    <w:p w:rsidR="00F66A8F" w:rsidRPr="00212CBB" w:rsidRDefault="00F66A8F" w:rsidP="00747872">
      <w:pPr>
        <w:pStyle w:val="BodyTextIndent"/>
        <w:numPr>
          <w:ilvl w:val="0"/>
          <w:numId w:val="10"/>
        </w:numPr>
        <w:tabs>
          <w:tab w:val="clear" w:pos="720"/>
        </w:tabs>
        <w:ind w:left="0" w:firstLine="720"/>
        <w:jc w:val="both"/>
        <w:rPr>
          <w:rFonts w:ascii="Times New Roman" w:hAnsi="Times New Roman"/>
          <w:sz w:val="22"/>
          <w:szCs w:val="22"/>
        </w:rPr>
      </w:pPr>
      <w:r w:rsidRPr="00F41641">
        <w:rPr>
          <w:rFonts w:ascii="Times New Roman" w:hAnsi="Times New Roman"/>
          <w:sz w:val="22"/>
          <w:szCs w:val="22"/>
        </w:rPr>
        <w:t xml:space="preserve">This is a Notice of Violation (Notice) issued pursuant to Section 1.89 of the Commission’s </w:t>
      </w:r>
      <w:r w:rsidR="00B10923" w:rsidRPr="00F41641">
        <w:rPr>
          <w:rFonts w:ascii="Times New Roman" w:hAnsi="Times New Roman"/>
          <w:sz w:val="22"/>
          <w:szCs w:val="22"/>
        </w:rPr>
        <w:t>r</w:t>
      </w:r>
      <w:r w:rsidRPr="00F41641">
        <w:rPr>
          <w:rFonts w:ascii="Times New Roman" w:hAnsi="Times New Roman"/>
          <w:sz w:val="22"/>
          <w:szCs w:val="22"/>
        </w:rPr>
        <w:t>ules</w:t>
      </w:r>
      <w:r w:rsidR="00B10923" w:rsidRPr="00F41641">
        <w:rPr>
          <w:rFonts w:ascii="Times New Roman" w:hAnsi="Times New Roman"/>
          <w:sz w:val="22"/>
          <w:szCs w:val="22"/>
        </w:rPr>
        <w:t xml:space="preserve"> (Rules)</w:t>
      </w:r>
      <w:r w:rsidRPr="00F41641">
        <w:rPr>
          <w:rStyle w:val="FootnoteReference"/>
          <w:sz w:val="22"/>
          <w:szCs w:val="22"/>
        </w:rPr>
        <w:footnoteReference w:id="1"/>
      </w:r>
      <w:r w:rsidRPr="00F41641">
        <w:rPr>
          <w:rFonts w:ascii="Times New Roman" w:hAnsi="Times New Roman"/>
          <w:sz w:val="22"/>
          <w:szCs w:val="22"/>
        </w:rPr>
        <w:t xml:space="preserve"> to </w:t>
      </w:r>
      <w:r w:rsidR="004E2AB5">
        <w:rPr>
          <w:sz w:val="22"/>
          <w:szCs w:val="22"/>
        </w:rPr>
        <w:t>SSA Terminals</w:t>
      </w:r>
      <w:r w:rsidR="00D34D11">
        <w:rPr>
          <w:rFonts w:ascii="Times New Roman" w:hAnsi="Times New Roman"/>
          <w:sz w:val="22"/>
          <w:szCs w:val="22"/>
        </w:rPr>
        <w:t>, lice</w:t>
      </w:r>
      <w:r w:rsidR="008E291F">
        <w:rPr>
          <w:rFonts w:ascii="Times New Roman" w:hAnsi="Times New Roman"/>
          <w:sz w:val="22"/>
          <w:szCs w:val="22"/>
        </w:rPr>
        <w:t xml:space="preserve">nsee of </w:t>
      </w:r>
      <w:r w:rsidR="005C073D">
        <w:rPr>
          <w:rFonts w:ascii="Times New Roman" w:hAnsi="Times New Roman"/>
          <w:sz w:val="22"/>
          <w:szCs w:val="22"/>
        </w:rPr>
        <w:t>radio</w:t>
      </w:r>
      <w:r w:rsidR="008E291F">
        <w:rPr>
          <w:rFonts w:ascii="Times New Roman" w:hAnsi="Times New Roman"/>
          <w:sz w:val="22"/>
          <w:szCs w:val="22"/>
        </w:rPr>
        <w:t xml:space="preserve"> station </w:t>
      </w:r>
      <w:r w:rsidR="004E2AB5">
        <w:rPr>
          <w:rFonts w:ascii="Times New Roman" w:hAnsi="Times New Roman"/>
          <w:sz w:val="22"/>
          <w:szCs w:val="22"/>
        </w:rPr>
        <w:t>WQEW384</w:t>
      </w:r>
      <w:r w:rsidR="005C073D">
        <w:rPr>
          <w:rFonts w:ascii="Times New Roman" w:hAnsi="Times New Roman"/>
          <w:sz w:val="22"/>
          <w:szCs w:val="22"/>
        </w:rPr>
        <w:t xml:space="preserve"> in </w:t>
      </w:r>
      <w:r w:rsidR="004E2AB5">
        <w:rPr>
          <w:rFonts w:ascii="Times New Roman" w:hAnsi="Times New Roman"/>
          <w:sz w:val="22"/>
          <w:szCs w:val="22"/>
        </w:rPr>
        <w:t>Seattle</w:t>
      </w:r>
      <w:r w:rsidR="005C073D">
        <w:rPr>
          <w:rFonts w:ascii="Times New Roman" w:hAnsi="Times New Roman"/>
          <w:sz w:val="22"/>
          <w:szCs w:val="22"/>
        </w:rPr>
        <w:t>,</w:t>
      </w:r>
      <w:r w:rsidR="00D34D11">
        <w:rPr>
          <w:rFonts w:ascii="Times New Roman" w:hAnsi="Times New Roman"/>
          <w:sz w:val="22"/>
          <w:szCs w:val="22"/>
        </w:rPr>
        <w:t xml:space="preserve"> </w:t>
      </w:r>
      <w:r w:rsidR="00155D1E">
        <w:rPr>
          <w:rFonts w:ascii="Times New Roman" w:hAnsi="Times New Roman"/>
          <w:sz w:val="22"/>
          <w:szCs w:val="22"/>
        </w:rPr>
        <w:t>Washington</w:t>
      </w:r>
      <w:r w:rsidR="00D34D11">
        <w:rPr>
          <w:rFonts w:ascii="Times New Roman" w:hAnsi="Times New Roman"/>
          <w:sz w:val="22"/>
          <w:szCs w:val="22"/>
        </w:rPr>
        <w:t>.</w:t>
      </w:r>
      <w:r w:rsidRPr="00212CBB">
        <w:rPr>
          <w:rFonts w:ascii="Times New Roman" w:hAnsi="Times New Roman"/>
          <w:sz w:val="22"/>
          <w:szCs w:val="22"/>
        </w:rPr>
        <w:t xml:space="preserve"> </w:t>
      </w:r>
      <w:r w:rsidR="0072561F" w:rsidRPr="00212CBB">
        <w:rPr>
          <w:rFonts w:ascii="Times New Roman" w:hAnsi="Times New Roman"/>
          <w:sz w:val="22"/>
          <w:szCs w:val="22"/>
        </w:rPr>
        <w:t xml:space="preserve"> </w:t>
      </w:r>
      <w:r w:rsidR="003D6B43" w:rsidRPr="00212CBB">
        <w:rPr>
          <w:rFonts w:ascii="Times New Roman" w:hAnsi="Times New Roman"/>
          <w:sz w:val="22"/>
          <w:szCs w:val="22"/>
        </w:rPr>
        <w:t xml:space="preserve">Pursuant to Section 1.89(a) of the Rules, issuance of this </w:t>
      </w:r>
      <w:r w:rsidR="00BF0B84">
        <w:rPr>
          <w:rFonts w:ascii="Times New Roman" w:hAnsi="Times New Roman"/>
          <w:sz w:val="22"/>
          <w:szCs w:val="22"/>
        </w:rPr>
        <w:t xml:space="preserve">Notice </w:t>
      </w:r>
      <w:r w:rsidR="003D6B43" w:rsidRPr="00212CBB">
        <w:rPr>
          <w:rFonts w:ascii="Times New Roman" w:hAnsi="Times New Roman"/>
          <w:sz w:val="22"/>
          <w:szCs w:val="22"/>
        </w:rPr>
        <w:t>does not preclude the Enforcement Bureau from further action if warranted, including issuing a Notice of Apparent Liability for</w:t>
      </w:r>
      <w:r w:rsidR="002A5377">
        <w:rPr>
          <w:rFonts w:ascii="Times New Roman" w:hAnsi="Times New Roman"/>
          <w:sz w:val="22"/>
          <w:szCs w:val="22"/>
        </w:rPr>
        <w:t xml:space="preserve"> Forfeiture for the violation</w:t>
      </w:r>
      <w:r w:rsidR="003D6B43" w:rsidRPr="00212CBB">
        <w:rPr>
          <w:rFonts w:ascii="Times New Roman" w:hAnsi="Times New Roman"/>
          <w:sz w:val="22"/>
          <w:szCs w:val="22"/>
        </w:rPr>
        <w:t xml:space="preserve"> noted herein.</w:t>
      </w:r>
      <w:r w:rsidRPr="00212CBB">
        <w:rPr>
          <w:rStyle w:val="FootnoteReference"/>
          <w:sz w:val="22"/>
          <w:szCs w:val="22"/>
        </w:rPr>
        <w:footnoteReference w:id="2"/>
      </w:r>
    </w:p>
    <w:p w:rsidR="00F66A8F" w:rsidRPr="003A4E51" w:rsidRDefault="00F66A8F" w:rsidP="00747872">
      <w:pPr>
        <w:jc w:val="both"/>
        <w:rPr>
          <w:color w:val="000000"/>
          <w:sz w:val="22"/>
          <w:szCs w:val="22"/>
        </w:rPr>
      </w:pPr>
    </w:p>
    <w:p w:rsidR="00F66A8F" w:rsidRPr="00892623" w:rsidRDefault="00F66A8F" w:rsidP="00C43744">
      <w:pPr>
        <w:pStyle w:val="BodyTextIndent"/>
        <w:numPr>
          <w:ilvl w:val="0"/>
          <w:numId w:val="10"/>
        </w:numPr>
        <w:tabs>
          <w:tab w:val="left" w:pos="720"/>
          <w:tab w:val="left" w:pos="1440"/>
        </w:tabs>
        <w:ind w:left="0" w:firstLine="720"/>
        <w:jc w:val="both"/>
        <w:rPr>
          <w:rFonts w:ascii="Times New Roman" w:hAnsi="Times New Roman"/>
          <w:sz w:val="22"/>
          <w:szCs w:val="22"/>
        </w:rPr>
      </w:pPr>
      <w:r w:rsidRPr="00892623">
        <w:rPr>
          <w:rFonts w:ascii="Times New Roman" w:hAnsi="Times New Roman"/>
          <w:sz w:val="22"/>
          <w:szCs w:val="22"/>
        </w:rPr>
        <w:t xml:space="preserve">On </w:t>
      </w:r>
      <w:r w:rsidR="00CA537D">
        <w:rPr>
          <w:rFonts w:ascii="Times New Roman" w:hAnsi="Times New Roman"/>
          <w:sz w:val="22"/>
          <w:szCs w:val="22"/>
        </w:rPr>
        <w:t>A</w:t>
      </w:r>
      <w:r w:rsidR="004E2AB5">
        <w:rPr>
          <w:rFonts w:ascii="Times New Roman" w:hAnsi="Times New Roman"/>
          <w:sz w:val="22"/>
          <w:szCs w:val="22"/>
        </w:rPr>
        <w:t>ugust</w:t>
      </w:r>
      <w:r w:rsidR="00CA537D">
        <w:rPr>
          <w:rFonts w:ascii="Times New Roman" w:hAnsi="Times New Roman"/>
          <w:sz w:val="22"/>
          <w:szCs w:val="22"/>
        </w:rPr>
        <w:t xml:space="preserve"> </w:t>
      </w:r>
      <w:r w:rsidR="004E2AB5">
        <w:rPr>
          <w:rFonts w:ascii="Times New Roman" w:hAnsi="Times New Roman"/>
          <w:sz w:val="22"/>
          <w:szCs w:val="22"/>
        </w:rPr>
        <w:t>12</w:t>
      </w:r>
      <w:r w:rsidR="00666FEC">
        <w:rPr>
          <w:rFonts w:ascii="Times New Roman" w:hAnsi="Times New Roman"/>
          <w:sz w:val="22"/>
          <w:szCs w:val="22"/>
        </w:rPr>
        <w:t>, 2014</w:t>
      </w:r>
      <w:r w:rsidR="004E5EE3">
        <w:rPr>
          <w:rFonts w:ascii="Times New Roman" w:hAnsi="Times New Roman"/>
          <w:sz w:val="22"/>
          <w:szCs w:val="22"/>
        </w:rPr>
        <w:t>,</w:t>
      </w:r>
      <w:r w:rsidRPr="00892623">
        <w:rPr>
          <w:rFonts w:ascii="Times New Roman" w:hAnsi="Times New Roman"/>
          <w:sz w:val="22"/>
          <w:szCs w:val="22"/>
        </w:rPr>
        <w:t xml:space="preserve"> </w:t>
      </w:r>
      <w:r w:rsidR="009D2162">
        <w:rPr>
          <w:rFonts w:ascii="Times New Roman" w:hAnsi="Times New Roman"/>
          <w:sz w:val="22"/>
          <w:szCs w:val="22"/>
        </w:rPr>
        <w:t>an agent</w:t>
      </w:r>
      <w:r w:rsidR="00D34D11">
        <w:rPr>
          <w:rFonts w:ascii="Times New Roman" w:hAnsi="Times New Roman"/>
          <w:sz w:val="22"/>
          <w:szCs w:val="22"/>
        </w:rPr>
        <w:t xml:space="preserve"> of the Enforcement Bureau’s </w:t>
      </w:r>
      <w:r w:rsidR="00155D1E">
        <w:rPr>
          <w:rFonts w:ascii="Times New Roman" w:hAnsi="Times New Roman"/>
          <w:sz w:val="22"/>
          <w:szCs w:val="22"/>
        </w:rPr>
        <w:t xml:space="preserve">Seattle </w:t>
      </w:r>
      <w:r w:rsidR="00AD5873">
        <w:rPr>
          <w:rFonts w:ascii="Times New Roman" w:hAnsi="Times New Roman"/>
          <w:sz w:val="22"/>
          <w:szCs w:val="22"/>
        </w:rPr>
        <w:t xml:space="preserve">Office </w:t>
      </w:r>
      <w:r w:rsidR="009D2162">
        <w:rPr>
          <w:rFonts w:ascii="Times New Roman" w:hAnsi="Times New Roman"/>
          <w:sz w:val="22"/>
          <w:szCs w:val="22"/>
        </w:rPr>
        <w:t>monitored</w:t>
      </w:r>
      <w:r w:rsidR="00AD5873">
        <w:rPr>
          <w:rFonts w:ascii="Times New Roman" w:hAnsi="Times New Roman"/>
          <w:sz w:val="22"/>
          <w:szCs w:val="22"/>
        </w:rPr>
        <w:t xml:space="preserve"> </w:t>
      </w:r>
      <w:r w:rsidR="009D2162">
        <w:rPr>
          <w:rFonts w:ascii="Times New Roman" w:hAnsi="Times New Roman"/>
          <w:sz w:val="22"/>
          <w:szCs w:val="22"/>
        </w:rPr>
        <w:t xml:space="preserve">radio station </w:t>
      </w:r>
      <w:r w:rsidR="004E2AB5">
        <w:rPr>
          <w:rFonts w:ascii="Times New Roman" w:hAnsi="Times New Roman"/>
          <w:sz w:val="22"/>
          <w:szCs w:val="22"/>
        </w:rPr>
        <w:t>WQEW384</w:t>
      </w:r>
      <w:r w:rsidR="00EF725D">
        <w:rPr>
          <w:rFonts w:ascii="Times New Roman" w:hAnsi="Times New Roman"/>
          <w:sz w:val="22"/>
          <w:szCs w:val="22"/>
        </w:rPr>
        <w:t xml:space="preserve">, </w:t>
      </w:r>
      <w:r w:rsidR="00D34D11">
        <w:rPr>
          <w:rFonts w:ascii="Times New Roman" w:hAnsi="Times New Roman"/>
          <w:sz w:val="22"/>
          <w:szCs w:val="22"/>
        </w:rPr>
        <w:t xml:space="preserve">located in </w:t>
      </w:r>
      <w:r w:rsidR="004E2AB5">
        <w:rPr>
          <w:rFonts w:ascii="Times New Roman" w:hAnsi="Times New Roman"/>
          <w:sz w:val="22"/>
          <w:szCs w:val="22"/>
        </w:rPr>
        <w:t>Seattle</w:t>
      </w:r>
      <w:r w:rsidR="00D34D11">
        <w:rPr>
          <w:rFonts w:ascii="Times New Roman" w:hAnsi="Times New Roman"/>
          <w:sz w:val="22"/>
          <w:szCs w:val="22"/>
        </w:rPr>
        <w:t xml:space="preserve">, </w:t>
      </w:r>
      <w:r w:rsidR="00155D1E">
        <w:rPr>
          <w:rFonts w:ascii="Times New Roman" w:hAnsi="Times New Roman"/>
          <w:sz w:val="22"/>
          <w:szCs w:val="22"/>
        </w:rPr>
        <w:t>Washington</w:t>
      </w:r>
      <w:r w:rsidR="00D34D11">
        <w:rPr>
          <w:rFonts w:ascii="Times New Roman" w:hAnsi="Times New Roman"/>
          <w:sz w:val="22"/>
          <w:szCs w:val="22"/>
        </w:rPr>
        <w:t>, and observed the following violation</w:t>
      </w:r>
      <w:r w:rsidR="009D2162">
        <w:rPr>
          <w:rFonts w:ascii="Times New Roman" w:hAnsi="Times New Roman"/>
          <w:sz w:val="22"/>
          <w:szCs w:val="22"/>
        </w:rPr>
        <w:t>s</w:t>
      </w:r>
      <w:r w:rsidR="00D34D11">
        <w:rPr>
          <w:rFonts w:ascii="Times New Roman" w:hAnsi="Times New Roman"/>
          <w:sz w:val="22"/>
          <w:szCs w:val="22"/>
        </w:rPr>
        <w:t>:</w:t>
      </w:r>
    </w:p>
    <w:p w:rsidR="00F66A8F" w:rsidRPr="00892623" w:rsidRDefault="00F66A8F" w:rsidP="00747872">
      <w:pPr>
        <w:ind w:left="720" w:right="720" w:firstLine="720"/>
        <w:jc w:val="both"/>
        <w:rPr>
          <w:sz w:val="22"/>
          <w:szCs w:val="22"/>
        </w:rPr>
      </w:pPr>
    </w:p>
    <w:p w:rsidR="007C5ACE" w:rsidRDefault="007C5ACE" w:rsidP="007C5ACE">
      <w:pPr>
        <w:pStyle w:val="ListParagraph"/>
        <w:numPr>
          <w:ilvl w:val="1"/>
          <w:numId w:val="10"/>
        </w:numPr>
        <w:tabs>
          <w:tab w:val="clear" w:pos="2520"/>
          <w:tab w:val="left" w:pos="1080"/>
          <w:tab w:val="num" w:pos="1800"/>
        </w:tabs>
        <w:ind w:left="1800" w:hanging="720"/>
        <w:jc w:val="both"/>
        <w:rPr>
          <w:sz w:val="22"/>
          <w:szCs w:val="22"/>
        </w:rPr>
      </w:pPr>
      <w:r w:rsidRPr="007C5ACE">
        <w:rPr>
          <w:sz w:val="22"/>
          <w:szCs w:val="22"/>
        </w:rPr>
        <w:t xml:space="preserve">47 C.F.R. § 1.903(a): “Stations in the Wireless Radio Services must be used and operated only in accordance with the rules applicable to their particular service as set forth in this title and with a valid authorization granted by the Commission under the provisions of this part, except as specified in paragraph (b) of this section.”  </w:t>
      </w:r>
      <w:r w:rsidR="00C1338D">
        <w:rPr>
          <w:sz w:val="22"/>
          <w:szCs w:val="22"/>
        </w:rPr>
        <w:t xml:space="preserve">License WQEW384 specifies 2 watts transmitter output power.  </w:t>
      </w:r>
      <w:r w:rsidR="004322DE">
        <w:rPr>
          <w:sz w:val="22"/>
          <w:szCs w:val="22"/>
        </w:rPr>
        <w:t>During an on</w:t>
      </w:r>
      <w:r w:rsidR="004E2AB5">
        <w:rPr>
          <w:sz w:val="22"/>
          <w:szCs w:val="22"/>
        </w:rPr>
        <w:t>-</w:t>
      </w:r>
      <w:r w:rsidR="004322DE">
        <w:rPr>
          <w:sz w:val="22"/>
          <w:szCs w:val="22"/>
        </w:rPr>
        <w:t>scene investigation on August 12, 2014, a</w:t>
      </w:r>
      <w:r w:rsidRPr="007C5ACE">
        <w:rPr>
          <w:sz w:val="22"/>
          <w:szCs w:val="22"/>
        </w:rPr>
        <w:t xml:space="preserve">n agent from the Seattle Office </w:t>
      </w:r>
      <w:r w:rsidR="004322DE">
        <w:rPr>
          <w:sz w:val="22"/>
          <w:szCs w:val="22"/>
        </w:rPr>
        <w:t xml:space="preserve">inspected an </w:t>
      </w:r>
      <w:r w:rsidR="004E2AB5">
        <w:rPr>
          <w:sz w:val="22"/>
          <w:szCs w:val="22"/>
        </w:rPr>
        <w:t>“</w:t>
      </w:r>
      <w:r w:rsidR="004322DE">
        <w:rPr>
          <w:sz w:val="22"/>
          <w:szCs w:val="22"/>
        </w:rPr>
        <w:t>SSA Terminals</w:t>
      </w:r>
      <w:r w:rsidR="004E2AB5">
        <w:rPr>
          <w:sz w:val="22"/>
          <w:szCs w:val="22"/>
        </w:rPr>
        <w:t>”</w:t>
      </w:r>
      <w:r w:rsidR="004322DE">
        <w:rPr>
          <w:sz w:val="22"/>
          <w:szCs w:val="22"/>
        </w:rPr>
        <w:t xml:space="preserve"> mobile radio station, </w:t>
      </w:r>
      <w:r w:rsidR="004E2AB5">
        <w:rPr>
          <w:sz w:val="22"/>
          <w:szCs w:val="22"/>
        </w:rPr>
        <w:t>WQEW384,</w:t>
      </w:r>
      <w:r w:rsidR="004322DE">
        <w:rPr>
          <w:sz w:val="22"/>
          <w:szCs w:val="22"/>
        </w:rPr>
        <w:t xml:space="preserve"> a Motorola model “XPR 5550” transceiver, installed in </w:t>
      </w:r>
      <w:r w:rsidR="004E2AB5">
        <w:rPr>
          <w:sz w:val="22"/>
          <w:szCs w:val="22"/>
        </w:rPr>
        <w:t>“</w:t>
      </w:r>
      <w:r w:rsidR="004322DE">
        <w:rPr>
          <w:sz w:val="22"/>
          <w:szCs w:val="22"/>
        </w:rPr>
        <w:t>SSA Terminals</w:t>
      </w:r>
      <w:r w:rsidR="004E2AB5">
        <w:rPr>
          <w:sz w:val="22"/>
          <w:szCs w:val="22"/>
        </w:rPr>
        <w:t>”</w:t>
      </w:r>
      <w:r w:rsidR="004322DE">
        <w:rPr>
          <w:sz w:val="22"/>
          <w:szCs w:val="22"/>
        </w:rPr>
        <w:t xml:space="preserve"> truck number “T-998,” and measured its power output at 15 watts, transmitting on 468.2125 MHz, exceeding </w:t>
      </w:r>
      <w:r w:rsidR="00C1338D">
        <w:rPr>
          <w:sz w:val="22"/>
          <w:szCs w:val="22"/>
        </w:rPr>
        <w:t xml:space="preserve">the </w:t>
      </w:r>
      <w:r w:rsidR="004322DE">
        <w:rPr>
          <w:sz w:val="22"/>
          <w:szCs w:val="22"/>
        </w:rPr>
        <w:t>authorized maximum power of 2 watts.</w:t>
      </w:r>
    </w:p>
    <w:p w:rsidR="00C1338D" w:rsidRDefault="00C1338D" w:rsidP="007C5ACE">
      <w:pPr>
        <w:pStyle w:val="ListParagraph"/>
        <w:tabs>
          <w:tab w:val="left" w:pos="1080"/>
        </w:tabs>
        <w:ind w:left="1800"/>
        <w:jc w:val="both"/>
        <w:rPr>
          <w:sz w:val="22"/>
          <w:szCs w:val="22"/>
        </w:rPr>
      </w:pPr>
    </w:p>
    <w:p w:rsidR="0092403A" w:rsidRPr="00AC325B" w:rsidRDefault="00F66A8F" w:rsidP="00AC325B">
      <w:pPr>
        <w:pStyle w:val="ListParagraph"/>
        <w:numPr>
          <w:ilvl w:val="1"/>
          <w:numId w:val="10"/>
        </w:numPr>
        <w:tabs>
          <w:tab w:val="clear" w:pos="2520"/>
          <w:tab w:val="left" w:pos="1080"/>
          <w:tab w:val="num" w:pos="1800"/>
        </w:tabs>
        <w:ind w:left="1800" w:hanging="720"/>
        <w:jc w:val="both"/>
        <w:rPr>
          <w:sz w:val="22"/>
          <w:szCs w:val="22"/>
        </w:rPr>
      </w:pPr>
      <w:r w:rsidRPr="007C5ACE">
        <w:rPr>
          <w:sz w:val="22"/>
          <w:szCs w:val="22"/>
        </w:rPr>
        <w:t xml:space="preserve">47 C.F.R. § </w:t>
      </w:r>
      <w:r w:rsidR="00050C15" w:rsidRPr="007C5ACE">
        <w:rPr>
          <w:sz w:val="22"/>
          <w:szCs w:val="22"/>
        </w:rPr>
        <w:t>90</w:t>
      </w:r>
      <w:r w:rsidR="002A5377" w:rsidRPr="007C5ACE">
        <w:rPr>
          <w:sz w:val="22"/>
          <w:szCs w:val="22"/>
        </w:rPr>
        <w:t>.</w:t>
      </w:r>
      <w:r w:rsidR="00050C15" w:rsidRPr="007C5ACE">
        <w:rPr>
          <w:sz w:val="22"/>
          <w:szCs w:val="22"/>
        </w:rPr>
        <w:t>403</w:t>
      </w:r>
      <w:r w:rsidR="002A5377" w:rsidRPr="007C5ACE">
        <w:rPr>
          <w:sz w:val="22"/>
          <w:szCs w:val="22"/>
        </w:rPr>
        <w:t>(</w:t>
      </w:r>
      <w:r w:rsidR="00050C15" w:rsidRPr="007C5ACE">
        <w:rPr>
          <w:sz w:val="22"/>
          <w:szCs w:val="22"/>
        </w:rPr>
        <w:t>e</w:t>
      </w:r>
      <w:r w:rsidR="002A5377" w:rsidRPr="007C5ACE">
        <w:rPr>
          <w:sz w:val="22"/>
          <w:szCs w:val="22"/>
        </w:rPr>
        <w:t>)</w:t>
      </w:r>
      <w:r w:rsidR="00754138" w:rsidRPr="007C5ACE">
        <w:rPr>
          <w:sz w:val="22"/>
          <w:szCs w:val="22"/>
        </w:rPr>
        <w:t>:  “</w:t>
      </w:r>
      <w:r w:rsidR="00502032" w:rsidRPr="007C5ACE">
        <w:rPr>
          <w:sz w:val="22"/>
          <w:szCs w:val="22"/>
        </w:rPr>
        <w:t>Licensees shall take reasonable precautions to avoid causing harmful interference. This includes monitoring the transmitting frequency for communications in progress and such other measures as may be necessary to minimize the potential for causing interference.</w:t>
      </w:r>
      <w:r w:rsidR="00754138" w:rsidRPr="007C5ACE">
        <w:rPr>
          <w:sz w:val="22"/>
          <w:szCs w:val="22"/>
        </w:rPr>
        <w:t xml:space="preserve">” </w:t>
      </w:r>
      <w:r w:rsidR="00795491" w:rsidRPr="007C5ACE">
        <w:rPr>
          <w:sz w:val="22"/>
          <w:szCs w:val="22"/>
        </w:rPr>
        <w:t xml:space="preserve"> </w:t>
      </w:r>
      <w:r w:rsidR="00502032" w:rsidRPr="007C5ACE">
        <w:rPr>
          <w:sz w:val="22"/>
          <w:szCs w:val="22"/>
        </w:rPr>
        <w:t xml:space="preserve">At the time of the on-scene investigation on </w:t>
      </w:r>
      <w:r w:rsidR="00CB456D">
        <w:rPr>
          <w:sz w:val="22"/>
          <w:szCs w:val="22"/>
        </w:rPr>
        <w:t>August 12, 2014</w:t>
      </w:r>
      <w:r w:rsidR="00A85503" w:rsidRPr="007C5ACE">
        <w:rPr>
          <w:sz w:val="22"/>
          <w:szCs w:val="22"/>
        </w:rPr>
        <w:t xml:space="preserve"> </w:t>
      </w:r>
      <w:r w:rsidR="00502032" w:rsidRPr="007C5ACE">
        <w:rPr>
          <w:sz w:val="22"/>
          <w:szCs w:val="22"/>
        </w:rPr>
        <w:t xml:space="preserve">the station </w:t>
      </w:r>
      <w:r w:rsidR="00536806">
        <w:rPr>
          <w:sz w:val="22"/>
          <w:szCs w:val="22"/>
        </w:rPr>
        <w:t>WQEW384</w:t>
      </w:r>
      <w:r w:rsidR="00050C15" w:rsidRPr="007C5ACE">
        <w:rPr>
          <w:sz w:val="22"/>
          <w:szCs w:val="22"/>
        </w:rPr>
        <w:t xml:space="preserve"> </w:t>
      </w:r>
      <w:r w:rsidR="00502032" w:rsidRPr="007C5ACE">
        <w:rPr>
          <w:sz w:val="22"/>
          <w:szCs w:val="22"/>
        </w:rPr>
        <w:t xml:space="preserve">transmitter was repeatedly transmitting </w:t>
      </w:r>
      <w:r w:rsidR="00EC7A5E" w:rsidRPr="007C5ACE">
        <w:rPr>
          <w:sz w:val="22"/>
          <w:szCs w:val="22"/>
        </w:rPr>
        <w:t xml:space="preserve">a signal on </w:t>
      </w:r>
      <w:r w:rsidR="00536806">
        <w:rPr>
          <w:sz w:val="22"/>
          <w:szCs w:val="22"/>
        </w:rPr>
        <w:t>468.2125 MHz</w:t>
      </w:r>
      <w:r w:rsidR="00EC7A5E" w:rsidRPr="007C5ACE">
        <w:rPr>
          <w:sz w:val="22"/>
          <w:szCs w:val="22"/>
        </w:rPr>
        <w:t xml:space="preserve">, </w:t>
      </w:r>
      <w:r w:rsidR="004D5B33" w:rsidRPr="007C5ACE">
        <w:rPr>
          <w:sz w:val="22"/>
          <w:szCs w:val="22"/>
        </w:rPr>
        <w:t xml:space="preserve">at the same time as another licensee, </w:t>
      </w:r>
      <w:r w:rsidR="00536806">
        <w:rPr>
          <w:sz w:val="22"/>
          <w:szCs w:val="22"/>
        </w:rPr>
        <w:t>WPWK633</w:t>
      </w:r>
      <w:r w:rsidR="00EC7A5E" w:rsidRPr="007C5ACE">
        <w:rPr>
          <w:sz w:val="22"/>
          <w:szCs w:val="22"/>
        </w:rPr>
        <w:t xml:space="preserve"> in </w:t>
      </w:r>
      <w:r w:rsidR="00536806">
        <w:rPr>
          <w:sz w:val="22"/>
          <w:szCs w:val="22"/>
        </w:rPr>
        <w:t>Shelton</w:t>
      </w:r>
      <w:r w:rsidR="00F93B76" w:rsidRPr="007C5ACE">
        <w:rPr>
          <w:sz w:val="22"/>
          <w:szCs w:val="22"/>
        </w:rPr>
        <w:t>, W</w:t>
      </w:r>
      <w:r w:rsidR="00B57B66" w:rsidRPr="007C5ACE">
        <w:rPr>
          <w:sz w:val="22"/>
          <w:szCs w:val="22"/>
        </w:rPr>
        <w:t>ashington</w:t>
      </w:r>
      <w:r w:rsidR="00F93B76" w:rsidRPr="007C5ACE">
        <w:rPr>
          <w:sz w:val="22"/>
          <w:szCs w:val="22"/>
        </w:rPr>
        <w:t xml:space="preserve">, </w:t>
      </w:r>
      <w:r w:rsidR="004D5B33" w:rsidRPr="007C5ACE">
        <w:rPr>
          <w:sz w:val="22"/>
          <w:szCs w:val="22"/>
        </w:rPr>
        <w:t xml:space="preserve">which </w:t>
      </w:r>
      <w:r w:rsidR="00F93B76" w:rsidRPr="007C5ACE">
        <w:rPr>
          <w:sz w:val="22"/>
          <w:szCs w:val="22"/>
        </w:rPr>
        <w:t xml:space="preserve">is licensed to </w:t>
      </w:r>
      <w:r w:rsidR="007D31B4" w:rsidRPr="007C5ACE">
        <w:rPr>
          <w:sz w:val="22"/>
          <w:szCs w:val="22"/>
        </w:rPr>
        <w:t xml:space="preserve">operate on this frequency, </w:t>
      </w:r>
      <w:r w:rsidR="00536806">
        <w:rPr>
          <w:sz w:val="22"/>
          <w:szCs w:val="22"/>
        </w:rPr>
        <w:t>468.2125</w:t>
      </w:r>
      <w:r w:rsidR="00F93B76" w:rsidRPr="007C5ACE">
        <w:rPr>
          <w:sz w:val="22"/>
          <w:szCs w:val="22"/>
        </w:rPr>
        <w:t xml:space="preserve"> MHz</w:t>
      </w:r>
      <w:r w:rsidR="007D31B4" w:rsidRPr="007C5ACE">
        <w:rPr>
          <w:sz w:val="22"/>
          <w:szCs w:val="22"/>
        </w:rPr>
        <w:t>.</w:t>
      </w:r>
      <w:r w:rsidR="007C5ACE" w:rsidRPr="007C5ACE">
        <w:rPr>
          <w:sz w:val="22"/>
          <w:szCs w:val="22"/>
        </w:rPr>
        <w:t xml:space="preserve"> The</w:t>
      </w:r>
      <w:r w:rsidR="00EC7A5E" w:rsidRPr="007C5ACE">
        <w:rPr>
          <w:sz w:val="22"/>
          <w:szCs w:val="22"/>
        </w:rPr>
        <w:t xml:space="preserve"> </w:t>
      </w:r>
      <w:r w:rsidR="00536806" w:rsidRPr="00536806">
        <w:rPr>
          <w:sz w:val="22"/>
          <w:szCs w:val="22"/>
        </w:rPr>
        <w:t>WQEW384</w:t>
      </w:r>
      <w:r w:rsidR="007C5ACE" w:rsidRPr="007C5ACE">
        <w:rPr>
          <w:sz w:val="22"/>
          <w:szCs w:val="22"/>
        </w:rPr>
        <w:t xml:space="preserve"> </w:t>
      </w:r>
      <w:r w:rsidR="00EC7A5E" w:rsidRPr="007C5ACE">
        <w:rPr>
          <w:sz w:val="22"/>
          <w:szCs w:val="22"/>
        </w:rPr>
        <w:t xml:space="preserve">transmissions created harmful interference </w:t>
      </w:r>
      <w:r w:rsidR="007D31B4" w:rsidRPr="007C5ACE">
        <w:rPr>
          <w:sz w:val="22"/>
          <w:szCs w:val="22"/>
        </w:rPr>
        <w:t xml:space="preserve">to the </w:t>
      </w:r>
      <w:r w:rsidR="00536806" w:rsidRPr="00536806">
        <w:rPr>
          <w:sz w:val="22"/>
          <w:szCs w:val="22"/>
        </w:rPr>
        <w:t>WPWK633</w:t>
      </w:r>
      <w:r w:rsidR="007D31B4" w:rsidRPr="007C5ACE">
        <w:rPr>
          <w:sz w:val="22"/>
          <w:szCs w:val="22"/>
        </w:rPr>
        <w:t xml:space="preserve">’s repeater input frequency of </w:t>
      </w:r>
      <w:r w:rsidR="00536806" w:rsidRPr="00536806">
        <w:rPr>
          <w:sz w:val="22"/>
          <w:szCs w:val="22"/>
        </w:rPr>
        <w:t xml:space="preserve">468.2125 </w:t>
      </w:r>
      <w:r w:rsidR="007D31B4" w:rsidRPr="007C5ACE">
        <w:rPr>
          <w:sz w:val="22"/>
          <w:szCs w:val="22"/>
        </w:rPr>
        <w:t xml:space="preserve">MHz </w:t>
      </w:r>
      <w:r w:rsidR="00EC7A5E" w:rsidRPr="007C5ACE">
        <w:rPr>
          <w:sz w:val="22"/>
          <w:szCs w:val="22"/>
        </w:rPr>
        <w:t xml:space="preserve">and prevented the effective </w:t>
      </w:r>
      <w:r w:rsidR="007D31B4" w:rsidRPr="007C5ACE">
        <w:rPr>
          <w:sz w:val="22"/>
          <w:szCs w:val="22"/>
        </w:rPr>
        <w:t>use</w:t>
      </w:r>
      <w:r w:rsidR="00EC7A5E" w:rsidRPr="007C5ACE">
        <w:rPr>
          <w:sz w:val="22"/>
          <w:szCs w:val="22"/>
        </w:rPr>
        <w:t xml:space="preserve"> of the frequency</w:t>
      </w:r>
      <w:r w:rsidR="007C5ACE" w:rsidRPr="007C5ACE">
        <w:rPr>
          <w:sz w:val="22"/>
          <w:szCs w:val="22"/>
        </w:rPr>
        <w:t>.</w:t>
      </w:r>
    </w:p>
    <w:p w:rsidR="00C43744" w:rsidRDefault="00C43744" w:rsidP="00C43744">
      <w:pPr>
        <w:pStyle w:val="ListParagraph"/>
        <w:rPr>
          <w:sz w:val="22"/>
          <w:szCs w:val="22"/>
        </w:rPr>
      </w:pPr>
    </w:p>
    <w:p w:rsidR="00F66A8F" w:rsidRPr="00FD36F7" w:rsidRDefault="00F66A8F" w:rsidP="00747872">
      <w:pPr>
        <w:numPr>
          <w:ilvl w:val="0"/>
          <w:numId w:val="10"/>
        </w:numPr>
        <w:tabs>
          <w:tab w:val="clear" w:pos="720"/>
        </w:tabs>
        <w:ind w:left="0" w:firstLine="720"/>
        <w:jc w:val="both"/>
        <w:rPr>
          <w:color w:val="000000"/>
          <w:sz w:val="22"/>
          <w:szCs w:val="22"/>
        </w:rPr>
      </w:pPr>
      <w:r w:rsidRPr="00FD36F7">
        <w:rPr>
          <w:sz w:val="22"/>
          <w:szCs w:val="22"/>
        </w:rPr>
        <w:t>Pursuant to</w:t>
      </w:r>
      <w:r w:rsidR="0072561F">
        <w:rPr>
          <w:sz w:val="22"/>
          <w:szCs w:val="22"/>
        </w:rPr>
        <w:t xml:space="preserve"> Section</w:t>
      </w:r>
      <w:r w:rsidRPr="00FD36F7">
        <w:rPr>
          <w:sz w:val="22"/>
          <w:szCs w:val="22"/>
        </w:rPr>
        <w:t xml:space="preserve"> </w:t>
      </w:r>
      <w:r w:rsidR="00535BCB" w:rsidRPr="00535BCB">
        <w:rPr>
          <w:sz w:val="22"/>
          <w:szCs w:val="22"/>
        </w:rPr>
        <w:t>3</w:t>
      </w:r>
      <w:r w:rsidR="0072561F" w:rsidRPr="00535BCB">
        <w:rPr>
          <w:sz w:val="22"/>
          <w:szCs w:val="22"/>
        </w:rPr>
        <w:t>08(b)</w:t>
      </w:r>
      <w:r w:rsidR="0072561F" w:rsidRPr="0072561F">
        <w:rPr>
          <w:color w:val="FF0000"/>
          <w:sz w:val="22"/>
          <w:szCs w:val="22"/>
        </w:rPr>
        <w:t xml:space="preserve"> </w:t>
      </w:r>
      <w:r w:rsidRPr="00FD36F7">
        <w:rPr>
          <w:sz w:val="22"/>
          <w:szCs w:val="22"/>
        </w:rPr>
        <w:t>of the Communications Act of 1934, as amended,</w:t>
      </w:r>
      <w:r w:rsidRPr="00FD36F7">
        <w:rPr>
          <w:rStyle w:val="FootnoteReference"/>
          <w:sz w:val="22"/>
          <w:szCs w:val="22"/>
        </w:rPr>
        <w:footnoteReference w:id="3"/>
      </w:r>
      <w:r w:rsidR="00482A21">
        <w:rPr>
          <w:sz w:val="22"/>
          <w:szCs w:val="22"/>
        </w:rPr>
        <w:t xml:space="preserve"> and Section 1.89 of the R</w:t>
      </w:r>
      <w:r w:rsidRPr="00FD36F7">
        <w:rPr>
          <w:sz w:val="22"/>
          <w:szCs w:val="22"/>
        </w:rPr>
        <w:t>ules, we seek additional information concerning the violations and any remedial actions taken.</w:t>
      </w:r>
      <w:r w:rsidR="009211C8">
        <w:rPr>
          <w:sz w:val="22"/>
          <w:szCs w:val="22"/>
        </w:rPr>
        <w:t xml:space="preserve"> </w:t>
      </w:r>
      <w:r w:rsidRPr="00FD36F7">
        <w:rPr>
          <w:sz w:val="22"/>
          <w:szCs w:val="22"/>
        </w:rPr>
        <w:t xml:space="preserve"> Therefore</w:t>
      </w:r>
      <w:r>
        <w:rPr>
          <w:sz w:val="22"/>
          <w:szCs w:val="22"/>
        </w:rPr>
        <w:t xml:space="preserve">, </w:t>
      </w:r>
      <w:r w:rsidR="004E2AB5">
        <w:rPr>
          <w:sz w:val="22"/>
          <w:szCs w:val="22"/>
        </w:rPr>
        <w:t>SSA Terminals</w:t>
      </w:r>
      <w:r w:rsidR="004069F9">
        <w:rPr>
          <w:sz w:val="22"/>
          <w:szCs w:val="22"/>
        </w:rPr>
        <w:t>,</w:t>
      </w:r>
      <w:r w:rsidRPr="00FD36F7">
        <w:rPr>
          <w:sz w:val="22"/>
          <w:szCs w:val="22"/>
        </w:rPr>
        <w:t xml:space="preserve"> must submit a written statement concerning this matter within twenty (20) days of release of this Notice.  The response (i) must fully explain each violation, including all relevant surrounding facts and circumstances, (ii) must contain a statement of the specific action(s) taken to correct each violation and preclude recurrence, an</w:t>
      </w:r>
      <w:r w:rsidR="00D62CE1">
        <w:rPr>
          <w:sz w:val="22"/>
          <w:szCs w:val="22"/>
        </w:rPr>
        <w:t>d</w:t>
      </w:r>
      <w:r w:rsidRPr="00FD36F7">
        <w:rPr>
          <w:sz w:val="22"/>
          <w:szCs w:val="22"/>
        </w:rPr>
        <w:t xml:space="preserve"> (iii) must include a time line for completion of any pending corrective action(s).  The response must be complete in itself</w:t>
      </w:r>
      <w:r w:rsidRPr="00FD36F7">
        <w:rPr>
          <w:color w:val="800080"/>
          <w:sz w:val="22"/>
          <w:szCs w:val="22"/>
        </w:rPr>
        <w:t xml:space="preserve"> </w:t>
      </w:r>
      <w:r w:rsidRPr="00FD36F7">
        <w:rPr>
          <w:sz w:val="22"/>
          <w:szCs w:val="22"/>
        </w:rPr>
        <w:t>and must not be abbreviated by reference to other communications or answers to other notices.</w:t>
      </w:r>
      <w:r w:rsidRPr="00FD36F7">
        <w:rPr>
          <w:rStyle w:val="FootnoteReference"/>
          <w:sz w:val="22"/>
          <w:szCs w:val="22"/>
        </w:rPr>
        <w:footnoteReference w:id="4"/>
      </w:r>
      <w:r w:rsidRPr="00FD36F7">
        <w:rPr>
          <w:sz w:val="22"/>
          <w:szCs w:val="22"/>
        </w:rPr>
        <w:t xml:space="preserve">  </w:t>
      </w:r>
    </w:p>
    <w:p w:rsidR="00F66A8F" w:rsidRPr="00FD36F7" w:rsidRDefault="00F66A8F" w:rsidP="00747872">
      <w:pPr>
        <w:pStyle w:val="BodyTextIndent3"/>
        <w:ind w:firstLine="0"/>
        <w:rPr>
          <w:szCs w:val="22"/>
        </w:rPr>
      </w:pPr>
    </w:p>
    <w:p w:rsidR="00F66A8F" w:rsidRPr="00CD0301" w:rsidRDefault="00F66A8F" w:rsidP="00747872">
      <w:pPr>
        <w:pStyle w:val="BodyTextIndent3"/>
        <w:numPr>
          <w:ilvl w:val="0"/>
          <w:numId w:val="10"/>
        </w:numPr>
        <w:tabs>
          <w:tab w:val="clear" w:pos="720"/>
          <w:tab w:val="num" w:pos="0"/>
        </w:tabs>
        <w:ind w:left="0" w:firstLine="720"/>
        <w:rPr>
          <w:szCs w:val="22"/>
        </w:rPr>
      </w:pPr>
      <w:r w:rsidRPr="00FD36F7">
        <w:rPr>
          <w:szCs w:val="22"/>
        </w:rPr>
        <w:t xml:space="preserve">In accordance with Section 1.16 of the </w:t>
      </w:r>
      <w:r w:rsidR="00482A21">
        <w:rPr>
          <w:szCs w:val="22"/>
        </w:rPr>
        <w:t>R</w:t>
      </w:r>
      <w:r w:rsidRPr="00FD36F7">
        <w:rPr>
          <w:szCs w:val="22"/>
        </w:rPr>
        <w:t xml:space="preserve">ules, we direct </w:t>
      </w:r>
      <w:r w:rsidR="004E2AB5">
        <w:rPr>
          <w:szCs w:val="22"/>
        </w:rPr>
        <w:t>SSA Terminals</w:t>
      </w:r>
      <w:r w:rsidR="004069F9">
        <w:rPr>
          <w:sz w:val="24"/>
          <w:szCs w:val="22"/>
        </w:rPr>
        <w:t>,</w:t>
      </w:r>
      <w:r w:rsidRPr="00155D1E">
        <w:rPr>
          <w:color w:val="000000"/>
          <w:sz w:val="24"/>
          <w:szCs w:val="22"/>
        </w:rPr>
        <w:t xml:space="preserve"> </w:t>
      </w:r>
      <w:r w:rsidRPr="00510AC7">
        <w:rPr>
          <w:szCs w:val="22"/>
        </w:rPr>
        <w:t>to support its response to this Notice with an affidavit or declaration under penalty of perjury, signed and dated b</w:t>
      </w:r>
      <w:r>
        <w:rPr>
          <w:szCs w:val="22"/>
        </w:rPr>
        <w:t xml:space="preserve">y </w:t>
      </w:r>
      <w:r w:rsidR="00155D1E">
        <w:rPr>
          <w:szCs w:val="22"/>
        </w:rPr>
        <w:t xml:space="preserve">an authorized officer of </w:t>
      </w:r>
      <w:r w:rsidR="004E2AB5">
        <w:rPr>
          <w:szCs w:val="22"/>
        </w:rPr>
        <w:t>SSA Terminals</w:t>
      </w:r>
      <w:r w:rsidR="004069F9">
        <w:rPr>
          <w:szCs w:val="22"/>
        </w:rPr>
        <w:t>,</w:t>
      </w:r>
      <w:r w:rsidRPr="00155D1E">
        <w:rPr>
          <w:sz w:val="24"/>
          <w:szCs w:val="22"/>
        </w:rPr>
        <w:t xml:space="preserve"> </w:t>
      </w:r>
      <w:r w:rsidRPr="00510AC7">
        <w:rPr>
          <w:szCs w:val="22"/>
        </w:rPr>
        <w:t>with personal knowledge of t</w:t>
      </w:r>
      <w:r>
        <w:rPr>
          <w:szCs w:val="22"/>
        </w:rPr>
        <w:t xml:space="preserve">he representations provided in </w:t>
      </w:r>
      <w:r w:rsidR="004E2AB5">
        <w:rPr>
          <w:szCs w:val="22"/>
        </w:rPr>
        <w:t>SSA Terminals</w:t>
      </w:r>
      <w:r w:rsidRPr="00E943ED">
        <w:rPr>
          <w:szCs w:val="22"/>
        </w:rPr>
        <w:t xml:space="preserve"> </w:t>
      </w:r>
      <w:r w:rsidRPr="00510AC7">
        <w:rPr>
          <w:szCs w:val="22"/>
        </w:rPr>
        <w:t>response, verifying the truth and accuracy of the information therein</w:t>
      </w:r>
      <w:r>
        <w:rPr>
          <w:szCs w:val="22"/>
        </w:rPr>
        <w:t>,</w:t>
      </w:r>
      <w:r w:rsidRPr="00510AC7">
        <w:rPr>
          <w:rStyle w:val="FootnoteReference"/>
          <w:szCs w:val="22"/>
        </w:rPr>
        <w:footnoteReference w:id="5"/>
      </w:r>
      <w:r w:rsidRPr="00640BAF">
        <w:t xml:space="preserve"> </w:t>
      </w:r>
      <w:r w:rsidRPr="003E600C">
        <w:t>and</w:t>
      </w:r>
      <w:r>
        <w:t xml:space="preserve"> confirming</w:t>
      </w:r>
      <w:r w:rsidRPr="003E600C">
        <w:t xml:space="preserve"> that all of the information requested by this Notice which is in the licensee’s possession, custody, control, or knowledge has been produced</w:t>
      </w:r>
      <w:r w:rsidRPr="003E600C">
        <w:rPr>
          <w:szCs w:val="22"/>
        </w:rPr>
        <w:t>.</w:t>
      </w:r>
      <w:r w:rsidRPr="00510AC7">
        <w:rPr>
          <w:szCs w:val="22"/>
        </w:rPr>
        <w:t xml:space="preserve">  To knowingly and willfully make any false statement or conceal any material fact in reply to this Notice is punishable by fine or imprisonment under</w:t>
      </w:r>
      <w:r>
        <w:rPr>
          <w:szCs w:val="22"/>
        </w:rPr>
        <w:t xml:space="preserve"> Title 18 of the U.S. Code.</w:t>
      </w:r>
      <w:r>
        <w:rPr>
          <w:rStyle w:val="FootnoteReference"/>
          <w:sz w:val="22"/>
          <w:szCs w:val="22"/>
        </w:rPr>
        <w:footnoteReference w:id="6"/>
      </w:r>
      <w:r>
        <w:rPr>
          <w:szCs w:val="22"/>
        </w:rPr>
        <w:t xml:space="preserve"> </w:t>
      </w:r>
      <w:r>
        <w:rPr>
          <w:color w:val="800080"/>
          <w:szCs w:val="22"/>
        </w:rPr>
        <w:t xml:space="preserve"> </w:t>
      </w:r>
    </w:p>
    <w:p w:rsidR="00F66A8F" w:rsidRDefault="00F66A8F" w:rsidP="00747872">
      <w:pPr>
        <w:pStyle w:val="BodyTextIndent3"/>
        <w:ind w:firstLine="0"/>
        <w:rPr>
          <w:szCs w:val="22"/>
        </w:rPr>
      </w:pPr>
    </w:p>
    <w:p w:rsidR="00F66A8F" w:rsidRDefault="00F66A8F" w:rsidP="00747872">
      <w:pPr>
        <w:pStyle w:val="BodyTextIndent3"/>
        <w:numPr>
          <w:ilvl w:val="0"/>
          <w:numId w:val="10"/>
        </w:numPr>
        <w:tabs>
          <w:tab w:val="clear" w:pos="720"/>
          <w:tab w:val="num" w:pos="0"/>
        </w:tabs>
        <w:ind w:left="0" w:firstLine="720"/>
        <w:rPr>
          <w:szCs w:val="22"/>
        </w:rPr>
      </w:pPr>
      <w:r w:rsidRPr="00AF48FC">
        <w:rPr>
          <w:szCs w:val="22"/>
        </w:rPr>
        <w:t xml:space="preserve">All </w:t>
      </w:r>
      <w:r>
        <w:rPr>
          <w:szCs w:val="22"/>
        </w:rPr>
        <w:t>replies and documentation sent in response to this Notice should be marked with the File No. and NOV No. specified above, and mailed to the following address:</w:t>
      </w:r>
    </w:p>
    <w:p w:rsidR="00F66A8F" w:rsidRDefault="00F66A8F" w:rsidP="00747872">
      <w:pPr>
        <w:jc w:val="both"/>
        <w:rPr>
          <w:color w:val="000000"/>
          <w:sz w:val="22"/>
          <w:szCs w:val="22"/>
        </w:rPr>
      </w:pPr>
    </w:p>
    <w:p w:rsidR="00F66A8F" w:rsidRPr="003A4E51" w:rsidRDefault="00F66A8F" w:rsidP="00747872">
      <w:pPr>
        <w:keepNext/>
        <w:keepLines/>
        <w:ind w:left="2520"/>
        <w:jc w:val="both"/>
        <w:rPr>
          <w:color w:val="000000"/>
          <w:sz w:val="22"/>
          <w:szCs w:val="22"/>
        </w:rPr>
      </w:pPr>
      <w:r w:rsidRPr="003A4E51">
        <w:rPr>
          <w:color w:val="000000"/>
          <w:sz w:val="22"/>
          <w:szCs w:val="22"/>
        </w:rPr>
        <w:t>Federal Communications Commission</w:t>
      </w:r>
    </w:p>
    <w:p w:rsidR="003359C4" w:rsidRPr="00535BCB" w:rsidRDefault="00155D1E" w:rsidP="00747872">
      <w:pPr>
        <w:keepNext/>
        <w:keepLines/>
        <w:ind w:left="2520"/>
        <w:jc w:val="both"/>
        <w:rPr>
          <w:sz w:val="22"/>
          <w:szCs w:val="22"/>
        </w:rPr>
      </w:pPr>
      <w:r>
        <w:rPr>
          <w:sz w:val="22"/>
          <w:szCs w:val="22"/>
        </w:rPr>
        <w:t xml:space="preserve">Seattle </w:t>
      </w:r>
      <w:r w:rsidR="000447A3">
        <w:rPr>
          <w:sz w:val="22"/>
          <w:szCs w:val="22"/>
        </w:rPr>
        <w:t>O</w:t>
      </w:r>
      <w:r w:rsidR="003359C4" w:rsidRPr="00535BCB">
        <w:rPr>
          <w:sz w:val="22"/>
          <w:szCs w:val="22"/>
        </w:rPr>
        <w:t>ffice</w:t>
      </w:r>
    </w:p>
    <w:p w:rsidR="00535BCB" w:rsidRPr="00535BCB" w:rsidRDefault="00155D1E" w:rsidP="00747872">
      <w:pPr>
        <w:keepNext/>
        <w:keepLines/>
        <w:ind w:left="2520"/>
        <w:jc w:val="both"/>
        <w:rPr>
          <w:sz w:val="22"/>
          <w:szCs w:val="22"/>
        </w:rPr>
      </w:pPr>
      <w:r>
        <w:rPr>
          <w:sz w:val="22"/>
          <w:szCs w:val="22"/>
        </w:rPr>
        <w:t>11410 NE 122</w:t>
      </w:r>
      <w:r w:rsidRPr="00155D1E">
        <w:rPr>
          <w:sz w:val="22"/>
          <w:szCs w:val="22"/>
          <w:vertAlign w:val="superscript"/>
        </w:rPr>
        <w:t>nd</w:t>
      </w:r>
      <w:r>
        <w:rPr>
          <w:sz w:val="22"/>
          <w:szCs w:val="22"/>
        </w:rPr>
        <w:t xml:space="preserve"> Way, Suite 312</w:t>
      </w:r>
    </w:p>
    <w:p w:rsidR="003359C4" w:rsidRPr="00535BCB" w:rsidRDefault="00155D1E" w:rsidP="00747872">
      <w:pPr>
        <w:keepNext/>
        <w:keepLines/>
        <w:ind w:left="2520"/>
        <w:jc w:val="both"/>
        <w:rPr>
          <w:sz w:val="22"/>
          <w:szCs w:val="22"/>
        </w:rPr>
      </w:pPr>
      <w:r>
        <w:rPr>
          <w:sz w:val="22"/>
          <w:szCs w:val="22"/>
        </w:rPr>
        <w:t>Kirkland</w:t>
      </w:r>
      <w:r w:rsidR="00535BCB" w:rsidRPr="00535BCB">
        <w:rPr>
          <w:sz w:val="22"/>
          <w:szCs w:val="22"/>
        </w:rPr>
        <w:t xml:space="preserve">, Washington </w:t>
      </w:r>
      <w:r>
        <w:rPr>
          <w:sz w:val="22"/>
          <w:szCs w:val="22"/>
        </w:rPr>
        <w:t>98034</w:t>
      </w:r>
    </w:p>
    <w:p w:rsidR="00545132" w:rsidRDefault="00545132" w:rsidP="00747872">
      <w:pPr>
        <w:tabs>
          <w:tab w:val="left" w:pos="-1440"/>
        </w:tabs>
        <w:jc w:val="both"/>
        <w:rPr>
          <w:color w:val="000000"/>
          <w:sz w:val="22"/>
          <w:szCs w:val="22"/>
        </w:rPr>
      </w:pPr>
    </w:p>
    <w:p w:rsidR="00F66A8F" w:rsidRDefault="00F66A8F" w:rsidP="00747872">
      <w:pPr>
        <w:numPr>
          <w:ilvl w:val="0"/>
          <w:numId w:val="10"/>
        </w:numPr>
        <w:tabs>
          <w:tab w:val="clear" w:pos="720"/>
          <w:tab w:val="left" w:pos="-1440"/>
        </w:tabs>
        <w:ind w:left="0" w:firstLine="720"/>
        <w:jc w:val="both"/>
        <w:rPr>
          <w:color w:val="000000"/>
          <w:sz w:val="22"/>
          <w:szCs w:val="22"/>
        </w:rPr>
      </w:pPr>
      <w:r w:rsidRPr="003359C4">
        <w:rPr>
          <w:color w:val="000000"/>
          <w:sz w:val="22"/>
          <w:szCs w:val="22"/>
        </w:rPr>
        <w:t xml:space="preserve">This Notice shall be sent to </w:t>
      </w:r>
      <w:r w:rsidR="004E2AB5">
        <w:rPr>
          <w:sz w:val="22"/>
          <w:szCs w:val="22"/>
        </w:rPr>
        <w:t>SSA Terminals</w:t>
      </w:r>
      <w:r w:rsidR="004069F9">
        <w:rPr>
          <w:color w:val="000000"/>
          <w:sz w:val="22"/>
          <w:szCs w:val="22"/>
        </w:rPr>
        <w:t>,</w:t>
      </w:r>
      <w:r w:rsidR="00485C01">
        <w:rPr>
          <w:color w:val="000000"/>
          <w:sz w:val="22"/>
          <w:szCs w:val="22"/>
        </w:rPr>
        <w:t xml:space="preserve"> </w:t>
      </w:r>
      <w:r w:rsidR="003359C4" w:rsidRPr="009039B9">
        <w:rPr>
          <w:sz w:val="22"/>
          <w:szCs w:val="22"/>
        </w:rPr>
        <w:t xml:space="preserve">at </w:t>
      </w:r>
      <w:r w:rsidR="00535BCB">
        <w:rPr>
          <w:sz w:val="22"/>
          <w:szCs w:val="22"/>
        </w:rPr>
        <w:t>its</w:t>
      </w:r>
      <w:r w:rsidRPr="003359C4">
        <w:rPr>
          <w:color w:val="000000"/>
          <w:sz w:val="22"/>
          <w:szCs w:val="22"/>
        </w:rPr>
        <w:t xml:space="preserve"> address of record.  </w:t>
      </w:r>
    </w:p>
    <w:p w:rsidR="00545132" w:rsidRDefault="00545132" w:rsidP="00747872">
      <w:pPr>
        <w:tabs>
          <w:tab w:val="left" w:pos="-1440"/>
        </w:tabs>
        <w:jc w:val="both"/>
        <w:rPr>
          <w:color w:val="000000"/>
          <w:sz w:val="22"/>
          <w:szCs w:val="22"/>
        </w:rPr>
      </w:pPr>
    </w:p>
    <w:p w:rsidR="001E11C6" w:rsidRPr="001E11C6" w:rsidRDefault="00354D4C" w:rsidP="00747872">
      <w:pPr>
        <w:numPr>
          <w:ilvl w:val="0"/>
          <w:numId w:val="10"/>
        </w:numPr>
        <w:tabs>
          <w:tab w:val="clear" w:pos="720"/>
          <w:tab w:val="left" w:pos="-1440"/>
          <w:tab w:val="num" w:pos="0"/>
        </w:tabs>
        <w:ind w:left="0" w:firstLine="720"/>
        <w:jc w:val="both"/>
        <w:rPr>
          <w:b/>
          <w:sz w:val="22"/>
          <w:szCs w:val="22"/>
        </w:rPr>
      </w:pPr>
      <w:r w:rsidRPr="00892623">
        <w:rPr>
          <w:sz w:val="22"/>
          <w:szCs w:val="22"/>
        </w:rPr>
        <w:t>The Privacy Act of 1974</w:t>
      </w:r>
      <w:r w:rsidRPr="00892623">
        <w:rPr>
          <w:rStyle w:val="FootnoteReference"/>
          <w:sz w:val="22"/>
          <w:szCs w:val="22"/>
        </w:rPr>
        <w:footnoteReference w:id="7"/>
      </w:r>
      <w:r w:rsidRPr="00892623">
        <w:rPr>
          <w:sz w:val="22"/>
          <w:szCs w:val="22"/>
        </w:rPr>
        <w:t xml:space="preserve"> requires that we advise you that the </w:t>
      </w:r>
      <w:r w:rsidR="00A86FB8" w:rsidRPr="00892623">
        <w:rPr>
          <w:sz w:val="22"/>
          <w:szCs w:val="22"/>
        </w:rPr>
        <w:t xml:space="preserve">Commission </w:t>
      </w:r>
      <w:r w:rsidRPr="00892623">
        <w:rPr>
          <w:sz w:val="22"/>
          <w:szCs w:val="22"/>
        </w:rPr>
        <w:t xml:space="preserve">will use all relevant material information before it, including any information disclosed in your reply, to determine what, if any, enforcement action is required to ensure compliance.  </w:t>
      </w:r>
    </w:p>
    <w:p w:rsidR="001E11C6" w:rsidRPr="001E11C6" w:rsidRDefault="001E11C6" w:rsidP="00747872">
      <w:pPr>
        <w:tabs>
          <w:tab w:val="left" w:pos="-1440"/>
        </w:tabs>
        <w:jc w:val="both"/>
        <w:rPr>
          <w:b/>
          <w:sz w:val="22"/>
          <w:szCs w:val="22"/>
        </w:rPr>
      </w:pPr>
    </w:p>
    <w:p w:rsidR="00354D4C" w:rsidRPr="00892623" w:rsidRDefault="00354D4C" w:rsidP="00747872">
      <w:pPr>
        <w:jc w:val="both"/>
        <w:rPr>
          <w:sz w:val="22"/>
          <w:szCs w:val="22"/>
        </w:rPr>
      </w:pPr>
    </w:p>
    <w:p w:rsidR="00354D4C" w:rsidRPr="00892623" w:rsidRDefault="00354D4C" w:rsidP="00747872">
      <w:pPr>
        <w:ind w:firstLine="4680"/>
        <w:jc w:val="both"/>
        <w:rPr>
          <w:sz w:val="22"/>
          <w:szCs w:val="22"/>
        </w:rPr>
      </w:pPr>
      <w:r w:rsidRPr="00892623">
        <w:rPr>
          <w:sz w:val="22"/>
          <w:szCs w:val="22"/>
        </w:rPr>
        <w:t>FEDERAL COMMUNICATIONS COMMISSION</w:t>
      </w:r>
    </w:p>
    <w:p w:rsidR="00354D4C" w:rsidRPr="00892623" w:rsidRDefault="00354D4C" w:rsidP="00747872">
      <w:pPr>
        <w:jc w:val="both"/>
        <w:rPr>
          <w:sz w:val="22"/>
          <w:szCs w:val="22"/>
        </w:rPr>
      </w:pPr>
    </w:p>
    <w:p w:rsidR="00354D4C" w:rsidRPr="00892623" w:rsidRDefault="00354D4C" w:rsidP="00747872">
      <w:pPr>
        <w:jc w:val="both"/>
        <w:rPr>
          <w:sz w:val="22"/>
          <w:szCs w:val="22"/>
        </w:rPr>
      </w:pPr>
    </w:p>
    <w:p w:rsidR="00354D4C" w:rsidRPr="00892623" w:rsidRDefault="00354D4C" w:rsidP="00747872">
      <w:pPr>
        <w:jc w:val="both"/>
        <w:rPr>
          <w:sz w:val="22"/>
          <w:szCs w:val="22"/>
        </w:rPr>
      </w:pPr>
    </w:p>
    <w:p w:rsidR="00354D4C" w:rsidRPr="00892623" w:rsidRDefault="00354D4C" w:rsidP="00747872">
      <w:pPr>
        <w:jc w:val="both"/>
        <w:rPr>
          <w:sz w:val="22"/>
          <w:szCs w:val="22"/>
        </w:rPr>
      </w:pPr>
    </w:p>
    <w:p w:rsidR="00354D4C" w:rsidRPr="00535BCB" w:rsidRDefault="00155D1E" w:rsidP="00747872">
      <w:pPr>
        <w:ind w:firstLine="4680"/>
        <w:jc w:val="both"/>
        <w:rPr>
          <w:sz w:val="22"/>
          <w:szCs w:val="22"/>
        </w:rPr>
      </w:pPr>
      <w:r>
        <w:rPr>
          <w:sz w:val="22"/>
          <w:szCs w:val="22"/>
        </w:rPr>
        <w:t>Leo Cirbo</w:t>
      </w:r>
    </w:p>
    <w:p w:rsidR="00354D4C" w:rsidRPr="00535BCB" w:rsidRDefault="00155D1E" w:rsidP="00747872">
      <w:pPr>
        <w:ind w:firstLine="4680"/>
        <w:jc w:val="both"/>
        <w:rPr>
          <w:sz w:val="22"/>
          <w:szCs w:val="22"/>
        </w:rPr>
      </w:pPr>
      <w:r>
        <w:rPr>
          <w:sz w:val="22"/>
          <w:szCs w:val="22"/>
        </w:rPr>
        <w:t>Acting District Director</w:t>
      </w:r>
    </w:p>
    <w:p w:rsidR="00354D4C" w:rsidRPr="00892623" w:rsidRDefault="00155D1E" w:rsidP="00747872">
      <w:pPr>
        <w:pStyle w:val="Header"/>
        <w:tabs>
          <w:tab w:val="clear" w:pos="4320"/>
          <w:tab w:val="clear" w:pos="8640"/>
        </w:tabs>
        <w:ind w:firstLine="4680"/>
        <w:jc w:val="both"/>
        <w:rPr>
          <w:sz w:val="22"/>
          <w:szCs w:val="22"/>
        </w:rPr>
      </w:pPr>
      <w:r>
        <w:rPr>
          <w:sz w:val="22"/>
          <w:szCs w:val="22"/>
        </w:rPr>
        <w:t xml:space="preserve">Seattle </w:t>
      </w:r>
      <w:r w:rsidR="00354D4C" w:rsidRPr="00892623">
        <w:rPr>
          <w:sz w:val="22"/>
          <w:szCs w:val="22"/>
        </w:rPr>
        <w:t>Office</w:t>
      </w:r>
    </w:p>
    <w:p w:rsidR="00D94108" w:rsidRPr="00331598" w:rsidRDefault="00331598" w:rsidP="00747872">
      <w:pPr>
        <w:pStyle w:val="Header"/>
        <w:tabs>
          <w:tab w:val="clear" w:pos="4320"/>
          <w:tab w:val="clear" w:pos="8640"/>
        </w:tabs>
        <w:ind w:firstLine="4680"/>
        <w:jc w:val="both"/>
        <w:rPr>
          <w:color w:val="000000"/>
          <w:sz w:val="22"/>
          <w:szCs w:val="22"/>
        </w:rPr>
      </w:pPr>
      <w:r w:rsidRPr="00331598">
        <w:rPr>
          <w:color w:val="000000"/>
          <w:sz w:val="22"/>
          <w:szCs w:val="22"/>
        </w:rPr>
        <w:t xml:space="preserve">Western </w:t>
      </w:r>
      <w:r w:rsidR="00D94108" w:rsidRPr="00331598">
        <w:rPr>
          <w:color w:val="000000"/>
          <w:sz w:val="22"/>
          <w:szCs w:val="22"/>
        </w:rPr>
        <w:t>Region</w:t>
      </w:r>
    </w:p>
    <w:p w:rsidR="00D94108" w:rsidRPr="00892623" w:rsidRDefault="00D94108" w:rsidP="00747872">
      <w:pPr>
        <w:pStyle w:val="Header"/>
        <w:tabs>
          <w:tab w:val="clear" w:pos="4320"/>
          <w:tab w:val="clear" w:pos="8640"/>
        </w:tabs>
        <w:ind w:firstLine="4680"/>
        <w:jc w:val="both"/>
        <w:rPr>
          <w:sz w:val="22"/>
          <w:szCs w:val="22"/>
        </w:rPr>
      </w:pPr>
      <w:r w:rsidRPr="00892623">
        <w:rPr>
          <w:sz w:val="22"/>
          <w:szCs w:val="22"/>
        </w:rPr>
        <w:t>Enforcement Bureau</w:t>
      </w:r>
    </w:p>
    <w:p w:rsidR="00354D4C" w:rsidRPr="00892623" w:rsidRDefault="00354D4C" w:rsidP="00747872">
      <w:pPr>
        <w:pStyle w:val="Header"/>
        <w:tabs>
          <w:tab w:val="clear" w:pos="4320"/>
          <w:tab w:val="clear" w:pos="8640"/>
        </w:tabs>
        <w:jc w:val="both"/>
        <w:rPr>
          <w:sz w:val="22"/>
          <w:szCs w:val="22"/>
        </w:rPr>
      </w:pPr>
    </w:p>
    <w:p w:rsidR="00354D4C" w:rsidRPr="00892623" w:rsidRDefault="00354D4C" w:rsidP="00747872">
      <w:pPr>
        <w:pStyle w:val="Header"/>
        <w:tabs>
          <w:tab w:val="clear" w:pos="4320"/>
          <w:tab w:val="clear" w:pos="8640"/>
        </w:tabs>
        <w:jc w:val="both"/>
        <w:rPr>
          <w:sz w:val="22"/>
          <w:szCs w:val="22"/>
        </w:rPr>
      </w:pPr>
    </w:p>
    <w:p w:rsidR="00354D4C" w:rsidRPr="00892623" w:rsidRDefault="00354D4C" w:rsidP="00747872">
      <w:pPr>
        <w:pStyle w:val="Header"/>
        <w:tabs>
          <w:tab w:val="clear" w:pos="4320"/>
          <w:tab w:val="clear" w:pos="8640"/>
        </w:tabs>
        <w:jc w:val="both"/>
        <w:rPr>
          <w:sz w:val="22"/>
          <w:szCs w:val="22"/>
        </w:rPr>
      </w:pPr>
    </w:p>
    <w:p w:rsidR="00354D4C" w:rsidRPr="00892623" w:rsidRDefault="00354D4C" w:rsidP="00747872">
      <w:pPr>
        <w:pStyle w:val="Header"/>
        <w:tabs>
          <w:tab w:val="clear" w:pos="4320"/>
          <w:tab w:val="clear" w:pos="8640"/>
        </w:tabs>
        <w:jc w:val="both"/>
        <w:rPr>
          <w:sz w:val="22"/>
          <w:szCs w:val="22"/>
        </w:rPr>
      </w:pPr>
    </w:p>
    <w:p w:rsidR="00354D4C" w:rsidRPr="00892623" w:rsidRDefault="00354D4C" w:rsidP="00747872">
      <w:pPr>
        <w:pStyle w:val="Header"/>
        <w:tabs>
          <w:tab w:val="clear" w:pos="4320"/>
          <w:tab w:val="clear" w:pos="8640"/>
        </w:tabs>
        <w:jc w:val="both"/>
        <w:rPr>
          <w:sz w:val="22"/>
          <w:szCs w:val="22"/>
        </w:rPr>
      </w:pPr>
    </w:p>
    <w:sectPr w:rsidR="00354D4C" w:rsidRPr="00892623" w:rsidSect="00562ABB">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2F7" w:rsidRDefault="001172F7">
      <w:r>
        <w:separator/>
      </w:r>
    </w:p>
  </w:endnote>
  <w:endnote w:type="continuationSeparator" w:id="0">
    <w:p w:rsidR="001172F7" w:rsidRDefault="00117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25B" w:rsidRDefault="00AC32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C325B" w:rsidRDefault="00AC325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25B" w:rsidRDefault="00AC32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913D5">
      <w:rPr>
        <w:rStyle w:val="PageNumber"/>
        <w:noProof/>
      </w:rPr>
      <w:t>2</w:t>
    </w:r>
    <w:r>
      <w:rPr>
        <w:rStyle w:val="PageNumber"/>
      </w:rPr>
      <w:fldChar w:fldCharType="end"/>
    </w:r>
  </w:p>
  <w:p w:rsidR="00AC325B" w:rsidRDefault="00AC325B">
    <w:pPr>
      <w:spacing w:line="240" w:lineRule="exact"/>
      <w:rPr>
        <w:sz w:val="22"/>
      </w:rPr>
    </w:pPr>
  </w:p>
  <w:p w:rsidR="00AC325B" w:rsidRDefault="00AC325B">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6D7" w:rsidRDefault="005D26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2F7" w:rsidRDefault="001172F7">
      <w:r>
        <w:separator/>
      </w:r>
    </w:p>
  </w:footnote>
  <w:footnote w:type="continuationSeparator" w:id="0">
    <w:p w:rsidR="001172F7" w:rsidRDefault="001172F7">
      <w:r>
        <w:continuationSeparator/>
      </w:r>
    </w:p>
  </w:footnote>
  <w:footnote w:id="1">
    <w:p w:rsidR="00AC325B" w:rsidRPr="00C64968" w:rsidRDefault="00AC325B" w:rsidP="00BF0B84">
      <w:pPr>
        <w:pStyle w:val="FootnoteText"/>
        <w:spacing w:after="120"/>
        <w:rPr>
          <w:sz w:val="20"/>
        </w:rPr>
      </w:pPr>
      <w:r w:rsidRPr="00C64968">
        <w:rPr>
          <w:rStyle w:val="FootnoteReference"/>
        </w:rPr>
        <w:footnoteRef/>
      </w:r>
      <w:r>
        <w:rPr>
          <w:sz w:val="20"/>
        </w:rPr>
        <w:t xml:space="preserve"> </w:t>
      </w:r>
      <w:r w:rsidRPr="00C64968">
        <w:rPr>
          <w:sz w:val="20"/>
        </w:rPr>
        <w:t>47 C.F.R. § 1.89</w:t>
      </w:r>
      <w:r>
        <w:rPr>
          <w:sz w:val="20"/>
        </w:rPr>
        <w:t>.</w:t>
      </w:r>
    </w:p>
  </w:footnote>
  <w:footnote w:id="2">
    <w:p w:rsidR="00AC325B" w:rsidRPr="004F4F6F" w:rsidRDefault="00AC325B" w:rsidP="00BF0B84">
      <w:pPr>
        <w:tabs>
          <w:tab w:val="left" w:pos="-1440"/>
        </w:tabs>
        <w:spacing w:after="120"/>
        <w:rPr>
          <w:b/>
          <w:sz w:val="22"/>
          <w:szCs w:val="22"/>
        </w:rPr>
      </w:pPr>
      <w:r>
        <w:rPr>
          <w:rStyle w:val="FootnoteReference"/>
        </w:rPr>
        <w:footnoteRef/>
      </w:r>
      <w:r>
        <w:t xml:space="preserve"> </w:t>
      </w:r>
      <w:r w:rsidRPr="0041136F">
        <w:t>47 C.F.R. § 1.89(a).</w:t>
      </w:r>
      <w:r>
        <w:t xml:space="preserve">  </w:t>
      </w:r>
    </w:p>
    <w:p w:rsidR="00AC325B" w:rsidRDefault="00AC325B" w:rsidP="00F66A8F">
      <w:pPr>
        <w:pStyle w:val="FootnoteText"/>
        <w:spacing w:after="120"/>
      </w:pPr>
    </w:p>
  </w:footnote>
  <w:footnote w:id="3">
    <w:p w:rsidR="00AC325B" w:rsidRDefault="00AC325B" w:rsidP="00F66A8F">
      <w:pPr>
        <w:pStyle w:val="FootnoteText"/>
        <w:spacing w:after="120"/>
        <w:rPr>
          <w:sz w:val="20"/>
        </w:rPr>
      </w:pPr>
      <w:r>
        <w:rPr>
          <w:rStyle w:val="FootnoteReference"/>
        </w:rPr>
        <w:footnoteRef/>
      </w:r>
      <w:r>
        <w:rPr>
          <w:sz w:val="20"/>
        </w:rPr>
        <w:t xml:space="preserve"> 47 U.S.C. § </w:t>
      </w:r>
      <w:r w:rsidRPr="00535BCB">
        <w:rPr>
          <w:sz w:val="20"/>
        </w:rPr>
        <w:t>308(b).</w:t>
      </w:r>
    </w:p>
  </w:footnote>
  <w:footnote w:id="4">
    <w:p w:rsidR="00AC325B" w:rsidRDefault="00AC325B" w:rsidP="00F66A8F">
      <w:pPr>
        <w:pStyle w:val="FootnoteText"/>
        <w:spacing w:after="120"/>
      </w:pPr>
      <w:r>
        <w:rPr>
          <w:rStyle w:val="FootnoteReference"/>
        </w:rPr>
        <w:footnoteRef/>
      </w:r>
      <w:r>
        <w:rPr>
          <w:sz w:val="20"/>
        </w:rPr>
        <w:t xml:space="preserve"> </w:t>
      </w:r>
      <w:r w:rsidRPr="00510AC7">
        <w:rPr>
          <w:sz w:val="20"/>
        </w:rPr>
        <w:t>47 C.F.R. § 1.89(c).</w:t>
      </w:r>
    </w:p>
  </w:footnote>
  <w:footnote w:id="5">
    <w:p w:rsidR="00AC325B" w:rsidRDefault="00AC325B" w:rsidP="00B32925">
      <w:pPr>
        <w:widowControl w:val="0"/>
        <w:autoSpaceDE w:val="0"/>
        <w:autoSpaceDN w:val="0"/>
        <w:adjustRightInd w:val="0"/>
        <w:spacing w:after="120"/>
      </w:pPr>
      <w:r>
        <w:rPr>
          <w:rStyle w:val="FootnoteReference"/>
        </w:rPr>
        <w:footnoteRef/>
      </w:r>
      <w:r>
        <w:t xml:space="preserve"> </w:t>
      </w:r>
      <w:r w:rsidRPr="00510AC7">
        <w:t>S</w:t>
      </w:r>
      <w:r>
        <w:t>ection 1.16 of the R</w:t>
      </w:r>
      <w:r w:rsidRPr="00510AC7">
        <w:t xml:space="preserve">ules provides that “[a]ny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same, may be supported, evidenced, established or proved by the unsworn declaration, certification, verification, or statement in writing of such person . . . . </w:t>
      </w:r>
      <w:r>
        <w:t xml:space="preserve"> </w:t>
      </w:r>
      <w:r w:rsidRPr="00510AC7">
        <w:t xml:space="preserve">Such declaration shall be subscribed by the declarant as true under penalty of perjury, and dated, in substantially the following form . . . : </w:t>
      </w:r>
      <w:r>
        <w:t xml:space="preserve"> </w:t>
      </w:r>
      <w:r w:rsidRPr="00510AC7">
        <w:t xml:space="preserve">‘I declare (or certify, verify, or state) under penalty of perjury that the foregoing is true and correct. </w:t>
      </w:r>
      <w:r>
        <w:t xml:space="preserve"> </w:t>
      </w:r>
      <w:r w:rsidRPr="00510AC7">
        <w:t xml:space="preserve">Executed on (date). </w:t>
      </w:r>
      <w:r>
        <w:t xml:space="preserve"> </w:t>
      </w:r>
      <w:r w:rsidRPr="00510AC7">
        <w:t>(Signature)’.”  47</w:t>
      </w:r>
      <w:r>
        <w:t> </w:t>
      </w:r>
      <w:r w:rsidRPr="00510AC7">
        <w:t>C.F.R. § 1.16.</w:t>
      </w:r>
    </w:p>
  </w:footnote>
  <w:footnote w:id="6">
    <w:p w:rsidR="00AC325B" w:rsidRPr="0072561F" w:rsidRDefault="00AC325B" w:rsidP="00F66A8F">
      <w:pPr>
        <w:pStyle w:val="FootnoteText"/>
        <w:spacing w:after="120"/>
        <w:rPr>
          <w:sz w:val="20"/>
        </w:rPr>
      </w:pPr>
      <w:r>
        <w:rPr>
          <w:rStyle w:val="FootnoteReference"/>
        </w:rPr>
        <w:footnoteRef/>
      </w:r>
      <w:r>
        <w:rPr>
          <w:sz w:val="20"/>
        </w:rPr>
        <w:t xml:space="preserve"> 18 U.S.C. § 1001 </w:t>
      </w:r>
      <w:r>
        <w:rPr>
          <w:i/>
          <w:sz w:val="20"/>
        </w:rPr>
        <w:t xml:space="preserve">et seq. </w:t>
      </w:r>
      <w:r w:rsidRPr="0041136F">
        <w:rPr>
          <w:i/>
          <w:sz w:val="20"/>
        </w:rPr>
        <w:t xml:space="preserve">See also </w:t>
      </w:r>
      <w:r w:rsidRPr="0041136F">
        <w:rPr>
          <w:sz w:val="20"/>
        </w:rPr>
        <w:t>47 C.F.R. § 1.17</w:t>
      </w:r>
      <w:r w:rsidRPr="0072561F">
        <w:rPr>
          <w:sz w:val="20"/>
        </w:rPr>
        <w:t>.</w:t>
      </w:r>
    </w:p>
  </w:footnote>
  <w:footnote w:id="7">
    <w:p w:rsidR="00AC325B" w:rsidRPr="00545132" w:rsidRDefault="00AC325B">
      <w:pPr>
        <w:pStyle w:val="FootnoteText"/>
        <w:rPr>
          <w:sz w:val="20"/>
          <w:lang w:val="it-IT"/>
        </w:rPr>
      </w:pPr>
      <w:r w:rsidRPr="00C64968">
        <w:rPr>
          <w:rStyle w:val="FootnoteReference"/>
        </w:rPr>
        <w:footnoteRef/>
      </w:r>
      <w:r w:rsidRPr="00545132">
        <w:rPr>
          <w:sz w:val="20"/>
          <w:lang w:val="it-IT"/>
        </w:rPr>
        <w:t xml:space="preserve"> P.L. 93-579, 5 U.S.C. § 552a(e)(3).</w:t>
      </w:r>
    </w:p>
    <w:p w:rsidR="00AC325B" w:rsidRPr="00545132" w:rsidRDefault="00AC325B">
      <w:pPr>
        <w:pStyle w:val="FootnoteText"/>
        <w:rPr>
          <w:sz w:val="20"/>
          <w:lang w:val="it-IT"/>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6D7" w:rsidRDefault="005D26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25B" w:rsidRDefault="00AC325B">
    <w:pPr>
      <w:tabs>
        <w:tab w:val="center" w:pos="4680"/>
        <w:tab w:val="right" w:pos="9360"/>
      </w:tabs>
      <w:spacing w:line="226" w:lineRule="auto"/>
      <w:jc w:val="both"/>
      <w:rPr>
        <w:sz w:val="22"/>
      </w:rPr>
    </w:pPr>
    <w:r>
      <w:rPr>
        <w:sz w:val="22"/>
      </w:rPr>
      <w:tab/>
    </w:r>
    <w:r>
      <w:rPr>
        <w:b/>
        <w:sz w:val="22"/>
      </w:rPr>
      <w:t>Federal Communications Commission</w:t>
    </w:r>
    <w:r>
      <w:rPr>
        <w:b/>
        <w:sz w:val="22"/>
      </w:rPr>
      <w:tab/>
    </w:r>
  </w:p>
  <w:p w:rsidR="00AC325B" w:rsidRDefault="00AC325B">
    <w:pPr>
      <w:spacing w:line="19" w:lineRule="exact"/>
      <w:jc w:val="both"/>
      <w:rPr>
        <w:sz w:val="22"/>
      </w:rPr>
    </w:pPr>
    <w:r>
      <w:rPr>
        <w:noProof/>
      </w:rPr>
      <mc:AlternateContent>
        <mc:Choice Requires="wps">
          <w:drawing>
            <wp:anchor distT="0" distB="0" distL="114300" distR="114300" simplePos="0" relativeHeight="251657216"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0;width:468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jnb5A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" o:allowincell="f" fillcolor="black" stroked="f" strokeweight="0">
              <w10:wrap anchorx="page"/>
              <w10:anchorlock/>
            </v:rect>
          </w:pict>
        </mc:Fallback>
      </mc:AlternateContent>
    </w:r>
  </w:p>
  <w:p w:rsidR="00AC325B" w:rsidRDefault="00AC325B">
    <w:pPr>
      <w:spacing w:line="226" w:lineRule="auto"/>
      <w:jc w:val="both"/>
      <w:rPr>
        <w:sz w:val="22"/>
      </w:rPr>
    </w:pPr>
  </w:p>
  <w:p w:rsidR="00AC325B" w:rsidRDefault="00AC325B">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25B" w:rsidRDefault="00AC325B">
    <w:pPr>
      <w:pStyle w:val="Heading2"/>
      <w:tabs>
        <w:tab w:val="clear" w:pos="5040"/>
        <w:tab w:val="clear" w:pos="5760"/>
        <w:tab w:val="clear" w:pos="6480"/>
        <w:tab w:val="clear" w:pos="7200"/>
        <w:tab w:val="clear" w:pos="7920"/>
        <w:tab w:val="clear" w:pos="8640"/>
        <w:tab w:val="right" w:pos="9360"/>
      </w:tabs>
      <w:spacing w:line="226" w:lineRule="auto"/>
    </w:pPr>
    <w:r>
      <w:t>Federal Communications Commission</w:t>
    </w:r>
  </w:p>
  <w:p w:rsidR="00AC325B" w:rsidRDefault="00AC325B">
    <w:pPr>
      <w:spacing w:line="19" w:lineRule="exact"/>
      <w:jc w:val="both"/>
      <w:rPr>
        <w:sz w:val="22"/>
      </w:rPr>
    </w:pPr>
    <w:r>
      <w:rPr>
        <w:noProof/>
      </w:rPr>
      <mc:AlternateContent>
        <mc:Choice Requires="wps">
          <w:drawing>
            <wp:anchor distT="0" distB="0" distL="114300" distR="114300" simplePos="0" relativeHeight="251658240"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in;margin-top:0;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Rtt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FF9G23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rsidR="00AC325B" w:rsidRDefault="00AC325B">
    <w:pPr>
      <w:tabs>
        <w:tab w:val="center" w:pos="4680"/>
        <w:tab w:val="right" w:pos="9360"/>
      </w:tabs>
      <w:spacing w:line="226" w:lineRule="auto"/>
      <w:jc w:val="both"/>
    </w:pPr>
  </w:p>
  <w:p w:rsidR="00AC325B" w:rsidRDefault="00AC325B">
    <w:pPr>
      <w:tabs>
        <w:tab w:val="center" w:pos="4680"/>
        <w:tab w:val="right" w:pos="9360"/>
      </w:tabs>
      <w:spacing w:line="226" w:lineRule="auto"/>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A7923"/>
    <w:multiLevelType w:val="hybridMultilevel"/>
    <w:tmpl w:val="BC882ED8"/>
    <w:lvl w:ilvl="0" w:tplc="E4E4A45C">
      <w:start w:val="1"/>
      <w:numFmt w:val="decimal"/>
      <w:lvlText w:val="%1."/>
      <w:lvlJc w:val="left"/>
      <w:pPr>
        <w:tabs>
          <w:tab w:val="num" w:pos="720"/>
        </w:tabs>
        <w:ind w:left="720" w:hanging="360"/>
      </w:pPr>
      <w:rPr>
        <w:rFonts w:hint="default"/>
        <w:b w:val="0"/>
        <w:i w:val="0"/>
      </w:rPr>
    </w:lvl>
    <w:lvl w:ilvl="1" w:tplc="C81202BC">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CC00105"/>
    <w:multiLevelType w:val="hybridMultilevel"/>
    <w:tmpl w:val="98D4877A"/>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
    <w:nsid w:val="2F1D2D6C"/>
    <w:multiLevelType w:val="multilevel"/>
    <w:tmpl w:val="83E09B00"/>
    <w:lvl w:ilvl="0">
      <w:start w:val="1"/>
      <w:numFmt w:val="decimal"/>
      <w:lvlText w:val="%1."/>
      <w:lvlJc w:val="left"/>
      <w:pPr>
        <w:tabs>
          <w:tab w:val="num" w:pos="1080"/>
        </w:tabs>
        <w:ind w:left="0" w:firstLine="720"/>
      </w:pPr>
      <w:rPr>
        <w:rFonts w:hint="default"/>
      </w:rPr>
    </w:lvl>
    <w:lvl w:ilvl="1">
      <w:start w:val="7"/>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3">
    <w:nsid w:val="575C2E3D"/>
    <w:multiLevelType w:val="singleLevel"/>
    <w:tmpl w:val="9D8455C4"/>
    <w:lvl w:ilvl="0">
      <w:start w:val="1"/>
      <w:numFmt w:val="upperRoman"/>
      <w:pStyle w:val="Heading1"/>
      <w:lvlText w:val="%1."/>
      <w:lvlJc w:val="left"/>
      <w:pPr>
        <w:tabs>
          <w:tab w:val="num" w:pos="720"/>
        </w:tabs>
        <w:ind w:left="720" w:hanging="720"/>
      </w:pPr>
      <w:rPr>
        <w:rFonts w:hint="default"/>
      </w:rPr>
    </w:lvl>
  </w:abstractNum>
  <w:abstractNum w:abstractNumId="4">
    <w:nsid w:val="5C917655"/>
    <w:multiLevelType w:val="singleLevel"/>
    <w:tmpl w:val="F45058C2"/>
    <w:lvl w:ilvl="0">
      <w:start w:val="1"/>
      <w:numFmt w:val="decimal"/>
      <w:lvlText w:val="%1."/>
      <w:lvlJc w:val="left"/>
      <w:pPr>
        <w:tabs>
          <w:tab w:val="num" w:pos="720"/>
        </w:tabs>
        <w:ind w:left="720" w:hanging="720"/>
      </w:pPr>
      <w:rPr>
        <w:rFonts w:hint="default"/>
      </w:rPr>
    </w:lvl>
  </w:abstractNum>
  <w:abstractNum w:abstractNumId="5">
    <w:nsid w:val="64EF6DE6"/>
    <w:multiLevelType w:val="multilevel"/>
    <w:tmpl w:val="CF0C8B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68665EB8"/>
    <w:multiLevelType w:val="singleLevel"/>
    <w:tmpl w:val="04090013"/>
    <w:lvl w:ilvl="0">
      <w:start w:val="4"/>
      <w:numFmt w:val="upperRoman"/>
      <w:lvlText w:val="%1."/>
      <w:lvlJc w:val="left"/>
      <w:pPr>
        <w:tabs>
          <w:tab w:val="num" w:pos="720"/>
        </w:tabs>
        <w:ind w:left="720" w:hanging="720"/>
      </w:pPr>
      <w:rPr>
        <w:rFonts w:hint="default"/>
      </w:rPr>
    </w:lvl>
  </w:abstractNum>
  <w:abstractNum w:abstractNumId="7">
    <w:nsid w:val="6A4A6596"/>
    <w:multiLevelType w:val="hybridMultilevel"/>
    <w:tmpl w:val="935EF1A4"/>
    <w:lvl w:ilvl="0" w:tplc="A008E85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BC94CBC"/>
    <w:multiLevelType w:val="singleLevel"/>
    <w:tmpl w:val="04090013"/>
    <w:lvl w:ilvl="0">
      <w:start w:val="3"/>
      <w:numFmt w:val="upperRoman"/>
      <w:lvlText w:val="%1."/>
      <w:lvlJc w:val="left"/>
      <w:pPr>
        <w:tabs>
          <w:tab w:val="num" w:pos="720"/>
        </w:tabs>
        <w:ind w:left="720" w:hanging="720"/>
      </w:pPr>
      <w:rPr>
        <w:rFonts w:hint="default"/>
      </w:rPr>
    </w:lvl>
  </w:abstractNum>
  <w:abstractNum w:abstractNumId="9">
    <w:nsid w:val="709609D5"/>
    <w:multiLevelType w:val="hybridMultilevel"/>
    <w:tmpl w:val="A9A005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A6E295C"/>
    <w:multiLevelType w:val="multilevel"/>
    <w:tmpl w:val="00D66E52"/>
    <w:lvl w:ilvl="0">
      <w:start w:val="1"/>
      <w:numFmt w:val="decimal"/>
      <w:lvlText w:val="%1."/>
      <w:lvlJc w:val="left"/>
      <w:pPr>
        <w:tabs>
          <w:tab w:val="num" w:pos="720"/>
        </w:tabs>
        <w:ind w:left="720" w:hanging="360"/>
      </w:pPr>
    </w:lvl>
    <w:lvl w:ilvl="1">
      <w:start w:val="1"/>
      <w:numFmt w:val="lowerLetter"/>
      <w:lvlText w:val="%2."/>
      <w:lvlJc w:val="left"/>
      <w:pPr>
        <w:tabs>
          <w:tab w:val="num" w:pos="2520"/>
        </w:tabs>
        <w:ind w:left="2520" w:hanging="14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2"/>
  </w:num>
  <w:num w:numId="3">
    <w:abstractNumId w:val="8"/>
  </w:num>
  <w:num w:numId="4">
    <w:abstractNumId w:val="6"/>
  </w:num>
  <w:num w:numId="5">
    <w:abstractNumId w:val="4"/>
  </w:num>
  <w:num w:numId="6">
    <w:abstractNumId w:val="9"/>
  </w:num>
  <w:num w:numId="7">
    <w:abstractNumId w:val="5"/>
  </w:num>
  <w:num w:numId="8">
    <w:abstractNumId w:val="1"/>
  </w:num>
  <w:num w:numId="9">
    <w:abstractNumId w:val="7"/>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912"/>
    <w:rsid w:val="000064F5"/>
    <w:rsid w:val="00006DD7"/>
    <w:rsid w:val="00021207"/>
    <w:rsid w:val="0002201F"/>
    <w:rsid w:val="00025DF6"/>
    <w:rsid w:val="00031219"/>
    <w:rsid w:val="000447A3"/>
    <w:rsid w:val="00050C15"/>
    <w:rsid w:val="0006516A"/>
    <w:rsid w:val="00065B07"/>
    <w:rsid w:val="000916B9"/>
    <w:rsid w:val="000B20C6"/>
    <w:rsid w:val="000C4D83"/>
    <w:rsid w:val="000D4D63"/>
    <w:rsid w:val="000E2512"/>
    <w:rsid w:val="000E3D5C"/>
    <w:rsid w:val="0010025D"/>
    <w:rsid w:val="00100D9E"/>
    <w:rsid w:val="0011043A"/>
    <w:rsid w:val="001172F7"/>
    <w:rsid w:val="00135934"/>
    <w:rsid w:val="00136404"/>
    <w:rsid w:val="00155D1E"/>
    <w:rsid w:val="00156006"/>
    <w:rsid w:val="0015777C"/>
    <w:rsid w:val="00180204"/>
    <w:rsid w:val="00187DFA"/>
    <w:rsid w:val="001C07A4"/>
    <w:rsid w:val="001E11C6"/>
    <w:rsid w:val="001F5922"/>
    <w:rsid w:val="00212CBB"/>
    <w:rsid w:val="0022502A"/>
    <w:rsid w:val="00233233"/>
    <w:rsid w:val="002352D4"/>
    <w:rsid w:val="00237A90"/>
    <w:rsid w:val="00282507"/>
    <w:rsid w:val="002866A5"/>
    <w:rsid w:val="002A311D"/>
    <w:rsid w:val="002A3BA3"/>
    <w:rsid w:val="002A5377"/>
    <w:rsid w:val="002A648B"/>
    <w:rsid w:val="002A7CA9"/>
    <w:rsid w:val="002B1A58"/>
    <w:rsid w:val="002B39CE"/>
    <w:rsid w:val="002B41DB"/>
    <w:rsid w:val="002E5791"/>
    <w:rsid w:val="002F25D9"/>
    <w:rsid w:val="00331598"/>
    <w:rsid w:val="003359C4"/>
    <w:rsid w:val="003412DE"/>
    <w:rsid w:val="00354D4C"/>
    <w:rsid w:val="0036298F"/>
    <w:rsid w:val="00376696"/>
    <w:rsid w:val="00390372"/>
    <w:rsid w:val="003B1CAB"/>
    <w:rsid w:val="003D32F9"/>
    <w:rsid w:val="003D6B43"/>
    <w:rsid w:val="003E6BB3"/>
    <w:rsid w:val="003F5BDB"/>
    <w:rsid w:val="00401CFD"/>
    <w:rsid w:val="004069F9"/>
    <w:rsid w:val="0041073B"/>
    <w:rsid w:val="004322DE"/>
    <w:rsid w:val="0043494B"/>
    <w:rsid w:val="00440717"/>
    <w:rsid w:val="004736A9"/>
    <w:rsid w:val="00482A21"/>
    <w:rsid w:val="00485C01"/>
    <w:rsid w:val="00485E8D"/>
    <w:rsid w:val="004902B9"/>
    <w:rsid w:val="00495001"/>
    <w:rsid w:val="004D31D9"/>
    <w:rsid w:val="004D5B33"/>
    <w:rsid w:val="004D5D2C"/>
    <w:rsid w:val="004E2AB5"/>
    <w:rsid w:val="004E5EE3"/>
    <w:rsid w:val="004F1666"/>
    <w:rsid w:val="004F2658"/>
    <w:rsid w:val="00502032"/>
    <w:rsid w:val="00511237"/>
    <w:rsid w:val="00511316"/>
    <w:rsid w:val="00527A89"/>
    <w:rsid w:val="00532357"/>
    <w:rsid w:val="00535BCB"/>
    <w:rsid w:val="00536806"/>
    <w:rsid w:val="00545132"/>
    <w:rsid w:val="00557612"/>
    <w:rsid w:val="0055765D"/>
    <w:rsid w:val="00562ABB"/>
    <w:rsid w:val="005866EE"/>
    <w:rsid w:val="005B0ECF"/>
    <w:rsid w:val="005C073D"/>
    <w:rsid w:val="005C3EA7"/>
    <w:rsid w:val="005C59D3"/>
    <w:rsid w:val="005C69CD"/>
    <w:rsid w:val="005D26D7"/>
    <w:rsid w:val="005D2CC7"/>
    <w:rsid w:val="005E6541"/>
    <w:rsid w:val="006064F7"/>
    <w:rsid w:val="006111CC"/>
    <w:rsid w:val="00614134"/>
    <w:rsid w:val="00614329"/>
    <w:rsid w:val="00646992"/>
    <w:rsid w:val="00655FA5"/>
    <w:rsid w:val="00666FEC"/>
    <w:rsid w:val="00681057"/>
    <w:rsid w:val="006A17D4"/>
    <w:rsid w:val="006E44D9"/>
    <w:rsid w:val="006E46D6"/>
    <w:rsid w:val="006E6983"/>
    <w:rsid w:val="006F0A7F"/>
    <w:rsid w:val="00712187"/>
    <w:rsid w:val="00723B6F"/>
    <w:rsid w:val="0072561F"/>
    <w:rsid w:val="007315D4"/>
    <w:rsid w:val="00747603"/>
    <w:rsid w:val="00747872"/>
    <w:rsid w:val="00754138"/>
    <w:rsid w:val="007544A1"/>
    <w:rsid w:val="00767D2E"/>
    <w:rsid w:val="00780C9A"/>
    <w:rsid w:val="0078184D"/>
    <w:rsid w:val="00785474"/>
    <w:rsid w:val="00793221"/>
    <w:rsid w:val="00795491"/>
    <w:rsid w:val="00796C0C"/>
    <w:rsid w:val="007A719F"/>
    <w:rsid w:val="007B1664"/>
    <w:rsid w:val="007C2BB4"/>
    <w:rsid w:val="007C5ACE"/>
    <w:rsid w:val="007D31B4"/>
    <w:rsid w:val="007E319A"/>
    <w:rsid w:val="007F2BA4"/>
    <w:rsid w:val="007F3DFA"/>
    <w:rsid w:val="00811C09"/>
    <w:rsid w:val="00836595"/>
    <w:rsid w:val="00865920"/>
    <w:rsid w:val="00892623"/>
    <w:rsid w:val="008D12D7"/>
    <w:rsid w:val="008E291F"/>
    <w:rsid w:val="008E40A8"/>
    <w:rsid w:val="008E5B49"/>
    <w:rsid w:val="00901686"/>
    <w:rsid w:val="009039B9"/>
    <w:rsid w:val="00913F93"/>
    <w:rsid w:val="009211C8"/>
    <w:rsid w:val="0092403A"/>
    <w:rsid w:val="00936B5E"/>
    <w:rsid w:val="00956A92"/>
    <w:rsid w:val="00962118"/>
    <w:rsid w:val="00971285"/>
    <w:rsid w:val="009747C5"/>
    <w:rsid w:val="009876B2"/>
    <w:rsid w:val="009B763C"/>
    <w:rsid w:val="009D0A3D"/>
    <w:rsid w:val="009D2162"/>
    <w:rsid w:val="009E2806"/>
    <w:rsid w:val="009F4B48"/>
    <w:rsid w:val="00A02694"/>
    <w:rsid w:val="00A85503"/>
    <w:rsid w:val="00A86FB8"/>
    <w:rsid w:val="00A913D5"/>
    <w:rsid w:val="00A926DC"/>
    <w:rsid w:val="00A96BD9"/>
    <w:rsid w:val="00AC325B"/>
    <w:rsid w:val="00AC3FDF"/>
    <w:rsid w:val="00AD5873"/>
    <w:rsid w:val="00AE04A5"/>
    <w:rsid w:val="00AF0649"/>
    <w:rsid w:val="00B07553"/>
    <w:rsid w:val="00B10923"/>
    <w:rsid w:val="00B32925"/>
    <w:rsid w:val="00B42F55"/>
    <w:rsid w:val="00B46775"/>
    <w:rsid w:val="00B47C16"/>
    <w:rsid w:val="00B51A09"/>
    <w:rsid w:val="00B57B66"/>
    <w:rsid w:val="00B61C91"/>
    <w:rsid w:val="00B92C1C"/>
    <w:rsid w:val="00BA69D7"/>
    <w:rsid w:val="00BC3C6B"/>
    <w:rsid w:val="00BF0B84"/>
    <w:rsid w:val="00C06A27"/>
    <w:rsid w:val="00C12955"/>
    <w:rsid w:val="00C1338D"/>
    <w:rsid w:val="00C200F5"/>
    <w:rsid w:val="00C3180D"/>
    <w:rsid w:val="00C43744"/>
    <w:rsid w:val="00C44625"/>
    <w:rsid w:val="00C46FFC"/>
    <w:rsid w:val="00C64968"/>
    <w:rsid w:val="00C70F9B"/>
    <w:rsid w:val="00CA391F"/>
    <w:rsid w:val="00CA537D"/>
    <w:rsid w:val="00CA5984"/>
    <w:rsid w:val="00CA7E54"/>
    <w:rsid w:val="00CB456D"/>
    <w:rsid w:val="00D0363D"/>
    <w:rsid w:val="00D14DCF"/>
    <w:rsid w:val="00D34D11"/>
    <w:rsid w:val="00D5265B"/>
    <w:rsid w:val="00D565CF"/>
    <w:rsid w:val="00D62CE1"/>
    <w:rsid w:val="00D768FF"/>
    <w:rsid w:val="00D76C1C"/>
    <w:rsid w:val="00D91F72"/>
    <w:rsid w:val="00D94108"/>
    <w:rsid w:val="00DB7551"/>
    <w:rsid w:val="00DB7BDA"/>
    <w:rsid w:val="00DC5258"/>
    <w:rsid w:val="00DD549F"/>
    <w:rsid w:val="00E04895"/>
    <w:rsid w:val="00E467EE"/>
    <w:rsid w:val="00E74465"/>
    <w:rsid w:val="00E943ED"/>
    <w:rsid w:val="00E970F0"/>
    <w:rsid w:val="00EA2366"/>
    <w:rsid w:val="00EC2C76"/>
    <w:rsid w:val="00EC7A5E"/>
    <w:rsid w:val="00ED4F5B"/>
    <w:rsid w:val="00EF725D"/>
    <w:rsid w:val="00F13E3E"/>
    <w:rsid w:val="00F13F46"/>
    <w:rsid w:val="00F21A5C"/>
    <w:rsid w:val="00F41641"/>
    <w:rsid w:val="00F538D0"/>
    <w:rsid w:val="00F56F7B"/>
    <w:rsid w:val="00F66A8F"/>
    <w:rsid w:val="00F67993"/>
    <w:rsid w:val="00F72912"/>
    <w:rsid w:val="00F867D6"/>
    <w:rsid w:val="00F93B76"/>
    <w:rsid w:val="00FA0007"/>
    <w:rsid w:val="00FB02C2"/>
    <w:rsid w:val="00FB1300"/>
    <w:rsid w:val="00FB44F6"/>
    <w:rsid w:val="00FC6252"/>
    <w:rsid w:val="00FD0366"/>
    <w:rsid w:val="00FD0985"/>
    <w:rsid w:val="00FD121D"/>
    <w:rsid w:val="00FD523C"/>
    <w:rsid w:val="00FE1E86"/>
    <w:rsid w:val="00FE2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semiHidden/>
    <w:locked/>
    <w:rsid w:val="001E11C6"/>
    <w:rPr>
      <w:snapToGrid w:val="0"/>
      <w:sz w:val="18"/>
      <w:lang w:val="en-US" w:eastAsia="en-US" w:bidi="ar-SA"/>
    </w:rPr>
  </w:style>
  <w:style w:type="paragraph" w:styleId="ListParagraph">
    <w:name w:val="List Paragraph"/>
    <w:basedOn w:val="Normal"/>
    <w:uiPriority w:val="34"/>
    <w:qFormat/>
    <w:rsid w:val="004950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semiHidden/>
    <w:locked/>
    <w:rsid w:val="001E11C6"/>
    <w:rPr>
      <w:snapToGrid w:val="0"/>
      <w:sz w:val="18"/>
      <w:lang w:val="en-US" w:eastAsia="en-US" w:bidi="ar-SA"/>
    </w:rPr>
  </w:style>
  <w:style w:type="paragraph" w:styleId="ListParagraph">
    <w:name w:val="List Paragraph"/>
    <w:basedOn w:val="Normal"/>
    <w:uiPriority w:val="34"/>
    <w:qFormat/>
    <w:rsid w:val="004950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716</Words>
  <Characters>3943</Characters>
  <Application>Microsoft Office Word</Application>
  <DocSecurity>0</DocSecurity>
  <Lines>102</Lines>
  <Paragraphs>34</Paragraphs>
  <ScaleCrop>false</ScaleCrop>
  <HeadingPairs>
    <vt:vector size="2" baseType="variant">
      <vt:variant>
        <vt:lpstr>Title</vt:lpstr>
      </vt:variant>
      <vt:variant>
        <vt:i4>1</vt:i4>
      </vt:variant>
    </vt:vector>
  </HeadingPairs>
  <TitlesOfParts>
    <vt:vector size="1" baseType="lpstr">
      <vt:lpstr>NOV boilerplate</vt:lpstr>
    </vt:vector>
  </TitlesOfParts>
  <Manager/>
  <Company/>
  <LinksUpToDate>false</LinksUpToDate>
  <CharactersWithSpaces>4810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2014-01-28T22:07:00Z</cp:lastPrinted>
  <dcterms:created xsi:type="dcterms:W3CDTF">2014-09-08T19:30:00Z</dcterms:created>
  <dcterms:modified xsi:type="dcterms:W3CDTF">2014-09-08T19:30:00Z</dcterms:modified>
  <cp:category> </cp:category>
  <cp:contentStatus> </cp:contentStatus>
</cp:coreProperties>
</file>