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57" w:rsidRDefault="003E2C57">
      <w:bookmarkStart w:id="0" w:name="_GoBack"/>
      <w:bookmarkEnd w:id="0"/>
    </w:p>
    <w:p w:rsidR="00CB04BA" w:rsidRDefault="00CB04BA"/>
    <w:p w:rsidR="00CB04BA" w:rsidRPr="00AF1230" w:rsidRDefault="00CB04BA" w:rsidP="00CB04BA">
      <w:pPr>
        <w:jc w:val="center"/>
        <w:rPr>
          <w:b/>
        </w:rPr>
      </w:pPr>
      <w:r w:rsidRPr="00AF1230">
        <w:rPr>
          <w:b/>
        </w:rPr>
        <w:t>FCC CAC Recommendation Regarding</w:t>
      </w:r>
    </w:p>
    <w:p w:rsidR="00CB04BA" w:rsidRPr="001A039C" w:rsidRDefault="00CB04BA" w:rsidP="001A039C">
      <w:pPr>
        <w:jc w:val="center"/>
        <w:rPr>
          <w:b/>
        </w:rPr>
      </w:pPr>
      <w:r w:rsidRPr="00AF1230">
        <w:rPr>
          <w:b/>
        </w:rPr>
        <w:t xml:space="preserve">FCC Interagency Coordination To Promote/Facilitate </w:t>
      </w:r>
      <w:r w:rsidR="00290D8E">
        <w:rPr>
          <w:b/>
        </w:rPr>
        <w:t>Communications Access</w:t>
      </w:r>
      <w:r w:rsidR="00324007" w:rsidRPr="00AF1230">
        <w:rPr>
          <w:b/>
        </w:rPr>
        <w:t xml:space="preserve"> </w:t>
      </w:r>
    </w:p>
    <w:p w:rsidR="00CB04BA" w:rsidRDefault="00CB04BA">
      <w:r>
        <w:t xml:space="preserve">WHEREAS, </w:t>
      </w:r>
      <w:r w:rsidR="00856B3E">
        <w:t xml:space="preserve">broadband, </w:t>
      </w:r>
      <w:r>
        <w:t xml:space="preserve">as described in the National Broadband Plan, “is transforming the landscape of America more rapidly and more </w:t>
      </w:r>
      <w:r w:rsidR="00856B3E">
        <w:t>pervasively</w:t>
      </w:r>
      <w:r>
        <w:t xml:space="preserve"> than </w:t>
      </w:r>
      <w:r w:rsidR="00856B3E">
        <w:t>earlier infrastructure networks</w:t>
      </w:r>
      <w:r>
        <w:t>”</w:t>
      </w:r>
      <w:r w:rsidR="00856B3E">
        <w:rPr>
          <w:rStyle w:val="FootnoteReference"/>
        </w:rPr>
        <w:footnoteReference w:id="1"/>
      </w:r>
      <w:r w:rsidR="00856B3E">
        <w:t xml:space="preserve">; and </w:t>
      </w:r>
    </w:p>
    <w:p w:rsidR="00856B3E" w:rsidRDefault="00856B3E">
      <w:r>
        <w:t>WHEREAS</w:t>
      </w:r>
      <w:r w:rsidR="002B3716">
        <w:t xml:space="preserve">, </w:t>
      </w:r>
      <w:r w:rsidR="00324007">
        <w:t>affordability and relevance have been identified as barriers to broadband adoption</w:t>
      </w:r>
      <w:r w:rsidR="003E753D">
        <w:rPr>
          <w:rStyle w:val="FootnoteReference"/>
        </w:rPr>
        <w:footnoteReference w:id="2"/>
      </w:r>
      <w:r w:rsidR="00324007">
        <w:t>; and</w:t>
      </w:r>
    </w:p>
    <w:p w:rsidR="00D672CB" w:rsidRDefault="00324007">
      <w:r>
        <w:t xml:space="preserve">WHEREAS, </w:t>
      </w:r>
      <w:r w:rsidR="00D672CB">
        <w:t>in 1934 Congress tasked the Commission to “make available, so far as possible, to all the people of the United States . . . a rapid, efficient, Nation-wide, and world-wide wire and radio communication service with adequate facilities at reasonable charges”</w:t>
      </w:r>
      <w:r w:rsidR="00D672CB">
        <w:rPr>
          <w:rStyle w:val="FootnoteReference"/>
        </w:rPr>
        <w:footnoteReference w:id="3"/>
      </w:r>
      <w:r w:rsidR="00D672CB">
        <w:t>; and</w:t>
      </w:r>
    </w:p>
    <w:p w:rsidR="00D672CB" w:rsidRDefault="00D672CB">
      <w:r>
        <w:t xml:space="preserve">WHEREAS, in 1996 Congress </w:t>
      </w:r>
      <w:r w:rsidR="009B552C">
        <w:t>set forth universal service principles including that “consumers in all regions of the nation, including low-income consumers,  . . .should have access to telecommunications and information services”</w:t>
      </w:r>
      <w:r w:rsidR="009B552C">
        <w:rPr>
          <w:rStyle w:val="FootnoteReference"/>
        </w:rPr>
        <w:footnoteReference w:id="4"/>
      </w:r>
      <w:r w:rsidR="009B552C">
        <w:t xml:space="preserve">; and </w:t>
      </w:r>
    </w:p>
    <w:p w:rsidR="007B06E0" w:rsidRDefault="00D672CB">
      <w:r>
        <w:t xml:space="preserve">WHEREAS, </w:t>
      </w:r>
      <w:r w:rsidR="009B552C">
        <w:t xml:space="preserve">in meeting the national universal service goals, </w:t>
      </w:r>
      <w:r w:rsidR="00324007">
        <w:t>the Commission oversees four (4) universal service programs</w:t>
      </w:r>
      <w:r w:rsidR="003E753D">
        <w:t>, including the federal Lifeline assistance program</w:t>
      </w:r>
      <w:r w:rsidR="007B06E0">
        <w:t xml:space="preserve"> and the Schools and Libraries program (E-rate); and</w:t>
      </w:r>
    </w:p>
    <w:p w:rsidR="009B552C" w:rsidRDefault="009B552C">
      <w:r>
        <w:t>WHEREAS, the federal Lifeline program is currently designed to help low-income consumers afford essential telecommunication service by subsidizing $9.25 off the monthly cost of voice service; and</w:t>
      </w:r>
    </w:p>
    <w:p w:rsidR="00711017" w:rsidRDefault="00711017">
      <w:r>
        <w:t xml:space="preserve">WHEREAS, </w:t>
      </w:r>
      <w:r w:rsidR="00AF1230">
        <w:t xml:space="preserve">low-income consumers are eligible for federal Lifeline assistance if they participate in </w:t>
      </w:r>
      <w:r>
        <w:t>Medic</w:t>
      </w:r>
      <w:r w:rsidR="00AF1230">
        <w:t>aid;</w:t>
      </w:r>
      <w:r>
        <w:t xml:space="preserve"> Supplemental Nutrition Assistance Program (SNAP)</w:t>
      </w:r>
      <w:r w:rsidR="00AF1230">
        <w:t>; Supplemental Security Income;</w:t>
      </w:r>
      <w:r>
        <w:t xml:space="preserve"> Fe</w:t>
      </w:r>
      <w:r w:rsidR="00AF1230">
        <w:t>deral Public Housing Assistance;</w:t>
      </w:r>
      <w:r>
        <w:t xml:space="preserve"> Low Income</w:t>
      </w:r>
      <w:r w:rsidR="00AF1230">
        <w:t xml:space="preserve"> Home Energy Assistance Program;</w:t>
      </w:r>
      <w:r>
        <w:t xml:space="preserve"> National School Lunch Program’s free</w:t>
      </w:r>
      <w:r w:rsidR="00BC6FEF">
        <w:t xml:space="preserve"> and reduced</w:t>
      </w:r>
      <w:r>
        <w:t xml:space="preserve"> </w:t>
      </w:r>
      <w:r w:rsidR="00BC6FEF">
        <w:t xml:space="preserve">meal </w:t>
      </w:r>
      <w:r>
        <w:t>program; Temporar</w:t>
      </w:r>
      <w:r w:rsidR="00AF1230">
        <w:t xml:space="preserve">y Assistance for Needy Families; </w:t>
      </w:r>
      <w:r>
        <w:t xml:space="preserve"> and</w:t>
      </w:r>
    </w:p>
    <w:p w:rsidR="00711017" w:rsidRDefault="00711017">
      <w:r>
        <w:t xml:space="preserve">WHEREAS, in addition to the standard Lifeline eligibility criteria, low-income consumers living on tribal lands  may also qualify for federal Lifeline assistance through participation in Bureau of Indian </w:t>
      </w:r>
      <w:r w:rsidR="00AF1230">
        <w:t>Affairs</w:t>
      </w:r>
      <w:r>
        <w:t xml:space="preserve"> </w:t>
      </w:r>
      <w:r w:rsidR="00AF1230">
        <w:t>general</w:t>
      </w:r>
      <w:r>
        <w:t xml:space="preserve"> assistance; Tribally-administered TANF; Head start (via the income-qualifying standards)</w:t>
      </w:r>
      <w:r w:rsidR="00AF1230">
        <w:t xml:space="preserve"> and Food Distribution Program on Indian Reservations; and</w:t>
      </w:r>
    </w:p>
    <w:p w:rsidR="001503B1" w:rsidRDefault="001503B1">
      <w:r>
        <w:lastRenderedPageBreak/>
        <w:t>WHEREAS, the Commission’s recent Lifeline reform order directs the Wireline Competition Bureau and the Universal Service Administrative Company (USAC) which administers the Lifeline program for the Commission, to “take all necessary actions so that  . . . there will be an automated means to determine Lifeline eligibility for, at a minimum, the three most common programs through which consumers qualify for Lifeline”</w:t>
      </w:r>
      <w:r>
        <w:rPr>
          <w:rStyle w:val="FootnoteReference"/>
        </w:rPr>
        <w:footnoteReference w:id="5"/>
      </w:r>
      <w:r>
        <w:t>; and</w:t>
      </w:r>
    </w:p>
    <w:p w:rsidR="007B06E0" w:rsidRDefault="007B06E0" w:rsidP="007B06E0">
      <w:r>
        <w:t>WHEREAS, there is a</w:t>
      </w:r>
      <w:r w:rsidR="001503B1">
        <w:t>n ongoing</w:t>
      </w:r>
      <w:r>
        <w:t xml:space="preserve"> Lifeline Broadband pilot to begin studying modifications to the Lifeline program for the delivery of broadband service to low-income households</w:t>
      </w:r>
      <w:r w:rsidR="001503B1">
        <w:rPr>
          <w:rStyle w:val="FootnoteReference"/>
        </w:rPr>
        <w:footnoteReference w:id="6"/>
      </w:r>
      <w:r>
        <w:t>; and</w:t>
      </w:r>
    </w:p>
    <w:p w:rsidR="007B06E0" w:rsidRDefault="007B06E0" w:rsidP="007B06E0">
      <w:r>
        <w:t xml:space="preserve">WHEREAS, the Commission structured recent </w:t>
      </w:r>
      <w:r w:rsidR="008D6332">
        <w:t>Lifeline reforms</w:t>
      </w:r>
      <w:r>
        <w:t xml:space="preserve"> and processes such as the National Lifeline Duplicates Accountability Database in a manner that is “sufficiently flexible to adapt to reasonably foreseeable changes in the Lifeline rules so that additional functionality can be added at minimal cost” such as checking for duplicative broadband support</w:t>
      </w:r>
      <w:r>
        <w:rPr>
          <w:rStyle w:val="FootnoteReference"/>
        </w:rPr>
        <w:footnoteReference w:id="7"/>
      </w:r>
      <w:r>
        <w:t>; and</w:t>
      </w:r>
    </w:p>
    <w:p w:rsidR="00324007" w:rsidRDefault="00324007">
      <w:r>
        <w:t xml:space="preserve">WHEREAS, federal benefits programs </w:t>
      </w:r>
      <w:r w:rsidR="00AF1230">
        <w:t xml:space="preserve">are increasingly </w:t>
      </w:r>
      <w:r>
        <w:t>rely</w:t>
      </w:r>
      <w:r w:rsidR="00AF1230">
        <w:t>ing</w:t>
      </w:r>
      <w:r>
        <w:t xml:space="preserve"> on websites to provide consumers with information about programs and provide </w:t>
      </w:r>
      <w:r w:rsidR="00AF1230">
        <w:t>web portals</w:t>
      </w:r>
      <w:r>
        <w:t xml:space="preserve"> to apply for benefits</w:t>
      </w:r>
      <w:r>
        <w:rPr>
          <w:rStyle w:val="FootnoteReference"/>
        </w:rPr>
        <w:footnoteReference w:id="8"/>
      </w:r>
      <w:r w:rsidR="00AF1230">
        <w:t>; and</w:t>
      </w:r>
    </w:p>
    <w:p w:rsidR="00AF1230" w:rsidRDefault="00AF1230">
      <w:r>
        <w:t>WHEREAS, the dissemination of Lifeline eligibility to consumers applying for the low-income federal assistance programs listed above, would help to increase participation in Lifeline while helping to the federal benefits operate more efficiently due to the provision of a stable phone number for their clients; and</w:t>
      </w:r>
    </w:p>
    <w:p w:rsidR="000F6A85" w:rsidRDefault="000F6A85">
      <w:r>
        <w:t xml:space="preserve">THEREFORE BE IT RESOLVED that the Consumer Advisory Committee recommends that the Commission </w:t>
      </w:r>
      <w:r w:rsidR="003A77C8">
        <w:t xml:space="preserve">closely coordinate </w:t>
      </w:r>
      <w:r>
        <w:t>with federal departments</w:t>
      </w:r>
      <w:r w:rsidR="007B62BE">
        <w:t xml:space="preserve">, </w:t>
      </w:r>
      <w:r>
        <w:t>independent agencies</w:t>
      </w:r>
      <w:r w:rsidR="007B62BE">
        <w:t xml:space="preserve"> and program administrators</w:t>
      </w:r>
      <w:r>
        <w:t xml:space="preserve"> that oversee direct low-income consumer assistance programs to align </w:t>
      </w:r>
      <w:r w:rsidR="001A039C">
        <w:t xml:space="preserve">Commission </w:t>
      </w:r>
      <w:r>
        <w:t xml:space="preserve">policies and programs </w:t>
      </w:r>
      <w:r w:rsidR="001A039C">
        <w:t xml:space="preserve">which focus </w:t>
      </w:r>
      <w:r w:rsidR="00BC6FEF">
        <w:t xml:space="preserve">on </w:t>
      </w:r>
      <w:r w:rsidR="001A039C">
        <w:t xml:space="preserve">helping low-income consumers </w:t>
      </w:r>
      <w:r>
        <w:t xml:space="preserve">and communities with </w:t>
      </w:r>
      <w:r w:rsidR="001A039C">
        <w:t xml:space="preserve">communications access.  </w:t>
      </w:r>
    </w:p>
    <w:p w:rsidR="00856B3E" w:rsidRDefault="00856B3E"/>
    <w:p w:rsidR="008A75E9" w:rsidRDefault="008A75E9">
      <w:r>
        <w:t>Unanimously Adopted July 25, 2014</w:t>
      </w:r>
    </w:p>
    <w:p w:rsidR="008A75E9" w:rsidRDefault="008A75E9"/>
    <w:p w:rsidR="008A75E9" w:rsidRDefault="008A75E9">
      <w:r>
        <w:t>Respectfully submitted:</w:t>
      </w:r>
    </w:p>
    <w:p w:rsidR="008A75E9" w:rsidRDefault="008A75E9">
      <w:r>
        <w:t>Debra R. Berlyn, Chairperson</w:t>
      </w:r>
    </w:p>
    <w:p w:rsidR="008A75E9" w:rsidRDefault="008A75E9">
      <w:r>
        <w:t xml:space="preserve">FCC Consumer Advisory Committee </w:t>
      </w:r>
    </w:p>
    <w:sectPr w:rsidR="008A75E9" w:rsidSect="0079723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6F" w:rsidRDefault="00F5616F" w:rsidP="00856B3E">
      <w:pPr>
        <w:spacing w:after="0" w:line="240" w:lineRule="auto"/>
      </w:pPr>
      <w:r>
        <w:separator/>
      </w:r>
    </w:p>
  </w:endnote>
  <w:endnote w:type="continuationSeparator" w:id="0">
    <w:p w:rsidR="00F5616F" w:rsidRDefault="00F5616F" w:rsidP="0085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D6" w:rsidRDefault="008A3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D6" w:rsidRDefault="008A3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D6" w:rsidRDefault="008A3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6F" w:rsidRDefault="00F5616F" w:rsidP="00856B3E">
      <w:pPr>
        <w:spacing w:after="0" w:line="240" w:lineRule="auto"/>
      </w:pPr>
      <w:r>
        <w:separator/>
      </w:r>
    </w:p>
  </w:footnote>
  <w:footnote w:type="continuationSeparator" w:id="0">
    <w:p w:rsidR="00F5616F" w:rsidRDefault="00F5616F" w:rsidP="00856B3E">
      <w:pPr>
        <w:spacing w:after="0" w:line="240" w:lineRule="auto"/>
      </w:pPr>
      <w:r>
        <w:continuationSeparator/>
      </w:r>
    </w:p>
  </w:footnote>
  <w:footnote w:id="1">
    <w:p w:rsidR="00BC6FEF" w:rsidRDefault="00BC6FEF">
      <w:pPr>
        <w:pStyle w:val="FootnoteText"/>
      </w:pPr>
      <w:r>
        <w:rPr>
          <w:rStyle w:val="FootnoteReference"/>
        </w:rPr>
        <w:footnoteRef/>
      </w:r>
      <w:r>
        <w:t xml:space="preserve"> NBP at 3.</w:t>
      </w:r>
    </w:p>
  </w:footnote>
  <w:footnote w:id="2">
    <w:p w:rsidR="00BC6FEF" w:rsidRDefault="00BC6FEF">
      <w:pPr>
        <w:pStyle w:val="FootnoteText"/>
      </w:pPr>
      <w:r>
        <w:rPr>
          <w:rStyle w:val="FootnoteReference"/>
        </w:rPr>
        <w:footnoteRef/>
      </w:r>
      <w:r>
        <w:t xml:space="preserve"> NBP at ch.9.</w:t>
      </w:r>
    </w:p>
  </w:footnote>
  <w:footnote w:id="3">
    <w:p w:rsidR="00BC6FEF" w:rsidRDefault="00BC6FEF">
      <w:pPr>
        <w:pStyle w:val="FootnoteText"/>
      </w:pPr>
      <w:r>
        <w:rPr>
          <w:rStyle w:val="FootnoteReference"/>
        </w:rPr>
        <w:footnoteRef/>
      </w:r>
      <w:r>
        <w:t xml:space="preserve">  47 U.S.C. § 151.</w:t>
      </w:r>
    </w:p>
  </w:footnote>
  <w:footnote w:id="4">
    <w:p w:rsidR="00BC6FEF" w:rsidRDefault="00BC6FEF">
      <w:pPr>
        <w:pStyle w:val="FootnoteText"/>
      </w:pPr>
      <w:r>
        <w:rPr>
          <w:rStyle w:val="FootnoteReference"/>
        </w:rPr>
        <w:footnoteRef/>
      </w:r>
      <w:r>
        <w:t xml:space="preserve"> 47 U.S.C. § 254(b).</w:t>
      </w:r>
    </w:p>
  </w:footnote>
  <w:footnote w:id="5">
    <w:p w:rsidR="00BC6FEF" w:rsidRDefault="00BC6FEF">
      <w:pPr>
        <w:pStyle w:val="FootnoteText"/>
      </w:pPr>
      <w:r>
        <w:rPr>
          <w:rStyle w:val="FootnoteReference"/>
        </w:rPr>
        <w:footnoteRef/>
      </w:r>
      <w:r>
        <w:t xml:space="preserve"> Lifeline Reform Order, FCC 12-11 at para 223.</w:t>
      </w:r>
    </w:p>
  </w:footnote>
  <w:footnote w:id="6">
    <w:p w:rsidR="00BC6FEF" w:rsidRDefault="00BC6FEF">
      <w:pPr>
        <w:pStyle w:val="FootnoteText"/>
      </w:pPr>
      <w:r>
        <w:rPr>
          <w:rStyle w:val="FootnoteReference"/>
        </w:rPr>
        <w:footnoteRef/>
      </w:r>
      <w:r>
        <w:t xml:space="preserve"> Lifeline Broadband Pilot Order, FCC DA 12-2045 (Rel. Dec. 19, 2012).</w:t>
      </w:r>
    </w:p>
  </w:footnote>
  <w:footnote w:id="7">
    <w:p w:rsidR="00BC6FEF" w:rsidRDefault="00BC6FEF" w:rsidP="007B06E0">
      <w:pPr>
        <w:pStyle w:val="FootnoteText"/>
      </w:pPr>
      <w:r>
        <w:rPr>
          <w:rStyle w:val="FootnoteReference"/>
        </w:rPr>
        <w:footnoteRef/>
      </w:r>
      <w:r>
        <w:t xml:space="preserve"> Lifeline Reform Order, FCC 12-11 at para 222.</w:t>
      </w:r>
    </w:p>
  </w:footnote>
  <w:footnote w:id="8">
    <w:p w:rsidR="00BC6FEF" w:rsidRDefault="00BC6FEF">
      <w:pPr>
        <w:pStyle w:val="FootnoteText"/>
      </w:pPr>
      <w:r>
        <w:rPr>
          <w:rStyle w:val="FootnoteReference"/>
        </w:rPr>
        <w:footnoteRef/>
      </w:r>
      <w:r>
        <w:t xml:space="preserve"> See e.g., the USDA Food and Nutrition Service website list of states that have online applications for SNAP at </w:t>
      </w:r>
      <w:hyperlink r:id="rId1" w:history="1">
        <w:r w:rsidRPr="00BB10F8">
          <w:rPr>
            <w:rStyle w:val="Hyperlink"/>
          </w:rPr>
          <w:t>http://www.fns.usda.gov/snap/apply</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D6" w:rsidRDefault="008A3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D6" w:rsidRDefault="008A3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D6" w:rsidRDefault="008A3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BA"/>
    <w:rsid w:val="000B20AC"/>
    <w:rsid w:val="000F6A85"/>
    <w:rsid w:val="001503B1"/>
    <w:rsid w:val="00151853"/>
    <w:rsid w:val="001662FD"/>
    <w:rsid w:val="001A039C"/>
    <w:rsid w:val="00277DD2"/>
    <w:rsid w:val="00290D8E"/>
    <w:rsid w:val="002B3716"/>
    <w:rsid w:val="002F7CE7"/>
    <w:rsid w:val="00324007"/>
    <w:rsid w:val="00353A35"/>
    <w:rsid w:val="003A77C8"/>
    <w:rsid w:val="003B27AF"/>
    <w:rsid w:val="003C097E"/>
    <w:rsid w:val="003E2C57"/>
    <w:rsid w:val="003E753D"/>
    <w:rsid w:val="006D1A3A"/>
    <w:rsid w:val="006E7C08"/>
    <w:rsid w:val="007053BF"/>
    <w:rsid w:val="00711017"/>
    <w:rsid w:val="00797239"/>
    <w:rsid w:val="007B06E0"/>
    <w:rsid w:val="007B62BE"/>
    <w:rsid w:val="007E4A7B"/>
    <w:rsid w:val="00814427"/>
    <w:rsid w:val="00856B3E"/>
    <w:rsid w:val="00886649"/>
    <w:rsid w:val="0089265E"/>
    <w:rsid w:val="008A3DD6"/>
    <w:rsid w:val="008A75E9"/>
    <w:rsid w:val="008D6332"/>
    <w:rsid w:val="008E7F24"/>
    <w:rsid w:val="008F7151"/>
    <w:rsid w:val="00974F9E"/>
    <w:rsid w:val="009B552C"/>
    <w:rsid w:val="00A447AD"/>
    <w:rsid w:val="00AB6666"/>
    <w:rsid w:val="00AF1230"/>
    <w:rsid w:val="00B106D1"/>
    <w:rsid w:val="00BC6FEF"/>
    <w:rsid w:val="00BF7373"/>
    <w:rsid w:val="00CB04BA"/>
    <w:rsid w:val="00CE1D3E"/>
    <w:rsid w:val="00D42B05"/>
    <w:rsid w:val="00D512E7"/>
    <w:rsid w:val="00D672CB"/>
    <w:rsid w:val="00E36AA7"/>
    <w:rsid w:val="00F56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E0E56"/>
    <w:rPr>
      <w:rFonts w:ascii="Lucida Grande" w:hAnsi="Lucida Grande" w:cs="Lucida Grande"/>
      <w:sz w:val="18"/>
      <w:szCs w:val="18"/>
    </w:rPr>
  </w:style>
  <w:style w:type="character" w:customStyle="1" w:styleId="BalloonTextChar">
    <w:name w:val="Balloon Text Char"/>
    <w:basedOn w:val="DefaultParagraphFont"/>
    <w:uiPriority w:val="99"/>
    <w:semiHidden/>
    <w:rsid w:val="00AE0E56"/>
    <w:rPr>
      <w:rFonts w:ascii="Lucida Grande" w:hAnsi="Lucida Grande" w:cs="Lucida Grande"/>
      <w:sz w:val="18"/>
      <w:szCs w:val="18"/>
    </w:rPr>
  </w:style>
  <w:style w:type="character" w:customStyle="1" w:styleId="BalloonTextChar0">
    <w:name w:val="Balloon Text Char"/>
    <w:basedOn w:val="DefaultParagraphFont"/>
    <w:uiPriority w:val="99"/>
    <w:semiHidden/>
    <w:rsid w:val="00AE0E56"/>
    <w:rPr>
      <w:rFonts w:ascii="Lucida Grande" w:hAnsi="Lucida Grande" w:cs="Lucida Grande"/>
      <w:sz w:val="18"/>
      <w:szCs w:val="18"/>
    </w:rPr>
  </w:style>
  <w:style w:type="character" w:customStyle="1" w:styleId="BalloonTextChar2">
    <w:name w:val="Balloon Text Char"/>
    <w:basedOn w:val="DefaultParagraphFont"/>
    <w:uiPriority w:val="99"/>
    <w:semiHidden/>
    <w:rsid w:val="00AE0E56"/>
    <w:rPr>
      <w:rFonts w:ascii="Lucida Grande" w:hAnsi="Lucida Grande" w:cs="Lucida Grande"/>
      <w:sz w:val="18"/>
      <w:szCs w:val="18"/>
    </w:rPr>
  </w:style>
  <w:style w:type="character" w:customStyle="1" w:styleId="BalloonTextChar3">
    <w:name w:val="Balloon Text Char"/>
    <w:basedOn w:val="DefaultParagraphFont"/>
    <w:uiPriority w:val="99"/>
    <w:semiHidden/>
    <w:rsid w:val="00AE0E56"/>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AE0E56"/>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856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B3E"/>
    <w:rPr>
      <w:sz w:val="20"/>
      <w:szCs w:val="20"/>
    </w:rPr>
  </w:style>
  <w:style w:type="character" w:styleId="FootnoteReference">
    <w:name w:val="footnote reference"/>
    <w:basedOn w:val="DefaultParagraphFont"/>
    <w:uiPriority w:val="99"/>
    <w:semiHidden/>
    <w:unhideWhenUsed/>
    <w:rsid w:val="00856B3E"/>
    <w:rPr>
      <w:vertAlign w:val="superscript"/>
    </w:rPr>
  </w:style>
  <w:style w:type="character" w:styleId="Hyperlink">
    <w:name w:val="Hyperlink"/>
    <w:basedOn w:val="DefaultParagraphFont"/>
    <w:uiPriority w:val="99"/>
    <w:unhideWhenUsed/>
    <w:rsid w:val="00324007"/>
    <w:rPr>
      <w:color w:val="0000FF" w:themeColor="hyperlink"/>
      <w:u w:val="single"/>
    </w:rPr>
  </w:style>
  <w:style w:type="paragraph" w:styleId="Header">
    <w:name w:val="header"/>
    <w:basedOn w:val="Normal"/>
    <w:link w:val="HeaderChar"/>
    <w:uiPriority w:val="99"/>
    <w:unhideWhenUsed/>
    <w:rsid w:val="008A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D6"/>
  </w:style>
  <w:style w:type="paragraph" w:styleId="Footer">
    <w:name w:val="footer"/>
    <w:basedOn w:val="Normal"/>
    <w:link w:val="FooterChar"/>
    <w:uiPriority w:val="99"/>
    <w:unhideWhenUsed/>
    <w:rsid w:val="008A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E0E56"/>
    <w:rPr>
      <w:rFonts w:ascii="Lucida Grande" w:hAnsi="Lucida Grande" w:cs="Lucida Grande"/>
      <w:sz w:val="18"/>
      <w:szCs w:val="18"/>
    </w:rPr>
  </w:style>
  <w:style w:type="character" w:customStyle="1" w:styleId="BalloonTextChar">
    <w:name w:val="Balloon Text Char"/>
    <w:basedOn w:val="DefaultParagraphFont"/>
    <w:uiPriority w:val="99"/>
    <w:semiHidden/>
    <w:rsid w:val="00AE0E56"/>
    <w:rPr>
      <w:rFonts w:ascii="Lucida Grande" w:hAnsi="Lucida Grande" w:cs="Lucida Grande"/>
      <w:sz w:val="18"/>
      <w:szCs w:val="18"/>
    </w:rPr>
  </w:style>
  <w:style w:type="character" w:customStyle="1" w:styleId="BalloonTextChar0">
    <w:name w:val="Balloon Text Char"/>
    <w:basedOn w:val="DefaultParagraphFont"/>
    <w:uiPriority w:val="99"/>
    <w:semiHidden/>
    <w:rsid w:val="00AE0E56"/>
    <w:rPr>
      <w:rFonts w:ascii="Lucida Grande" w:hAnsi="Lucida Grande" w:cs="Lucida Grande"/>
      <w:sz w:val="18"/>
      <w:szCs w:val="18"/>
    </w:rPr>
  </w:style>
  <w:style w:type="character" w:customStyle="1" w:styleId="BalloonTextChar2">
    <w:name w:val="Balloon Text Char"/>
    <w:basedOn w:val="DefaultParagraphFont"/>
    <w:uiPriority w:val="99"/>
    <w:semiHidden/>
    <w:rsid w:val="00AE0E56"/>
    <w:rPr>
      <w:rFonts w:ascii="Lucida Grande" w:hAnsi="Lucida Grande" w:cs="Lucida Grande"/>
      <w:sz w:val="18"/>
      <w:szCs w:val="18"/>
    </w:rPr>
  </w:style>
  <w:style w:type="character" w:customStyle="1" w:styleId="BalloonTextChar3">
    <w:name w:val="Balloon Text Char"/>
    <w:basedOn w:val="DefaultParagraphFont"/>
    <w:uiPriority w:val="99"/>
    <w:semiHidden/>
    <w:rsid w:val="00AE0E56"/>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AE0E56"/>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856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B3E"/>
    <w:rPr>
      <w:sz w:val="20"/>
      <w:szCs w:val="20"/>
    </w:rPr>
  </w:style>
  <w:style w:type="character" w:styleId="FootnoteReference">
    <w:name w:val="footnote reference"/>
    <w:basedOn w:val="DefaultParagraphFont"/>
    <w:uiPriority w:val="99"/>
    <w:semiHidden/>
    <w:unhideWhenUsed/>
    <w:rsid w:val="00856B3E"/>
    <w:rPr>
      <w:vertAlign w:val="superscript"/>
    </w:rPr>
  </w:style>
  <w:style w:type="character" w:styleId="Hyperlink">
    <w:name w:val="Hyperlink"/>
    <w:basedOn w:val="DefaultParagraphFont"/>
    <w:uiPriority w:val="99"/>
    <w:unhideWhenUsed/>
    <w:rsid w:val="00324007"/>
    <w:rPr>
      <w:color w:val="0000FF" w:themeColor="hyperlink"/>
      <w:u w:val="single"/>
    </w:rPr>
  </w:style>
  <w:style w:type="paragraph" w:styleId="Header">
    <w:name w:val="header"/>
    <w:basedOn w:val="Normal"/>
    <w:link w:val="HeaderChar"/>
    <w:uiPriority w:val="99"/>
    <w:unhideWhenUsed/>
    <w:rsid w:val="008A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D6"/>
  </w:style>
  <w:style w:type="paragraph" w:styleId="Footer">
    <w:name w:val="footer"/>
    <w:basedOn w:val="Normal"/>
    <w:link w:val="FooterChar"/>
    <w:uiPriority w:val="99"/>
    <w:unhideWhenUsed/>
    <w:rsid w:val="008A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ns.usda.gov/snap/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3456</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2014-07-28T15:39:00Z</dcterms:created>
  <dcterms:modified xsi:type="dcterms:W3CDTF">2014-07-28T15:39:00Z</dcterms:modified>
  <cp:category> </cp:category>
  <cp:contentStatus> </cp:contentStatus>
</cp:coreProperties>
</file>