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39" w:rsidRDefault="005E2CD2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 </w:t>
      </w:r>
      <w:r w:rsidR="007C0D39">
        <w:rPr>
          <w:rFonts w:ascii="Times New Roman" w:hAnsi="Times New Roman"/>
          <w:b/>
          <w:sz w:val="22"/>
          <w:szCs w:val="22"/>
        </w:rPr>
        <w:t>FOR IMMEDIATE RELEASE:</w:t>
      </w:r>
      <w:r w:rsidR="007C0D39">
        <w:rPr>
          <w:rFonts w:ascii="Times New Roman" w:hAnsi="Times New Roman"/>
          <w:b/>
          <w:sz w:val="22"/>
          <w:szCs w:val="22"/>
        </w:rPr>
        <w:tab/>
        <w:t>NEWS MEDIA CONTACT:</w:t>
      </w:r>
    </w:p>
    <w:p w:rsidR="007C0D39" w:rsidRDefault="00D46533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September </w:t>
      </w:r>
      <w:r w:rsidR="001748DD">
        <w:rPr>
          <w:rFonts w:ascii="Times New Roman" w:hAnsi="Times New Roman"/>
          <w:sz w:val="22"/>
          <w:szCs w:val="22"/>
        </w:rPr>
        <w:t>26</w:t>
      </w:r>
      <w:r w:rsidR="007C0D39">
        <w:rPr>
          <w:rFonts w:ascii="Times New Roman" w:hAnsi="Times New Roman"/>
          <w:sz w:val="22"/>
          <w:szCs w:val="22"/>
        </w:rPr>
        <w:t>, 2013</w:t>
      </w:r>
      <w:r w:rsidR="007C0D39">
        <w:rPr>
          <w:rFonts w:ascii="Times New Roman" w:hAnsi="Times New Roman"/>
          <w:sz w:val="22"/>
          <w:szCs w:val="22"/>
        </w:rPr>
        <w:tab/>
      </w:r>
      <w:r w:rsidR="00D870E8">
        <w:rPr>
          <w:rFonts w:ascii="Times New Roman" w:hAnsi="Times New Roman"/>
          <w:sz w:val="22"/>
          <w:szCs w:val="22"/>
        </w:rPr>
        <w:t>Cecilia Sulhoff</w:t>
      </w:r>
      <w:r w:rsidR="007C0D39">
        <w:rPr>
          <w:rFonts w:ascii="Times New Roman" w:hAnsi="Times New Roman"/>
          <w:sz w:val="22"/>
          <w:szCs w:val="22"/>
        </w:rPr>
        <w:t>: (202) 418-</w:t>
      </w:r>
      <w:r w:rsidR="00D870E8">
        <w:rPr>
          <w:rFonts w:ascii="Times New Roman" w:hAnsi="Times New Roman"/>
          <w:sz w:val="22"/>
          <w:szCs w:val="22"/>
        </w:rPr>
        <w:t>0587</w:t>
      </w:r>
    </w:p>
    <w:p w:rsidR="007C0D39" w:rsidRDefault="007C0D39" w:rsidP="007C0D39">
      <w:pPr>
        <w:pStyle w:val="Header"/>
        <w:tabs>
          <w:tab w:val="clear" w:pos="4320"/>
          <w:tab w:val="clear" w:pos="8640"/>
          <w:tab w:val="left" w:pos="6120"/>
          <w:tab w:val="right" w:pos="9346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Email:  </w:t>
      </w:r>
      <w:hyperlink r:id="rId8" w:history="1">
        <w:r w:rsidR="00D870E8" w:rsidRPr="006C2353">
          <w:rPr>
            <w:rStyle w:val="Hyperlink"/>
            <w:rFonts w:ascii="Times New Roman" w:hAnsi="Times New Roman"/>
            <w:sz w:val="22"/>
            <w:szCs w:val="22"/>
          </w:rPr>
          <w:t>cecilia.sulhoff@fcc.gov</w:t>
        </w:r>
      </w:hyperlink>
    </w:p>
    <w:p w:rsidR="007C0D39" w:rsidRDefault="007C0D39" w:rsidP="007C0D39">
      <w:pPr>
        <w:rPr>
          <w:rFonts w:ascii="Times New Roman" w:hAnsi="Times New Roman"/>
          <w:sz w:val="22"/>
          <w:szCs w:val="22"/>
        </w:rPr>
      </w:pPr>
    </w:p>
    <w:p w:rsidR="00705FF4" w:rsidRPr="00705FF4" w:rsidRDefault="00705FF4" w:rsidP="00705FF4">
      <w:pPr>
        <w:jc w:val="center"/>
        <w:rPr>
          <w:rFonts w:ascii="Times New Roman" w:hAnsi="Times New Roman"/>
          <w:b/>
          <w:sz w:val="22"/>
          <w:szCs w:val="22"/>
        </w:rPr>
      </w:pPr>
      <w:r w:rsidRPr="00705FF4">
        <w:rPr>
          <w:rFonts w:ascii="Times New Roman" w:hAnsi="Times New Roman"/>
          <w:b/>
          <w:sz w:val="22"/>
          <w:szCs w:val="22"/>
        </w:rPr>
        <w:t>FCC PROPOSES TO REMOVE BARRIERS TO WIRELESS INFRASTRUCTURE</w:t>
      </w:r>
    </w:p>
    <w:p w:rsidR="00705FF4" w:rsidRPr="00705FF4" w:rsidRDefault="00705FF4" w:rsidP="00705FF4">
      <w:pPr>
        <w:rPr>
          <w:rFonts w:ascii="Times New Roman" w:hAnsi="Times New Roman"/>
          <w:sz w:val="22"/>
          <w:szCs w:val="22"/>
        </w:rPr>
      </w:pPr>
    </w:p>
    <w:p w:rsidR="00705FF4" w:rsidRPr="00705FF4" w:rsidRDefault="00B72EDA" w:rsidP="00705F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Washington, D.C. – </w:t>
      </w:r>
      <w:r w:rsidR="00705FF4" w:rsidRPr="00705FF4">
        <w:rPr>
          <w:rFonts w:ascii="Times New Roman" w:hAnsi="Times New Roman"/>
          <w:sz w:val="22"/>
          <w:szCs w:val="22"/>
        </w:rPr>
        <w:t>As the Nation’s demand for wireless broadband service continues to grow at a rapid pace, the Federal Communications Commission continues its work to remove barriers to the deployment of infrastructure that supports such service.</w:t>
      </w:r>
    </w:p>
    <w:p w:rsidR="00705FF4" w:rsidRDefault="00705FF4" w:rsidP="00705FF4">
      <w:pPr>
        <w:rPr>
          <w:rFonts w:ascii="Times New Roman" w:hAnsi="Times New Roman"/>
          <w:sz w:val="22"/>
          <w:szCs w:val="22"/>
        </w:rPr>
      </w:pPr>
    </w:p>
    <w:p w:rsidR="00705FF4" w:rsidRPr="00705FF4" w:rsidRDefault="00705FF4" w:rsidP="00705FF4">
      <w:pPr>
        <w:rPr>
          <w:rFonts w:ascii="Times New Roman" w:hAnsi="Times New Roman"/>
          <w:sz w:val="22"/>
          <w:szCs w:val="22"/>
        </w:rPr>
      </w:pPr>
      <w:r w:rsidRPr="00705FF4">
        <w:rPr>
          <w:rFonts w:ascii="Times New Roman" w:hAnsi="Times New Roman"/>
          <w:sz w:val="22"/>
          <w:szCs w:val="22"/>
        </w:rPr>
        <w:t>Today the Commission adopted a Notice of Proposed Rulemaking (NPRM) initiating a review of its wireless infrastructure policies.  The NPRM builds upon the Broadband Acceleration Initiative, including a 2011 Notice of Inquiry seeking comment on measures needed to reduce obstacles to obtaining access to rights-of-way and locations for wireless facilities.</w:t>
      </w:r>
    </w:p>
    <w:p w:rsidR="00705FF4" w:rsidRDefault="00705FF4" w:rsidP="00705FF4">
      <w:pPr>
        <w:rPr>
          <w:rFonts w:ascii="Times New Roman" w:hAnsi="Times New Roman"/>
          <w:sz w:val="22"/>
          <w:szCs w:val="22"/>
        </w:rPr>
      </w:pPr>
    </w:p>
    <w:p w:rsidR="00705FF4" w:rsidRDefault="00705FF4" w:rsidP="00705FF4">
      <w:pPr>
        <w:rPr>
          <w:rFonts w:ascii="Times New Roman" w:hAnsi="Times New Roman"/>
          <w:sz w:val="22"/>
          <w:szCs w:val="22"/>
        </w:rPr>
      </w:pPr>
      <w:r w:rsidRPr="00705FF4">
        <w:rPr>
          <w:rFonts w:ascii="Times New Roman" w:hAnsi="Times New Roman"/>
          <w:sz w:val="22"/>
          <w:szCs w:val="22"/>
        </w:rPr>
        <w:t>Specifically, the NPRM seeks comment on:</w:t>
      </w:r>
    </w:p>
    <w:p w:rsidR="00B72EDA" w:rsidRPr="00705FF4" w:rsidRDefault="00B72EDA" w:rsidP="00705FF4">
      <w:pPr>
        <w:rPr>
          <w:rFonts w:ascii="Times New Roman" w:hAnsi="Times New Roman"/>
          <w:sz w:val="22"/>
          <w:szCs w:val="22"/>
        </w:rPr>
      </w:pPr>
    </w:p>
    <w:p w:rsidR="00705FF4" w:rsidRPr="00705FF4" w:rsidRDefault="00705FF4" w:rsidP="00705FF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705FF4">
        <w:rPr>
          <w:rFonts w:ascii="Times New Roman" w:hAnsi="Times New Roman"/>
          <w:sz w:val="22"/>
          <w:szCs w:val="22"/>
        </w:rPr>
        <w:t xml:space="preserve">Streamlining the environmental and historic preservation review processes for newer technologies, including </w:t>
      </w:r>
      <w:r w:rsidR="00B72EDA">
        <w:rPr>
          <w:rFonts w:ascii="Times New Roman" w:hAnsi="Times New Roman"/>
          <w:sz w:val="22"/>
          <w:szCs w:val="22"/>
        </w:rPr>
        <w:t>s</w:t>
      </w:r>
      <w:r w:rsidR="00B72EDA" w:rsidRPr="00705FF4">
        <w:rPr>
          <w:rFonts w:ascii="Times New Roman" w:hAnsi="Times New Roman"/>
          <w:sz w:val="22"/>
          <w:szCs w:val="22"/>
        </w:rPr>
        <w:t xml:space="preserve">mall </w:t>
      </w:r>
      <w:r w:rsidR="00B72EDA">
        <w:rPr>
          <w:rFonts w:ascii="Times New Roman" w:hAnsi="Times New Roman"/>
          <w:sz w:val="22"/>
          <w:szCs w:val="22"/>
        </w:rPr>
        <w:t>c</w:t>
      </w:r>
      <w:r w:rsidR="00B72EDA" w:rsidRPr="00705FF4">
        <w:rPr>
          <w:rFonts w:ascii="Times New Roman" w:hAnsi="Times New Roman"/>
          <w:sz w:val="22"/>
          <w:szCs w:val="22"/>
        </w:rPr>
        <w:t xml:space="preserve">ells </w:t>
      </w:r>
      <w:r w:rsidRPr="00705FF4">
        <w:rPr>
          <w:rFonts w:ascii="Times New Roman" w:hAnsi="Times New Roman"/>
          <w:sz w:val="22"/>
          <w:szCs w:val="22"/>
        </w:rPr>
        <w:t xml:space="preserve">and </w:t>
      </w:r>
      <w:r w:rsidR="00B72EDA">
        <w:rPr>
          <w:rFonts w:ascii="Times New Roman" w:hAnsi="Times New Roman"/>
          <w:sz w:val="22"/>
          <w:szCs w:val="22"/>
        </w:rPr>
        <w:t>d</w:t>
      </w:r>
      <w:r w:rsidR="00B72EDA" w:rsidRPr="00705FF4">
        <w:rPr>
          <w:rFonts w:ascii="Times New Roman" w:hAnsi="Times New Roman"/>
          <w:sz w:val="22"/>
          <w:szCs w:val="22"/>
        </w:rPr>
        <w:t xml:space="preserve">istributed </w:t>
      </w:r>
      <w:r w:rsidR="00B72EDA">
        <w:rPr>
          <w:rFonts w:ascii="Times New Roman" w:hAnsi="Times New Roman"/>
          <w:sz w:val="22"/>
          <w:szCs w:val="22"/>
        </w:rPr>
        <w:t>a</w:t>
      </w:r>
      <w:r w:rsidR="00B72EDA" w:rsidRPr="00705FF4">
        <w:rPr>
          <w:rFonts w:ascii="Times New Roman" w:hAnsi="Times New Roman"/>
          <w:sz w:val="22"/>
          <w:szCs w:val="22"/>
        </w:rPr>
        <w:t xml:space="preserve">ntenna </w:t>
      </w:r>
      <w:r w:rsidR="00B72EDA">
        <w:rPr>
          <w:rFonts w:ascii="Times New Roman" w:hAnsi="Times New Roman"/>
          <w:sz w:val="22"/>
          <w:szCs w:val="22"/>
        </w:rPr>
        <w:t>s</w:t>
      </w:r>
      <w:r w:rsidR="00B72EDA" w:rsidRPr="00705FF4">
        <w:rPr>
          <w:rFonts w:ascii="Times New Roman" w:hAnsi="Times New Roman"/>
          <w:sz w:val="22"/>
          <w:szCs w:val="22"/>
        </w:rPr>
        <w:t>ystems</w:t>
      </w:r>
      <w:r w:rsidRPr="00705FF4">
        <w:rPr>
          <w:rFonts w:ascii="Times New Roman" w:hAnsi="Times New Roman"/>
          <w:sz w:val="22"/>
          <w:szCs w:val="22"/>
        </w:rPr>
        <w:t>;</w:t>
      </w:r>
    </w:p>
    <w:p w:rsidR="00705FF4" w:rsidRPr="00705FF4" w:rsidRDefault="00705FF4" w:rsidP="00705FF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705FF4">
        <w:rPr>
          <w:rFonts w:ascii="Times New Roman" w:hAnsi="Times New Roman"/>
          <w:sz w:val="22"/>
          <w:szCs w:val="22"/>
        </w:rPr>
        <w:t>Removing barriers to the deployment of temporary towers, that are used in cases of emergencies or to add capacity during short term events;</w:t>
      </w:r>
    </w:p>
    <w:p w:rsidR="00705FF4" w:rsidRPr="00705FF4" w:rsidRDefault="00705FF4" w:rsidP="00705FF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705FF4">
        <w:rPr>
          <w:rFonts w:ascii="Times New Roman" w:hAnsi="Times New Roman"/>
          <w:sz w:val="22"/>
          <w:szCs w:val="22"/>
        </w:rPr>
        <w:t>The meaning of terms included in a provision of the Middle Class Tax Relief and Job</w:t>
      </w:r>
      <w:r w:rsidR="00F12D7A">
        <w:rPr>
          <w:rFonts w:ascii="Times New Roman" w:hAnsi="Times New Roman"/>
          <w:sz w:val="22"/>
          <w:szCs w:val="22"/>
        </w:rPr>
        <w:t xml:space="preserve"> Creation</w:t>
      </w:r>
      <w:r w:rsidRPr="00705FF4">
        <w:rPr>
          <w:rFonts w:ascii="Times New Roman" w:hAnsi="Times New Roman"/>
          <w:sz w:val="22"/>
          <w:szCs w:val="22"/>
        </w:rPr>
        <w:t xml:space="preserve"> Act</w:t>
      </w:r>
      <w:r w:rsidR="00F12D7A">
        <w:rPr>
          <w:rFonts w:ascii="Times New Roman" w:hAnsi="Times New Roman"/>
          <w:sz w:val="22"/>
          <w:szCs w:val="22"/>
        </w:rPr>
        <w:t xml:space="preserve"> of 2012</w:t>
      </w:r>
      <w:r w:rsidRPr="00705FF4">
        <w:rPr>
          <w:rFonts w:ascii="Times New Roman" w:hAnsi="Times New Roman"/>
          <w:sz w:val="22"/>
          <w:szCs w:val="22"/>
        </w:rPr>
        <w:t xml:space="preserve"> which states “a State or local government may not deny, and shall approve, any eligible facilities request for a modification of an existing wireless tower or base station that does not substantially change the physical dimensions of such tower or base station;” and</w:t>
      </w:r>
    </w:p>
    <w:p w:rsidR="00705FF4" w:rsidRPr="00705FF4" w:rsidRDefault="00705FF4" w:rsidP="00705FF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r w:rsidRPr="00705FF4">
        <w:rPr>
          <w:rFonts w:ascii="Times New Roman" w:hAnsi="Times New Roman"/>
          <w:sz w:val="22"/>
          <w:szCs w:val="22"/>
        </w:rPr>
        <w:t>Clarification of issues addressed in the Commission’s “shot clock” order which set time periods for state and local governments to complete review of wireless siting applications.</w:t>
      </w:r>
    </w:p>
    <w:p w:rsidR="00705FF4" w:rsidRPr="00705FF4" w:rsidRDefault="00705FF4" w:rsidP="00705FF4">
      <w:pPr>
        <w:rPr>
          <w:rFonts w:ascii="Times New Roman" w:hAnsi="Times New Roman"/>
          <w:sz w:val="22"/>
          <w:szCs w:val="22"/>
        </w:rPr>
      </w:pPr>
      <w:r w:rsidRPr="00705FF4">
        <w:rPr>
          <w:rFonts w:ascii="Times New Roman" w:hAnsi="Times New Roman"/>
          <w:sz w:val="22"/>
          <w:szCs w:val="22"/>
        </w:rPr>
        <w:t>Increasing certainty in the FCC’s processes and removing barriers to infrastructure deployment will spur public and private investment, while expanding wireless coverage and capacity throughout the Nation.</w:t>
      </w:r>
    </w:p>
    <w:p w:rsidR="00705FF4" w:rsidRDefault="00705FF4" w:rsidP="00705FF4">
      <w:pPr>
        <w:rPr>
          <w:rFonts w:ascii="Times New Roman" w:hAnsi="Times New Roman"/>
          <w:sz w:val="22"/>
          <w:szCs w:val="22"/>
        </w:rPr>
      </w:pPr>
    </w:p>
    <w:p w:rsidR="00913F12" w:rsidRDefault="00913F12" w:rsidP="00913F12">
      <w:pPr>
        <w:rPr>
          <w:rFonts w:ascii="Times New Roman" w:hAnsi="Times New Roman"/>
          <w:sz w:val="22"/>
          <w:szCs w:val="22"/>
        </w:rPr>
      </w:pPr>
      <w:r w:rsidRPr="0091206B">
        <w:rPr>
          <w:rFonts w:ascii="Times New Roman" w:hAnsi="Times New Roman"/>
          <w:sz w:val="22"/>
          <w:szCs w:val="22"/>
        </w:rPr>
        <w:t xml:space="preserve">For more information on the FCC’s infrastructure rules and processes see:  </w:t>
      </w:r>
      <w:hyperlink r:id="rId9" w:history="1">
        <w:r w:rsidRPr="007C43C2">
          <w:rPr>
            <w:rStyle w:val="Hyperlink"/>
            <w:rFonts w:ascii="Times New Roman" w:hAnsi="Times New Roman"/>
            <w:sz w:val="22"/>
            <w:szCs w:val="22"/>
          </w:rPr>
          <w:t>www.fcc.gov/encyclopedia/tower-and-antenna-siting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D870E8" w:rsidRPr="00886001" w:rsidRDefault="00D870E8" w:rsidP="007C0D39">
      <w:pPr>
        <w:rPr>
          <w:rFonts w:ascii="Times New Roman" w:hAnsi="Times New Roman"/>
          <w:sz w:val="22"/>
          <w:szCs w:val="22"/>
        </w:rPr>
      </w:pPr>
    </w:p>
    <w:p w:rsidR="00886001" w:rsidRPr="00886001" w:rsidRDefault="00886001" w:rsidP="00886001">
      <w:pPr>
        <w:rPr>
          <w:rFonts w:ascii="Times New Roman" w:hAnsi="Times New Roman"/>
          <w:sz w:val="22"/>
          <w:szCs w:val="22"/>
        </w:rPr>
      </w:pPr>
      <w:r w:rsidRPr="00886001">
        <w:rPr>
          <w:rFonts w:ascii="Times New Roman" w:hAnsi="Times New Roman"/>
          <w:sz w:val="22"/>
          <w:szCs w:val="22"/>
        </w:rPr>
        <w:t>Action by the Commission September 26, 2013, by Notice of Proposed Rulemaking  (FCC 13-122).  Acting Chairwoman Clyburn, Commissioners Rosenworcel and Pai with Acting Chairwoman Clyburn, Commissioners Rosenworcel and Pai issuing statements.</w:t>
      </w:r>
    </w:p>
    <w:p w:rsidR="00886001" w:rsidRPr="00886001" w:rsidRDefault="00886001" w:rsidP="00886001">
      <w:pPr>
        <w:rPr>
          <w:rFonts w:ascii="Times New Roman" w:hAnsi="Times New Roman"/>
          <w:sz w:val="22"/>
          <w:szCs w:val="22"/>
        </w:rPr>
      </w:pPr>
    </w:p>
    <w:p w:rsidR="00886001" w:rsidRPr="00886001" w:rsidRDefault="00886001" w:rsidP="00886001">
      <w:pPr>
        <w:rPr>
          <w:rFonts w:ascii="Times New Roman" w:hAnsi="Times New Roman"/>
          <w:sz w:val="22"/>
          <w:szCs w:val="22"/>
        </w:rPr>
      </w:pPr>
      <w:r w:rsidRPr="00886001">
        <w:rPr>
          <w:rFonts w:ascii="Times New Roman" w:hAnsi="Times New Roman"/>
          <w:sz w:val="22"/>
          <w:szCs w:val="22"/>
        </w:rPr>
        <w:t>WT Docket No. 13-238</w:t>
      </w:r>
    </w:p>
    <w:p w:rsidR="007C0D39" w:rsidRPr="00886001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Pr="00886001" w:rsidRDefault="007C0D39" w:rsidP="007C0D39">
      <w:pPr>
        <w:jc w:val="center"/>
        <w:rPr>
          <w:rFonts w:ascii="Times New Roman" w:hAnsi="Times New Roman"/>
          <w:b/>
          <w:sz w:val="22"/>
          <w:szCs w:val="22"/>
        </w:rPr>
      </w:pPr>
      <w:r w:rsidRPr="00886001">
        <w:rPr>
          <w:rFonts w:ascii="Times New Roman" w:hAnsi="Times New Roman"/>
          <w:b/>
          <w:sz w:val="22"/>
          <w:szCs w:val="22"/>
        </w:rPr>
        <w:t>– FCC –</w:t>
      </w:r>
    </w:p>
    <w:p w:rsidR="007C0D39" w:rsidRPr="00886001" w:rsidRDefault="007C0D39" w:rsidP="007C0D39">
      <w:pPr>
        <w:rPr>
          <w:rFonts w:ascii="Times New Roman" w:hAnsi="Times New Roman"/>
          <w:sz w:val="22"/>
          <w:szCs w:val="22"/>
        </w:rPr>
      </w:pPr>
    </w:p>
    <w:p w:rsidR="007C0D39" w:rsidRPr="00886001" w:rsidRDefault="007C0D39" w:rsidP="00705FF4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 w:rsidRPr="00886001">
        <w:rPr>
          <w:rFonts w:ascii="Times New Roman" w:hAnsi="Times New Roman"/>
          <w:sz w:val="22"/>
          <w:szCs w:val="22"/>
        </w:rPr>
        <w:t>For more news and information about the FCC please visit: www.fcc.gov.</w:t>
      </w:r>
    </w:p>
    <w:sectPr w:rsidR="007C0D39" w:rsidRPr="00886001" w:rsidSect="00913F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260" w:bottom="90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E9" w:rsidRDefault="00BF48E9">
      <w:r>
        <w:separator/>
      </w:r>
    </w:p>
  </w:endnote>
  <w:endnote w:type="continuationSeparator" w:id="0">
    <w:p w:rsidR="00BF48E9" w:rsidRDefault="00BF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F" w:rsidRDefault="002066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F" w:rsidRDefault="002066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F" w:rsidRDefault="00206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E9" w:rsidRDefault="00BF48E9">
      <w:r>
        <w:separator/>
      </w:r>
    </w:p>
  </w:footnote>
  <w:footnote w:type="continuationSeparator" w:id="0">
    <w:p w:rsidR="00BF48E9" w:rsidRDefault="00BF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F" w:rsidRDefault="002066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F" w:rsidRDefault="002066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52" w:rsidRDefault="007C0D39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1D1E114B" wp14:editId="258A27FD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269">
      <w:t>NEWS</w:t>
    </w:r>
  </w:p>
  <w:p w:rsidR="00165952" w:rsidRDefault="007C0D39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02CE229" wp14:editId="14ED232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52" w:rsidRDefault="00D93269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65952" w:rsidRDefault="00D93269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65952" w:rsidRDefault="00D93269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165952" w:rsidRDefault="00D93269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165952" w:rsidRDefault="00D93269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165952" w:rsidRDefault="00D93269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D93269">
      <w:rPr>
        <w:b/>
        <w:sz w:val="22"/>
      </w:rPr>
      <w:t>Federal Communications Commission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65952" w:rsidRDefault="00D93269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165952" w:rsidRDefault="007C0D39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6A43FE" wp14:editId="4FBF434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65952" w:rsidRDefault="00D93269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165952" w:rsidRDefault="007C0D39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852374" wp14:editId="49AE1479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03E1"/>
    <w:multiLevelType w:val="hybridMultilevel"/>
    <w:tmpl w:val="F7A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01A8"/>
    <w:multiLevelType w:val="hybridMultilevel"/>
    <w:tmpl w:val="6ECC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9"/>
    <w:rsid w:val="00090B03"/>
    <w:rsid w:val="000B0CF3"/>
    <w:rsid w:val="00113BBA"/>
    <w:rsid w:val="00165952"/>
    <w:rsid w:val="001748DD"/>
    <w:rsid w:val="001A68DF"/>
    <w:rsid w:val="001F7C59"/>
    <w:rsid w:val="002025EB"/>
    <w:rsid w:val="002066DF"/>
    <w:rsid w:val="00245B23"/>
    <w:rsid w:val="00271019"/>
    <w:rsid w:val="00276CB3"/>
    <w:rsid w:val="0029512A"/>
    <w:rsid w:val="00334AB6"/>
    <w:rsid w:val="003D6F4A"/>
    <w:rsid w:val="003F1E01"/>
    <w:rsid w:val="004848FE"/>
    <w:rsid w:val="004907AD"/>
    <w:rsid w:val="004A32A9"/>
    <w:rsid w:val="004C17B1"/>
    <w:rsid w:val="004D060C"/>
    <w:rsid w:val="004E42AB"/>
    <w:rsid w:val="0050211B"/>
    <w:rsid w:val="0051663A"/>
    <w:rsid w:val="005211E3"/>
    <w:rsid w:val="00533C8F"/>
    <w:rsid w:val="00555BC1"/>
    <w:rsid w:val="005A7044"/>
    <w:rsid w:val="005B0DF8"/>
    <w:rsid w:val="005B347B"/>
    <w:rsid w:val="005B618F"/>
    <w:rsid w:val="005E2CD2"/>
    <w:rsid w:val="005F2E50"/>
    <w:rsid w:val="0066081F"/>
    <w:rsid w:val="00675E50"/>
    <w:rsid w:val="00692EB5"/>
    <w:rsid w:val="006C3AF8"/>
    <w:rsid w:val="006F24D7"/>
    <w:rsid w:val="00705FF4"/>
    <w:rsid w:val="007232A0"/>
    <w:rsid w:val="00751A4E"/>
    <w:rsid w:val="007564D3"/>
    <w:rsid w:val="007571D0"/>
    <w:rsid w:val="0076278E"/>
    <w:rsid w:val="00773C80"/>
    <w:rsid w:val="007A5C2C"/>
    <w:rsid w:val="007B0627"/>
    <w:rsid w:val="007B246E"/>
    <w:rsid w:val="007C0D39"/>
    <w:rsid w:val="007F4C11"/>
    <w:rsid w:val="00824D6B"/>
    <w:rsid w:val="008419F0"/>
    <w:rsid w:val="00845AAE"/>
    <w:rsid w:val="008661F5"/>
    <w:rsid w:val="0088214D"/>
    <w:rsid w:val="00886001"/>
    <w:rsid w:val="0090641D"/>
    <w:rsid w:val="00913719"/>
    <w:rsid w:val="00913F12"/>
    <w:rsid w:val="00932DF0"/>
    <w:rsid w:val="00946D73"/>
    <w:rsid w:val="009B45F9"/>
    <w:rsid w:val="009D28EC"/>
    <w:rsid w:val="00A26E1E"/>
    <w:rsid w:val="00A431EA"/>
    <w:rsid w:val="00A865F6"/>
    <w:rsid w:val="00AC4111"/>
    <w:rsid w:val="00AE5C8F"/>
    <w:rsid w:val="00AF654B"/>
    <w:rsid w:val="00B56921"/>
    <w:rsid w:val="00B72EDA"/>
    <w:rsid w:val="00BF48E9"/>
    <w:rsid w:val="00C304EA"/>
    <w:rsid w:val="00C44780"/>
    <w:rsid w:val="00C51EA8"/>
    <w:rsid w:val="00C6560D"/>
    <w:rsid w:val="00C66FD6"/>
    <w:rsid w:val="00C960B0"/>
    <w:rsid w:val="00CA3627"/>
    <w:rsid w:val="00CA6A7D"/>
    <w:rsid w:val="00CF6999"/>
    <w:rsid w:val="00D02D1D"/>
    <w:rsid w:val="00D43F02"/>
    <w:rsid w:val="00D46533"/>
    <w:rsid w:val="00D50E4E"/>
    <w:rsid w:val="00D870E8"/>
    <w:rsid w:val="00D93269"/>
    <w:rsid w:val="00E855AB"/>
    <w:rsid w:val="00EE6591"/>
    <w:rsid w:val="00F017CA"/>
    <w:rsid w:val="00F12D7A"/>
    <w:rsid w:val="00F62FA2"/>
    <w:rsid w:val="00F7225E"/>
    <w:rsid w:val="00F751C4"/>
    <w:rsid w:val="00F90D0A"/>
    <w:rsid w:val="00FE13FD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sulhoff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encyclopedia/tower-and-antenna-sitin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331</Words>
  <Characters>2013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2342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2013-09-26T17:33:00Z</cp:lastPrinted>
  <dcterms:created xsi:type="dcterms:W3CDTF">2013-09-26T17:48:00Z</dcterms:created>
  <dcterms:modified xsi:type="dcterms:W3CDTF">2013-09-26T17:48:00Z</dcterms:modified>
  <cp:category> </cp:category>
  <cp:contentStatus> </cp:contentStatus>
</cp:coreProperties>
</file>