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Default="00442174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July 19</w:t>
      </w:r>
      <w:r w:rsidR="00F047C0">
        <w:rPr>
          <w:rFonts w:ascii="Times New Roman" w:hAnsi="Times New Roman"/>
          <w:snapToGrid w:val="0"/>
          <w:sz w:val="22"/>
          <w:szCs w:val="22"/>
        </w:rPr>
        <w:t>, 2013</w:t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Mike Snyder</w:t>
      </w:r>
      <w:r w:rsidR="00F047C0">
        <w:rPr>
          <w:rFonts w:ascii="Times New Roman" w:hAnsi="Times New Roman"/>
          <w:snapToGrid w:val="0"/>
          <w:sz w:val="22"/>
          <w:szCs w:val="22"/>
        </w:rPr>
        <w:t>, 202-418-0</w:t>
      </w:r>
      <w:r>
        <w:rPr>
          <w:rFonts w:ascii="Times New Roman" w:hAnsi="Times New Roman"/>
          <w:snapToGrid w:val="0"/>
          <w:sz w:val="22"/>
          <w:szCs w:val="22"/>
        </w:rPr>
        <w:t>997</w:t>
      </w:r>
    </w:p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442174" w:rsidRPr="002C320C">
          <w:rPr>
            <w:rStyle w:val="Hyperlink"/>
            <w:rFonts w:ascii="Times New Roman" w:hAnsi="Times New Roman"/>
            <w:snapToGrid w:val="0"/>
            <w:sz w:val="22"/>
            <w:szCs w:val="22"/>
          </w:rPr>
          <w:t>Michael.Snyder@fcc.gov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:rsidR="00442174" w:rsidRDefault="00442174" w:rsidP="0044217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FCC COMMEMORATES 23</w:t>
      </w:r>
      <w:r w:rsidRPr="005239AF">
        <w:rPr>
          <w:rFonts w:ascii="Times New Roman" w:hAnsi="Times New Roman"/>
          <w:b/>
          <w:sz w:val="22"/>
          <w:szCs w:val="22"/>
          <w:vertAlign w:val="superscript"/>
        </w:rPr>
        <w:t>rd</w:t>
      </w:r>
      <w:r>
        <w:rPr>
          <w:rFonts w:ascii="Times New Roman" w:hAnsi="Times New Roman"/>
          <w:b/>
          <w:sz w:val="22"/>
          <w:szCs w:val="22"/>
        </w:rPr>
        <w:t xml:space="preserve"> ANNIVERSARY</w:t>
      </w:r>
    </w:p>
    <w:p w:rsidR="00442174" w:rsidRDefault="00442174" w:rsidP="0044217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 THE AMERICANS WITH DISABILITIES ACT</w:t>
      </w:r>
    </w:p>
    <w:p w:rsidR="00442174" w:rsidRPr="009C4004" w:rsidRDefault="00442174" w:rsidP="00442174">
      <w:pPr>
        <w:jc w:val="center"/>
        <w:rPr>
          <w:rFonts w:ascii="Times New Roman" w:hAnsi="Times New Roman"/>
          <w:b/>
          <w:sz w:val="22"/>
          <w:szCs w:val="22"/>
        </w:rPr>
      </w:pPr>
    </w:p>
    <w:p w:rsidR="00BE101C" w:rsidRDefault="00442174" w:rsidP="00442174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42174">
        <w:rPr>
          <w:rFonts w:ascii="Times New Roman" w:hAnsi="Times New Roman"/>
          <w:b/>
          <w:bCs/>
          <w:i/>
          <w:iCs/>
          <w:sz w:val="22"/>
          <w:szCs w:val="22"/>
        </w:rPr>
        <w:t>Commission Highlights Milestones in Effort to Ensure Access by Americans with Disabilities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442174">
        <w:rPr>
          <w:rFonts w:ascii="Times New Roman" w:hAnsi="Times New Roman"/>
          <w:b/>
          <w:bCs/>
          <w:i/>
          <w:iCs/>
          <w:sz w:val="22"/>
          <w:szCs w:val="22"/>
        </w:rPr>
        <w:t>to Innovative Communications and Video Technologies</w:t>
      </w:r>
      <w:r w:rsidR="00F047C0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:rsidR="00442174" w:rsidRPr="005E12DD" w:rsidRDefault="00442174" w:rsidP="00442174">
      <w:pPr>
        <w:rPr>
          <w:rFonts w:ascii="Times New Roman" w:hAnsi="Times New Roman"/>
          <w:snapToGrid w:val="0"/>
          <w:sz w:val="22"/>
          <w:szCs w:val="22"/>
        </w:rPr>
      </w:pPr>
      <w:r w:rsidRPr="00541313">
        <w:rPr>
          <w:rFonts w:ascii="Times New Roman" w:hAnsi="Times New Roman"/>
          <w:b/>
          <w:sz w:val="22"/>
          <w:szCs w:val="22"/>
        </w:rPr>
        <w:t>Washington, D.C.</w:t>
      </w:r>
      <w:r w:rsidRPr="005E12DD">
        <w:rPr>
          <w:rFonts w:ascii="Times New Roman" w:hAnsi="Times New Roman"/>
          <w:sz w:val="22"/>
          <w:szCs w:val="22"/>
        </w:rPr>
        <w:t xml:space="preserve"> –</w:t>
      </w:r>
      <w:r w:rsidRPr="00C92F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recognition of the </w:t>
      </w:r>
      <w:r w:rsidRPr="00744AD4">
        <w:rPr>
          <w:rFonts w:ascii="Times New Roman" w:hAnsi="Times New Roman"/>
          <w:sz w:val="22"/>
          <w:szCs w:val="22"/>
        </w:rPr>
        <w:t>23rd anniversary of the Americans with Disabilities Act (ADA)</w:t>
      </w:r>
      <w:r>
        <w:rPr>
          <w:rFonts w:ascii="Times New Roman" w:hAnsi="Times New Roman"/>
          <w:sz w:val="22"/>
          <w:szCs w:val="22"/>
        </w:rPr>
        <w:t xml:space="preserve">, the FCC today highlighted milestones in its efforts to bring the accessibility provisions of the Communications Act into the digital age by implementing the </w:t>
      </w:r>
      <w:r w:rsidRPr="00744AD4">
        <w:rPr>
          <w:rFonts w:ascii="Times New Roman" w:hAnsi="Times New Roman"/>
          <w:snapToGrid w:val="0"/>
          <w:sz w:val="22"/>
          <w:szCs w:val="22"/>
        </w:rPr>
        <w:t>Twenty-First Century Communications and Video Accessibility Act (CVAA)</w:t>
      </w:r>
      <w:r>
        <w:rPr>
          <w:rFonts w:ascii="Times New Roman" w:hAnsi="Times New Roman"/>
          <w:snapToGrid w:val="0"/>
          <w:sz w:val="22"/>
          <w:szCs w:val="22"/>
        </w:rPr>
        <w:t>. S</w:t>
      </w:r>
      <w:r w:rsidRPr="00744AD4">
        <w:rPr>
          <w:rFonts w:ascii="Times New Roman" w:hAnsi="Times New Roman"/>
          <w:snapToGrid w:val="0"/>
          <w:sz w:val="22"/>
          <w:szCs w:val="22"/>
        </w:rPr>
        <w:t xml:space="preserve">igned into law </w:t>
      </w:r>
      <w:r>
        <w:rPr>
          <w:rFonts w:ascii="Times New Roman" w:hAnsi="Times New Roman"/>
          <w:snapToGrid w:val="0"/>
          <w:sz w:val="22"/>
          <w:szCs w:val="22"/>
        </w:rPr>
        <w:t xml:space="preserve">by President Obama </w:t>
      </w:r>
      <w:r w:rsidRPr="00744AD4">
        <w:rPr>
          <w:rFonts w:ascii="Times New Roman" w:hAnsi="Times New Roman"/>
          <w:snapToGrid w:val="0"/>
          <w:sz w:val="22"/>
          <w:szCs w:val="22"/>
        </w:rPr>
        <w:t xml:space="preserve">on October 8, </w:t>
      </w:r>
      <w:r>
        <w:rPr>
          <w:rFonts w:ascii="Times New Roman" w:hAnsi="Times New Roman"/>
          <w:snapToGrid w:val="0"/>
          <w:sz w:val="22"/>
          <w:szCs w:val="22"/>
        </w:rPr>
        <w:t>2010</w:t>
      </w:r>
      <w:r w:rsidRPr="00744AD4">
        <w:rPr>
          <w:rFonts w:ascii="Times New Roman" w:hAnsi="Times New Roman"/>
          <w:snapToGrid w:val="0"/>
          <w:sz w:val="22"/>
          <w:szCs w:val="22"/>
        </w:rPr>
        <w:t>,</w:t>
      </w:r>
      <w:r>
        <w:rPr>
          <w:rFonts w:ascii="Times New Roman" w:hAnsi="Times New Roman"/>
          <w:snapToGrid w:val="0"/>
          <w:sz w:val="22"/>
          <w:szCs w:val="22"/>
        </w:rPr>
        <w:t xml:space="preserve"> the CVAA ensures </w:t>
      </w:r>
      <w:r w:rsidRPr="00744AD4">
        <w:rPr>
          <w:rFonts w:ascii="Times New Roman" w:hAnsi="Times New Roman"/>
          <w:snapToGrid w:val="0"/>
          <w:sz w:val="22"/>
          <w:szCs w:val="22"/>
        </w:rPr>
        <w:t xml:space="preserve">that people with disabilities </w:t>
      </w:r>
      <w:r w:rsidRPr="00744AD4">
        <w:rPr>
          <w:rFonts w:ascii="Times New Roman" w:hAnsi="Times New Roman"/>
          <w:sz w:val="22"/>
          <w:szCs w:val="22"/>
        </w:rPr>
        <w:t xml:space="preserve">have </w:t>
      </w:r>
      <w:r>
        <w:rPr>
          <w:rFonts w:ascii="Times New Roman" w:hAnsi="Times New Roman"/>
          <w:sz w:val="22"/>
          <w:szCs w:val="22"/>
        </w:rPr>
        <w:t xml:space="preserve">equal access </w:t>
      </w:r>
      <w:r w:rsidRPr="00744AD4">
        <w:rPr>
          <w:rFonts w:ascii="Times New Roman" w:hAnsi="Times New Roman"/>
          <w:sz w:val="22"/>
          <w:szCs w:val="22"/>
        </w:rPr>
        <w:t xml:space="preserve">to Internet communication and video programming technologies </w:t>
      </w:r>
      <w:r>
        <w:rPr>
          <w:rFonts w:ascii="Times New Roman" w:hAnsi="Times New Roman"/>
          <w:sz w:val="22"/>
          <w:szCs w:val="22"/>
        </w:rPr>
        <w:t>of</w:t>
      </w:r>
      <w:r w:rsidRPr="00744AD4">
        <w:rPr>
          <w:rFonts w:ascii="Times New Roman" w:hAnsi="Times New Roman"/>
          <w:sz w:val="22"/>
          <w:szCs w:val="22"/>
        </w:rPr>
        <w:t xml:space="preserve"> the 21</w:t>
      </w:r>
      <w:r w:rsidRPr="00744AD4">
        <w:rPr>
          <w:rFonts w:ascii="Times New Roman" w:hAnsi="Times New Roman"/>
          <w:sz w:val="22"/>
          <w:szCs w:val="22"/>
          <w:vertAlign w:val="superscript"/>
        </w:rPr>
        <w:t>st</w:t>
      </w:r>
      <w:r w:rsidRPr="00744AD4">
        <w:rPr>
          <w:rFonts w:ascii="Times New Roman" w:hAnsi="Times New Roman"/>
          <w:sz w:val="22"/>
          <w:szCs w:val="22"/>
        </w:rPr>
        <w:t xml:space="preserve"> century.</w:t>
      </w:r>
    </w:p>
    <w:p w:rsidR="00442174" w:rsidRDefault="00442174" w:rsidP="00442174">
      <w:pPr>
        <w:rPr>
          <w:rFonts w:ascii="Times New Roman" w:hAnsi="Times New Roman"/>
          <w:color w:val="1F497D"/>
          <w:sz w:val="22"/>
          <w:szCs w:val="22"/>
        </w:rPr>
      </w:pPr>
    </w:p>
    <w:p w:rsidR="00442174" w:rsidRPr="00D8449A" w:rsidRDefault="00442174" w:rsidP="00442174">
      <w:pPr>
        <w:rPr>
          <w:rFonts w:ascii="Times New Roman" w:hAnsi="Times New Roman"/>
          <w:sz w:val="22"/>
          <w:szCs w:val="22"/>
        </w:rPr>
      </w:pPr>
      <w:r w:rsidRPr="00D8449A">
        <w:rPr>
          <w:rFonts w:ascii="Times New Roman" w:hAnsi="Times New Roman"/>
          <w:sz w:val="22"/>
          <w:szCs w:val="22"/>
        </w:rPr>
        <w:t xml:space="preserve">Milestones in the Commission’s implementation of the CVAA include: </w:t>
      </w:r>
    </w:p>
    <w:p w:rsidR="00442174" w:rsidRDefault="00442174" w:rsidP="00442174">
      <w:pPr>
        <w:rPr>
          <w:rFonts w:ascii="Times New Roman" w:hAnsi="Times New Roman"/>
          <w:sz w:val="22"/>
          <w:szCs w:val="22"/>
        </w:rPr>
      </w:pPr>
    </w:p>
    <w:p w:rsidR="00442174" w:rsidRDefault="00442174" w:rsidP="00442174">
      <w:pPr>
        <w:rPr>
          <w:rFonts w:ascii="Times New Roman" w:hAnsi="Times New Roman"/>
          <w:b/>
          <w:sz w:val="22"/>
          <w:szCs w:val="22"/>
        </w:rPr>
      </w:pPr>
      <w:r w:rsidRPr="00EB5E5B">
        <w:rPr>
          <w:rFonts w:ascii="Times New Roman" w:hAnsi="Times New Roman"/>
          <w:b/>
          <w:sz w:val="22"/>
          <w:szCs w:val="22"/>
        </w:rPr>
        <w:t>Communications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42174" w:rsidRDefault="00442174" w:rsidP="00442174">
      <w:pPr>
        <w:rPr>
          <w:rFonts w:ascii="Times New Roman" w:hAnsi="Times New Roman"/>
          <w:b/>
          <w:sz w:val="22"/>
          <w:szCs w:val="22"/>
        </w:rPr>
      </w:pPr>
    </w:p>
    <w:p w:rsidR="00442174" w:rsidRPr="00EB5E5B" w:rsidRDefault="00442174" w:rsidP="00442174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Access to Advanced Communications Services and Equipment</w:t>
      </w:r>
      <w:r>
        <w:rPr>
          <w:rFonts w:ascii="Times New Roman" w:hAnsi="Times New Roman"/>
          <w:sz w:val="22"/>
          <w:szCs w:val="22"/>
        </w:rPr>
        <w:t>, such as text messaging and e-mail; r</w:t>
      </w:r>
      <w:r w:rsidRPr="00EB5E5B">
        <w:rPr>
          <w:rFonts w:ascii="Times New Roman" w:hAnsi="Times New Roman"/>
          <w:sz w:val="22"/>
          <w:szCs w:val="22"/>
        </w:rPr>
        <w:t xml:space="preserve">ules </w:t>
      </w:r>
      <w:r>
        <w:rPr>
          <w:rFonts w:ascii="Times New Roman" w:hAnsi="Times New Roman"/>
          <w:sz w:val="22"/>
          <w:szCs w:val="22"/>
        </w:rPr>
        <w:t xml:space="preserve">were </w:t>
      </w:r>
      <w:r w:rsidRPr="00EB5E5B">
        <w:rPr>
          <w:rFonts w:ascii="Times New Roman" w:hAnsi="Times New Roman"/>
          <w:sz w:val="22"/>
          <w:szCs w:val="22"/>
        </w:rPr>
        <w:t>adopted October 7, 2011</w:t>
      </w:r>
      <w:r>
        <w:rPr>
          <w:rFonts w:ascii="Times New Roman" w:hAnsi="Times New Roman"/>
          <w:sz w:val="22"/>
          <w:szCs w:val="22"/>
        </w:rPr>
        <w:t xml:space="preserve">, with full </w:t>
      </w:r>
      <w:r w:rsidRPr="00EB5E5B">
        <w:rPr>
          <w:rFonts w:ascii="Times New Roman" w:hAnsi="Times New Roman"/>
          <w:sz w:val="22"/>
          <w:szCs w:val="22"/>
        </w:rPr>
        <w:t>implement</w:t>
      </w:r>
      <w:r>
        <w:rPr>
          <w:rFonts w:ascii="Times New Roman" w:hAnsi="Times New Roman"/>
          <w:sz w:val="22"/>
          <w:szCs w:val="22"/>
        </w:rPr>
        <w:t xml:space="preserve">ation </w:t>
      </w:r>
      <w:r w:rsidRPr="00EB5E5B">
        <w:rPr>
          <w:rFonts w:ascii="Times New Roman" w:hAnsi="Times New Roman"/>
          <w:sz w:val="22"/>
          <w:szCs w:val="22"/>
        </w:rPr>
        <w:t>by October 8, 2013</w:t>
      </w:r>
      <w:r>
        <w:rPr>
          <w:rFonts w:ascii="Times New Roman" w:hAnsi="Times New Roman"/>
          <w:sz w:val="22"/>
          <w:szCs w:val="22"/>
        </w:rPr>
        <w:t>.</w:t>
      </w:r>
    </w:p>
    <w:p w:rsidR="00442174" w:rsidRPr="00EB5E5B" w:rsidRDefault="00442174" w:rsidP="00442174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Access to Web Browsers on Mobile Phones</w:t>
      </w:r>
      <w:r w:rsidRPr="005239AF">
        <w:rPr>
          <w:rFonts w:ascii="Times New Roman" w:hAnsi="Times New Roman"/>
          <w:sz w:val="22"/>
          <w:szCs w:val="22"/>
        </w:rPr>
        <w:t xml:space="preserve"> by </w:t>
      </w:r>
      <w:r>
        <w:rPr>
          <w:rFonts w:ascii="Times New Roman" w:hAnsi="Times New Roman"/>
          <w:sz w:val="22"/>
          <w:szCs w:val="22"/>
        </w:rPr>
        <w:t>p</w:t>
      </w:r>
      <w:r w:rsidRPr="005239AF">
        <w:rPr>
          <w:rFonts w:ascii="Times New Roman" w:hAnsi="Times New Roman"/>
          <w:sz w:val="22"/>
          <w:szCs w:val="22"/>
        </w:rPr>
        <w:t xml:space="preserve">eople </w:t>
      </w:r>
      <w:r>
        <w:rPr>
          <w:rFonts w:ascii="Times New Roman" w:hAnsi="Times New Roman"/>
          <w:sz w:val="22"/>
          <w:szCs w:val="22"/>
        </w:rPr>
        <w:t>w</w:t>
      </w:r>
      <w:r w:rsidRPr="005239AF">
        <w:rPr>
          <w:rFonts w:ascii="Times New Roman" w:hAnsi="Times New Roman"/>
          <w:sz w:val="22"/>
          <w:szCs w:val="22"/>
        </w:rPr>
        <w:t xml:space="preserve">ho </w:t>
      </w:r>
      <w:r>
        <w:rPr>
          <w:rFonts w:ascii="Times New Roman" w:hAnsi="Times New Roman"/>
          <w:sz w:val="22"/>
          <w:szCs w:val="22"/>
        </w:rPr>
        <w:t>a</w:t>
      </w:r>
      <w:r w:rsidRPr="005239AF">
        <w:rPr>
          <w:rFonts w:ascii="Times New Roman" w:hAnsi="Times New Roman"/>
          <w:sz w:val="22"/>
          <w:szCs w:val="22"/>
        </w:rPr>
        <w:t xml:space="preserve">re </w:t>
      </w:r>
      <w:r>
        <w:rPr>
          <w:rFonts w:ascii="Times New Roman" w:hAnsi="Times New Roman"/>
          <w:sz w:val="22"/>
          <w:szCs w:val="22"/>
        </w:rPr>
        <w:t>b</w:t>
      </w:r>
      <w:r w:rsidRPr="005239AF">
        <w:rPr>
          <w:rFonts w:ascii="Times New Roman" w:hAnsi="Times New Roman"/>
          <w:sz w:val="22"/>
          <w:szCs w:val="22"/>
        </w:rPr>
        <w:t xml:space="preserve">lind </w:t>
      </w:r>
      <w:r>
        <w:rPr>
          <w:rFonts w:ascii="Times New Roman" w:hAnsi="Times New Roman"/>
          <w:sz w:val="22"/>
          <w:szCs w:val="22"/>
        </w:rPr>
        <w:t>or v</w:t>
      </w:r>
      <w:r w:rsidRPr="005239AF">
        <w:rPr>
          <w:rFonts w:ascii="Times New Roman" w:hAnsi="Times New Roman"/>
          <w:sz w:val="22"/>
          <w:szCs w:val="22"/>
        </w:rPr>
        <w:t xml:space="preserve">isually </w:t>
      </w:r>
      <w:r>
        <w:rPr>
          <w:rFonts w:ascii="Times New Roman" w:hAnsi="Times New Roman"/>
          <w:sz w:val="22"/>
          <w:szCs w:val="22"/>
        </w:rPr>
        <w:t>i</w:t>
      </w:r>
      <w:r w:rsidRPr="005239AF">
        <w:rPr>
          <w:rFonts w:ascii="Times New Roman" w:hAnsi="Times New Roman"/>
          <w:sz w:val="22"/>
          <w:szCs w:val="22"/>
        </w:rPr>
        <w:t>mpaired</w:t>
      </w:r>
      <w:r>
        <w:rPr>
          <w:rFonts w:ascii="Times New Roman" w:hAnsi="Times New Roman"/>
          <w:sz w:val="22"/>
          <w:szCs w:val="22"/>
        </w:rPr>
        <w:t>; r</w:t>
      </w:r>
      <w:r w:rsidRPr="00EB5E5B">
        <w:rPr>
          <w:rFonts w:ascii="Times New Roman" w:hAnsi="Times New Roman"/>
          <w:sz w:val="22"/>
          <w:szCs w:val="22"/>
        </w:rPr>
        <w:t xml:space="preserve">ules </w:t>
      </w:r>
      <w:r>
        <w:rPr>
          <w:rFonts w:ascii="Times New Roman" w:hAnsi="Times New Roman"/>
          <w:sz w:val="22"/>
          <w:szCs w:val="22"/>
        </w:rPr>
        <w:t xml:space="preserve">were </w:t>
      </w:r>
      <w:r w:rsidRPr="00EB5E5B">
        <w:rPr>
          <w:rFonts w:ascii="Times New Roman" w:hAnsi="Times New Roman"/>
          <w:sz w:val="22"/>
          <w:szCs w:val="22"/>
        </w:rPr>
        <w:t>adopted April 26, 2013</w:t>
      </w:r>
      <w:r>
        <w:rPr>
          <w:rFonts w:ascii="Times New Roman" w:hAnsi="Times New Roman"/>
          <w:sz w:val="22"/>
          <w:szCs w:val="22"/>
        </w:rPr>
        <w:t xml:space="preserve">, and will be </w:t>
      </w:r>
      <w:r w:rsidRPr="00EB5E5B">
        <w:rPr>
          <w:rFonts w:ascii="Times New Roman" w:hAnsi="Times New Roman"/>
          <w:sz w:val="22"/>
          <w:szCs w:val="22"/>
        </w:rPr>
        <w:t>effective on October 8, 2013</w:t>
      </w:r>
      <w:r>
        <w:rPr>
          <w:rFonts w:ascii="Times New Roman" w:hAnsi="Times New Roman"/>
          <w:sz w:val="22"/>
          <w:szCs w:val="22"/>
        </w:rPr>
        <w:t>.</w:t>
      </w:r>
    </w:p>
    <w:p w:rsidR="00442174" w:rsidRPr="00DB6A04" w:rsidRDefault="00442174" w:rsidP="00442174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National Deaf-Blind Equipment Distribution Program</w:t>
      </w:r>
      <w:r>
        <w:rPr>
          <w:rFonts w:ascii="Times New Roman" w:hAnsi="Times New Roman"/>
          <w:sz w:val="22"/>
          <w:szCs w:val="22"/>
        </w:rPr>
        <w:t>, supporting programs that distribute communications equipment to low-income individuals who have both significant vision and hearing loss; r</w:t>
      </w:r>
      <w:r w:rsidRPr="00EB5E5B">
        <w:rPr>
          <w:rFonts w:ascii="Times New Roman" w:hAnsi="Times New Roman"/>
          <w:sz w:val="22"/>
          <w:szCs w:val="22"/>
        </w:rPr>
        <w:t xml:space="preserve">ules </w:t>
      </w:r>
      <w:r>
        <w:rPr>
          <w:rFonts w:ascii="Times New Roman" w:hAnsi="Times New Roman"/>
          <w:sz w:val="22"/>
          <w:szCs w:val="22"/>
        </w:rPr>
        <w:t xml:space="preserve">were </w:t>
      </w:r>
      <w:r w:rsidRPr="00EB5E5B">
        <w:rPr>
          <w:rFonts w:ascii="Times New Roman" w:hAnsi="Times New Roman"/>
          <w:sz w:val="22"/>
          <w:szCs w:val="22"/>
        </w:rPr>
        <w:t>adopted April 6, 2011</w:t>
      </w:r>
      <w:r>
        <w:rPr>
          <w:rFonts w:ascii="Times New Roman" w:hAnsi="Times New Roman"/>
          <w:sz w:val="22"/>
          <w:szCs w:val="22"/>
        </w:rPr>
        <w:t>, a pilot program was</w:t>
      </w:r>
      <w:r w:rsidRPr="00EB5E5B">
        <w:rPr>
          <w:rFonts w:ascii="Times New Roman" w:hAnsi="Times New Roman"/>
          <w:sz w:val="22"/>
          <w:szCs w:val="22"/>
        </w:rPr>
        <w:t xml:space="preserve"> launched </w:t>
      </w:r>
      <w:r>
        <w:rPr>
          <w:rFonts w:ascii="Times New Roman" w:hAnsi="Times New Roman"/>
          <w:sz w:val="22"/>
          <w:szCs w:val="22"/>
        </w:rPr>
        <w:t xml:space="preserve">on </w:t>
      </w:r>
      <w:r w:rsidRPr="00EB5E5B">
        <w:rPr>
          <w:rFonts w:ascii="Times New Roman" w:hAnsi="Times New Roman"/>
          <w:sz w:val="22"/>
          <w:szCs w:val="22"/>
        </w:rPr>
        <w:t>July 1, 2012</w:t>
      </w:r>
      <w:r>
        <w:rPr>
          <w:rFonts w:ascii="Times New Roman" w:hAnsi="Times New Roman"/>
          <w:sz w:val="22"/>
          <w:szCs w:val="22"/>
        </w:rPr>
        <w:t xml:space="preserve">, and hundreds of </w:t>
      </w:r>
      <w:r w:rsidRPr="00DB6A04">
        <w:rPr>
          <w:rFonts w:ascii="Times New Roman" w:hAnsi="Times New Roman"/>
          <w:sz w:val="22"/>
          <w:szCs w:val="22"/>
        </w:rPr>
        <w:t xml:space="preserve">individuals </w:t>
      </w:r>
      <w:r>
        <w:rPr>
          <w:rFonts w:ascii="Times New Roman" w:hAnsi="Times New Roman"/>
          <w:sz w:val="22"/>
          <w:szCs w:val="22"/>
        </w:rPr>
        <w:t xml:space="preserve">have been </w:t>
      </w:r>
      <w:r w:rsidRPr="00DB6A04">
        <w:rPr>
          <w:rFonts w:ascii="Times New Roman" w:hAnsi="Times New Roman"/>
          <w:sz w:val="22"/>
          <w:szCs w:val="22"/>
        </w:rPr>
        <w:t xml:space="preserve">served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DB6A04">
        <w:rPr>
          <w:rFonts w:ascii="Times New Roman" w:hAnsi="Times New Roman"/>
          <w:sz w:val="22"/>
          <w:szCs w:val="22"/>
        </w:rPr>
        <w:t>program to</w:t>
      </w:r>
      <w:r>
        <w:rPr>
          <w:rFonts w:ascii="Times New Roman" w:hAnsi="Times New Roman"/>
          <w:sz w:val="22"/>
          <w:szCs w:val="22"/>
        </w:rPr>
        <w:t xml:space="preserve"> date</w:t>
      </w:r>
      <w:r w:rsidRPr="00DB6A04">
        <w:rPr>
          <w:rFonts w:ascii="Times New Roman" w:hAnsi="Times New Roman"/>
          <w:sz w:val="22"/>
          <w:szCs w:val="22"/>
        </w:rPr>
        <w:t>.</w:t>
      </w:r>
    </w:p>
    <w:p w:rsidR="00442174" w:rsidRPr="00EB5E5B" w:rsidRDefault="00442174" w:rsidP="00442174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Contributions by Non-Interconnected VoIP Providers to Telecommunications Relay Service (TRS) Fund</w:t>
      </w:r>
      <w:r>
        <w:rPr>
          <w:rFonts w:ascii="Times New Roman" w:hAnsi="Times New Roman"/>
          <w:sz w:val="22"/>
          <w:szCs w:val="22"/>
        </w:rPr>
        <w:t>; r</w:t>
      </w:r>
      <w:r w:rsidRPr="00EB5E5B">
        <w:rPr>
          <w:rFonts w:ascii="Times New Roman" w:hAnsi="Times New Roman"/>
          <w:sz w:val="22"/>
          <w:szCs w:val="22"/>
        </w:rPr>
        <w:t xml:space="preserve">ules </w:t>
      </w:r>
      <w:r>
        <w:rPr>
          <w:rFonts w:ascii="Times New Roman" w:hAnsi="Times New Roman"/>
          <w:sz w:val="22"/>
          <w:szCs w:val="22"/>
        </w:rPr>
        <w:t xml:space="preserve">were </w:t>
      </w:r>
      <w:r w:rsidRPr="00EB5E5B">
        <w:rPr>
          <w:rFonts w:ascii="Times New Roman" w:hAnsi="Times New Roman"/>
          <w:sz w:val="22"/>
          <w:szCs w:val="22"/>
        </w:rPr>
        <w:t>adopted October 7, 2011</w:t>
      </w:r>
      <w:r>
        <w:rPr>
          <w:rFonts w:ascii="Times New Roman" w:hAnsi="Times New Roman"/>
          <w:sz w:val="22"/>
          <w:szCs w:val="22"/>
        </w:rPr>
        <w:t>,</w:t>
      </w:r>
      <w:r w:rsidRPr="00EB5E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 fully implemented by</w:t>
      </w:r>
      <w:r w:rsidRPr="00EB5E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EB5E5B">
        <w:rPr>
          <w:rFonts w:ascii="Times New Roman" w:hAnsi="Times New Roman"/>
          <w:sz w:val="22"/>
          <w:szCs w:val="22"/>
        </w:rPr>
        <w:t xml:space="preserve">2012-13 </w:t>
      </w:r>
      <w:r>
        <w:rPr>
          <w:rFonts w:ascii="Times New Roman" w:hAnsi="Times New Roman"/>
          <w:sz w:val="22"/>
          <w:szCs w:val="22"/>
        </w:rPr>
        <w:t xml:space="preserve">TRS </w:t>
      </w:r>
      <w:r w:rsidRPr="00EB5E5B">
        <w:rPr>
          <w:rFonts w:ascii="Times New Roman" w:hAnsi="Times New Roman"/>
          <w:sz w:val="22"/>
          <w:szCs w:val="22"/>
        </w:rPr>
        <w:t>Fund year</w:t>
      </w:r>
      <w:r>
        <w:rPr>
          <w:rFonts w:ascii="Times New Roman" w:hAnsi="Times New Roman"/>
          <w:sz w:val="22"/>
          <w:szCs w:val="22"/>
        </w:rPr>
        <w:t>.</w:t>
      </w:r>
    </w:p>
    <w:p w:rsidR="00442174" w:rsidRPr="00F71F04" w:rsidRDefault="00442174" w:rsidP="00442174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Emergency Access Advisory Committee</w:t>
      </w:r>
      <w:r>
        <w:rPr>
          <w:rFonts w:ascii="Times New Roman" w:hAnsi="Times New Roman"/>
          <w:sz w:val="22"/>
          <w:szCs w:val="22"/>
        </w:rPr>
        <w:t>;</w:t>
      </w:r>
      <w:r w:rsidRPr="005239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conducted a nationwide s</w:t>
      </w:r>
      <w:r w:rsidRPr="00EB5E5B">
        <w:rPr>
          <w:rFonts w:ascii="Times New Roman" w:hAnsi="Times New Roman"/>
          <w:sz w:val="22"/>
          <w:szCs w:val="22"/>
        </w:rPr>
        <w:t xml:space="preserve">urvey </w:t>
      </w:r>
      <w:r>
        <w:rPr>
          <w:rFonts w:ascii="Times New Roman" w:hAnsi="Times New Roman"/>
          <w:sz w:val="22"/>
          <w:szCs w:val="22"/>
        </w:rPr>
        <w:t xml:space="preserve">and submitted a report </w:t>
      </w:r>
      <w:r w:rsidRPr="00EB5E5B">
        <w:rPr>
          <w:rFonts w:ascii="Times New Roman" w:hAnsi="Times New Roman"/>
          <w:sz w:val="22"/>
          <w:szCs w:val="22"/>
        </w:rPr>
        <w:t>in 2011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EB5E5B">
        <w:rPr>
          <w:rFonts w:ascii="Times New Roman" w:hAnsi="Times New Roman"/>
          <w:sz w:val="22"/>
          <w:szCs w:val="22"/>
        </w:rPr>
        <w:t xml:space="preserve">additional reports in </w:t>
      </w:r>
      <w:r w:rsidRPr="00F71F04">
        <w:rPr>
          <w:rFonts w:ascii="Times New Roman" w:hAnsi="Times New Roman"/>
          <w:sz w:val="22"/>
          <w:szCs w:val="22"/>
        </w:rPr>
        <w:t>2013</w:t>
      </w:r>
      <w:r>
        <w:rPr>
          <w:rFonts w:ascii="Times New Roman" w:hAnsi="Times New Roman"/>
          <w:sz w:val="22"/>
          <w:szCs w:val="22"/>
        </w:rPr>
        <w:t>;</w:t>
      </w:r>
      <w:r w:rsidRPr="00F71F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</w:t>
      </w:r>
      <w:r w:rsidRPr="005239AF">
        <w:rPr>
          <w:rFonts w:ascii="Times New Roman" w:hAnsi="Times New Roman"/>
          <w:sz w:val="22"/>
          <w:szCs w:val="22"/>
        </w:rPr>
        <w:t>ecommendations included actions needed for migration to a national Internet protocol-enabled network, and to develop an interim, mobile text solution that can be rapidly deployed to provide nationwide access to 9-1-1 services</w:t>
      </w:r>
      <w:r>
        <w:rPr>
          <w:rFonts w:ascii="Times New Roman" w:hAnsi="Times New Roman"/>
          <w:sz w:val="22"/>
          <w:szCs w:val="22"/>
        </w:rPr>
        <w:t>, including to those in the disability community.</w:t>
      </w:r>
    </w:p>
    <w:p w:rsidR="00442174" w:rsidRDefault="00442174" w:rsidP="00442174">
      <w:pPr>
        <w:rPr>
          <w:rFonts w:ascii="Times New Roman" w:hAnsi="Times New Roman"/>
          <w:sz w:val="22"/>
          <w:szCs w:val="22"/>
        </w:rPr>
      </w:pPr>
    </w:p>
    <w:p w:rsidR="00442174" w:rsidRPr="00EB5E5B" w:rsidRDefault="00442174" w:rsidP="00442174">
      <w:pPr>
        <w:keepNext/>
        <w:keepLines/>
        <w:rPr>
          <w:rFonts w:ascii="Times New Roman" w:hAnsi="Times New Roman"/>
          <w:b/>
          <w:sz w:val="22"/>
          <w:szCs w:val="22"/>
        </w:rPr>
      </w:pPr>
      <w:r w:rsidRPr="00EB5E5B">
        <w:rPr>
          <w:rFonts w:ascii="Times New Roman" w:hAnsi="Times New Roman"/>
          <w:b/>
          <w:sz w:val="22"/>
          <w:szCs w:val="22"/>
        </w:rPr>
        <w:lastRenderedPageBreak/>
        <w:t>Video Programming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42174" w:rsidRDefault="00442174" w:rsidP="00442174">
      <w:pPr>
        <w:keepNext/>
        <w:keepLines/>
        <w:rPr>
          <w:rFonts w:ascii="Times New Roman" w:hAnsi="Times New Roman"/>
          <w:sz w:val="22"/>
          <w:szCs w:val="22"/>
        </w:rPr>
      </w:pPr>
    </w:p>
    <w:p w:rsidR="00442174" w:rsidRPr="00EB5E5B" w:rsidRDefault="00442174" w:rsidP="00442174">
      <w:pPr>
        <w:keepNext/>
        <w:keepLines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Video Programming Accessibility Advisory Committee</w:t>
      </w:r>
      <w:r>
        <w:rPr>
          <w:rFonts w:ascii="Times New Roman" w:hAnsi="Times New Roman"/>
          <w:sz w:val="22"/>
          <w:szCs w:val="22"/>
        </w:rPr>
        <w:t>; submitted reports and recommendations on captioning Internet-delivered video programming in</w:t>
      </w:r>
      <w:r w:rsidRPr="00EB5E5B">
        <w:rPr>
          <w:rFonts w:ascii="Times New Roman" w:hAnsi="Times New Roman"/>
          <w:sz w:val="22"/>
          <w:szCs w:val="22"/>
        </w:rPr>
        <w:t xml:space="preserve">  2011</w:t>
      </w:r>
      <w:r>
        <w:rPr>
          <w:rFonts w:ascii="Times New Roman" w:hAnsi="Times New Roman"/>
          <w:sz w:val="22"/>
          <w:szCs w:val="22"/>
        </w:rPr>
        <w:t xml:space="preserve">, and </w:t>
      </w:r>
      <w:r w:rsidRPr="00EB5E5B">
        <w:rPr>
          <w:rFonts w:ascii="Times New Roman" w:hAnsi="Times New Roman"/>
          <w:sz w:val="22"/>
          <w:szCs w:val="22"/>
        </w:rPr>
        <w:t xml:space="preserve">on video description, </w:t>
      </w:r>
      <w:r>
        <w:rPr>
          <w:rFonts w:ascii="Times New Roman" w:hAnsi="Times New Roman"/>
          <w:sz w:val="22"/>
          <w:szCs w:val="22"/>
        </w:rPr>
        <w:t xml:space="preserve">accessibility of televised emergency information, and </w:t>
      </w:r>
      <w:r w:rsidRPr="00EB5E5B">
        <w:rPr>
          <w:rFonts w:ascii="Times New Roman" w:hAnsi="Times New Roman"/>
          <w:sz w:val="22"/>
          <w:szCs w:val="22"/>
        </w:rPr>
        <w:t xml:space="preserve">equipment </w:t>
      </w:r>
      <w:r>
        <w:rPr>
          <w:rFonts w:ascii="Times New Roman" w:hAnsi="Times New Roman"/>
          <w:sz w:val="22"/>
          <w:szCs w:val="22"/>
        </w:rPr>
        <w:t xml:space="preserve">accessibility </w:t>
      </w:r>
      <w:r w:rsidRPr="00EB5E5B">
        <w:rPr>
          <w:rFonts w:ascii="Times New Roman" w:hAnsi="Times New Roman"/>
          <w:sz w:val="22"/>
          <w:szCs w:val="22"/>
        </w:rPr>
        <w:t xml:space="preserve">requirements </w:t>
      </w:r>
      <w:r>
        <w:rPr>
          <w:rFonts w:ascii="Times New Roman" w:hAnsi="Times New Roman"/>
          <w:sz w:val="22"/>
          <w:szCs w:val="22"/>
        </w:rPr>
        <w:t xml:space="preserve">in </w:t>
      </w:r>
      <w:r w:rsidRPr="00EB5E5B"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>.</w:t>
      </w:r>
    </w:p>
    <w:p w:rsidR="00442174" w:rsidRPr="00EB5E5B" w:rsidRDefault="00442174" w:rsidP="00442174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Closed Captioning on Internet-Delivered Video Programming</w:t>
      </w:r>
      <w:r>
        <w:rPr>
          <w:rFonts w:ascii="Times New Roman" w:hAnsi="Times New Roman"/>
          <w:sz w:val="22"/>
          <w:szCs w:val="22"/>
        </w:rPr>
        <w:t>; r</w:t>
      </w:r>
      <w:r w:rsidRPr="00EB5E5B">
        <w:rPr>
          <w:rFonts w:ascii="Times New Roman" w:hAnsi="Times New Roman"/>
          <w:sz w:val="22"/>
          <w:szCs w:val="22"/>
        </w:rPr>
        <w:t xml:space="preserve">ules </w:t>
      </w:r>
      <w:r>
        <w:rPr>
          <w:rFonts w:ascii="Times New Roman" w:hAnsi="Times New Roman"/>
          <w:sz w:val="22"/>
          <w:szCs w:val="22"/>
        </w:rPr>
        <w:t xml:space="preserve">were </w:t>
      </w:r>
      <w:r w:rsidRPr="00EB5E5B">
        <w:rPr>
          <w:rFonts w:ascii="Times New Roman" w:hAnsi="Times New Roman"/>
          <w:sz w:val="22"/>
          <w:szCs w:val="22"/>
        </w:rPr>
        <w:t>adopted January 12, 2012</w:t>
      </w:r>
      <w:r>
        <w:rPr>
          <w:rFonts w:ascii="Times New Roman" w:hAnsi="Times New Roman"/>
          <w:sz w:val="22"/>
          <w:szCs w:val="22"/>
        </w:rPr>
        <w:t>, with a</w:t>
      </w:r>
      <w:r w:rsidRPr="00EB5E5B">
        <w:rPr>
          <w:rFonts w:ascii="Times New Roman" w:hAnsi="Times New Roman"/>
          <w:sz w:val="22"/>
          <w:szCs w:val="22"/>
        </w:rPr>
        <w:t xml:space="preserve"> multi-year phase</w:t>
      </w:r>
      <w:r>
        <w:rPr>
          <w:rFonts w:ascii="Times New Roman" w:hAnsi="Times New Roman"/>
          <w:sz w:val="22"/>
          <w:szCs w:val="22"/>
        </w:rPr>
        <w:t xml:space="preserve">-in that began September 30, 2012 for programs to contain captions; implementation required by </w:t>
      </w:r>
      <w:r w:rsidRPr="00EB5E5B">
        <w:rPr>
          <w:rFonts w:ascii="Times New Roman" w:hAnsi="Times New Roman"/>
          <w:sz w:val="22"/>
          <w:szCs w:val="22"/>
        </w:rPr>
        <w:t>January 1, 2014</w:t>
      </w:r>
      <w:r>
        <w:rPr>
          <w:rFonts w:ascii="Times New Roman" w:hAnsi="Times New Roman"/>
          <w:sz w:val="22"/>
          <w:szCs w:val="22"/>
        </w:rPr>
        <w:t>,</w:t>
      </w:r>
      <w:r w:rsidRPr="00EB5E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 equipment to deliver and display captions.</w:t>
      </w:r>
    </w:p>
    <w:p w:rsidR="00442174" w:rsidRPr="00EB5E5B" w:rsidRDefault="00442174" w:rsidP="00442174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Video Description on Television</w:t>
      </w:r>
      <w:r>
        <w:rPr>
          <w:rFonts w:ascii="Times New Roman" w:hAnsi="Times New Roman"/>
          <w:sz w:val="22"/>
          <w:szCs w:val="22"/>
        </w:rPr>
        <w:t xml:space="preserve">; rules were adopted August 24, 2011, which became effective </w:t>
      </w:r>
      <w:r w:rsidRPr="00EB5E5B">
        <w:rPr>
          <w:rFonts w:ascii="Times New Roman" w:hAnsi="Times New Roman"/>
          <w:sz w:val="22"/>
          <w:szCs w:val="22"/>
        </w:rPr>
        <w:t>July 1, 2012</w:t>
      </w:r>
      <w:r>
        <w:rPr>
          <w:rFonts w:ascii="Times New Roman" w:hAnsi="Times New Roman"/>
          <w:sz w:val="22"/>
          <w:szCs w:val="22"/>
        </w:rPr>
        <w:t>,</w:t>
      </w:r>
      <w:r w:rsidRPr="00EB5E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for programs to contain video description, and implementation required by </w:t>
      </w:r>
      <w:r w:rsidRPr="00EB5E5B">
        <w:rPr>
          <w:rFonts w:ascii="Times New Roman" w:hAnsi="Times New Roman"/>
          <w:sz w:val="22"/>
          <w:szCs w:val="22"/>
        </w:rPr>
        <w:t>May 26, 2015</w:t>
      </w:r>
      <w:r>
        <w:rPr>
          <w:rFonts w:ascii="Times New Roman" w:hAnsi="Times New Roman"/>
          <w:sz w:val="22"/>
          <w:szCs w:val="22"/>
        </w:rPr>
        <w:t>,</w:t>
      </w:r>
      <w:r w:rsidRPr="00EB5E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for </w:t>
      </w:r>
      <w:r w:rsidRPr="00EB5E5B">
        <w:rPr>
          <w:rFonts w:ascii="Times New Roman" w:hAnsi="Times New Roman"/>
          <w:sz w:val="22"/>
          <w:szCs w:val="22"/>
        </w:rPr>
        <w:t>equipment</w:t>
      </w:r>
      <w:r>
        <w:rPr>
          <w:rFonts w:ascii="Times New Roman" w:hAnsi="Times New Roman"/>
          <w:sz w:val="22"/>
          <w:szCs w:val="22"/>
        </w:rPr>
        <w:t xml:space="preserve"> to deliver video description.</w:t>
      </w:r>
    </w:p>
    <w:p w:rsidR="00442174" w:rsidRDefault="00442174" w:rsidP="00442174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Access to Televised Emergency Information</w:t>
      </w:r>
      <w:r w:rsidRPr="005239AF">
        <w:rPr>
          <w:rFonts w:ascii="Times New Roman" w:hAnsi="Times New Roman"/>
          <w:sz w:val="22"/>
          <w:szCs w:val="22"/>
        </w:rPr>
        <w:t xml:space="preserve"> for </w:t>
      </w:r>
      <w:r>
        <w:rPr>
          <w:rFonts w:ascii="Times New Roman" w:hAnsi="Times New Roman"/>
          <w:sz w:val="22"/>
          <w:szCs w:val="22"/>
        </w:rPr>
        <w:t>p</w:t>
      </w:r>
      <w:r w:rsidRPr="005239AF">
        <w:rPr>
          <w:rFonts w:ascii="Times New Roman" w:hAnsi="Times New Roman"/>
          <w:sz w:val="22"/>
          <w:szCs w:val="22"/>
        </w:rPr>
        <w:t xml:space="preserve">eople </w:t>
      </w:r>
      <w:r>
        <w:rPr>
          <w:rFonts w:ascii="Times New Roman" w:hAnsi="Times New Roman"/>
          <w:sz w:val="22"/>
          <w:szCs w:val="22"/>
        </w:rPr>
        <w:t>w</w:t>
      </w:r>
      <w:r w:rsidRPr="005239AF">
        <w:rPr>
          <w:rFonts w:ascii="Times New Roman" w:hAnsi="Times New Roman"/>
          <w:sz w:val="22"/>
          <w:szCs w:val="22"/>
        </w:rPr>
        <w:t xml:space="preserve">ho </w:t>
      </w:r>
      <w:r>
        <w:rPr>
          <w:rFonts w:ascii="Times New Roman" w:hAnsi="Times New Roman"/>
          <w:sz w:val="22"/>
          <w:szCs w:val="22"/>
        </w:rPr>
        <w:t>a</w:t>
      </w:r>
      <w:r w:rsidRPr="005239AF">
        <w:rPr>
          <w:rFonts w:ascii="Times New Roman" w:hAnsi="Times New Roman"/>
          <w:sz w:val="22"/>
          <w:szCs w:val="22"/>
        </w:rPr>
        <w:t xml:space="preserve">re </w:t>
      </w:r>
      <w:r>
        <w:rPr>
          <w:rFonts w:ascii="Times New Roman" w:hAnsi="Times New Roman"/>
          <w:sz w:val="22"/>
          <w:szCs w:val="22"/>
        </w:rPr>
        <w:t>b</w:t>
      </w:r>
      <w:r w:rsidRPr="005239AF">
        <w:rPr>
          <w:rFonts w:ascii="Times New Roman" w:hAnsi="Times New Roman"/>
          <w:sz w:val="22"/>
          <w:szCs w:val="22"/>
        </w:rPr>
        <w:t xml:space="preserve">lind or </w:t>
      </w:r>
      <w:r>
        <w:rPr>
          <w:rFonts w:ascii="Times New Roman" w:hAnsi="Times New Roman"/>
          <w:sz w:val="22"/>
          <w:szCs w:val="22"/>
        </w:rPr>
        <w:t>v</w:t>
      </w:r>
      <w:r w:rsidRPr="005239AF">
        <w:rPr>
          <w:rFonts w:ascii="Times New Roman" w:hAnsi="Times New Roman"/>
          <w:sz w:val="22"/>
          <w:szCs w:val="22"/>
        </w:rPr>
        <w:t xml:space="preserve">isually </w:t>
      </w:r>
      <w:r>
        <w:rPr>
          <w:rFonts w:ascii="Times New Roman" w:hAnsi="Times New Roman"/>
          <w:sz w:val="22"/>
          <w:szCs w:val="22"/>
        </w:rPr>
        <w:t>i</w:t>
      </w:r>
      <w:r w:rsidRPr="005239AF">
        <w:rPr>
          <w:rFonts w:ascii="Times New Roman" w:hAnsi="Times New Roman"/>
          <w:sz w:val="22"/>
          <w:szCs w:val="22"/>
        </w:rPr>
        <w:t>mpaired</w:t>
      </w:r>
      <w:r>
        <w:rPr>
          <w:rFonts w:ascii="Times New Roman" w:hAnsi="Times New Roman"/>
          <w:sz w:val="22"/>
          <w:szCs w:val="22"/>
        </w:rPr>
        <w:t xml:space="preserve">; rules were adopted April 9, 2013, and will be fully implemented by </w:t>
      </w:r>
      <w:r w:rsidRPr="00EB5E5B">
        <w:rPr>
          <w:rFonts w:ascii="Times New Roman" w:hAnsi="Times New Roman"/>
          <w:sz w:val="22"/>
          <w:szCs w:val="22"/>
        </w:rPr>
        <w:t>May 26, 2015</w:t>
      </w:r>
      <w:r>
        <w:rPr>
          <w:rFonts w:ascii="Times New Roman" w:hAnsi="Times New Roman"/>
          <w:sz w:val="22"/>
          <w:szCs w:val="22"/>
        </w:rPr>
        <w:t>.</w:t>
      </w:r>
    </w:p>
    <w:p w:rsidR="00442174" w:rsidRPr="00EB5E5B" w:rsidRDefault="00442174" w:rsidP="00442174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D0627">
        <w:rPr>
          <w:rFonts w:ascii="Times New Roman" w:hAnsi="Times New Roman"/>
          <w:b/>
          <w:sz w:val="22"/>
          <w:szCs w:val="22"/>
          <w:u w:val="single"/>
        </w:rPr>
        <w:t>Video Equipment Accessibility</w:t>
      </w:r>
      <w:r>
        <w:rPr>
          <w:rFonts w:ascii="Times New Roman" w:hAnsi="Times New Roman"/>
          <w:sz w:val="22"/>
          <w:szCs w:val="22"/>
        </w:rPr>
        <w:t xml:space="preserve"> to ensure that user interfaces, guides, and menus for digital apparatus and navigation devices are accessible; notice of proposed rulemaking was adopted May 30, 2013, and final rules are due October 9, 2013. </w:t>
      </w:r>
    </w:p>
    <w:p w:rsidR="00442174" w:rsidRDefault="00442174" w:rsidP="00442174">
      <w:pPr>
        <w:rPr>
          <w:rFonts w:ascii="Times New Roman" w:hAnsi="Times New Roman"/>
          <w:sz w:val="22"/>
          <w:szCs w:val="22"/>
        </w:rPr>
      </w:pPr>
    </w:p>
    <w:p w:rsidR="00442174" w:rsidRDefault="00442174" w:rsidP="004421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FCC has moved </w:t>
      </w:r>
      <w:r w:rsidRPr="005239AF">
        <w:rPr>
          <w:rFonts w:ascii="Times New Roman" w:hAnsi="Times New Roman"/>
          <w:sz w:val="22"/>
          <w:szCs w:val="22"/>
        </w:rPr>
        <w:t>aggressively to implement this landmark l</w:t>
      </w:r>
      <w:r>
        <w:rPr>
          <w:rFonts w:ascii="Times New Roman" w:hAnsi="Times New Roman"/>
          <w:sz w:val="22"/>
          <w:szCs w:val="22"/>
        </w:rPr>
        <w:t xml:space="preserve">egislation.  To date, it has met </w:t>
      </w:r>
      <w:r w:rsidRPr="005239AF">
        <w:rPr>
          <w:rFonts w:ascii="Times New Roman" w:hAnsi="Times New Roman"/>
          <w:sz w:val="22"/>
          <w:szCs w:val="22"/>
        </w:rPr>
        <w:t xml:space="preserve">every </w:t>
      </w:r>
      <w:r>
        <w:rPr>
          <w:rFonts w:ascii="Times New Roman" w:hAnsi="Times New Roman"/>
          <w:sz w:val="22"/>
          <w:szCs w:val="22"/>
        </w:rPr>
        <w:t xml:space="preserve">rulemaking </w:t>
      </w:r>
      <w:r w:rsidRPr="005239AF">
        <w:rPr>
          <w:rFonts w:ascii="Times New Roman" w:hAnsi="Times New Roman"/>
          <w:sz w:val="22"/>
          <w:szCs w:val="22"/>
        </w:rPr>
        <w:t>deadline set by the CVAA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926B5A">
        <w:rPr>
          <w:rFonts w:ascii="Times New Roman" w:hAnsi="Times New Roman"/>
          <w:sz w:val="22"/>
          <w:szCs w:val="22"/>
        </w:rPr>
        <w:t xml:space="preserve">is committed to </w:t>
      </w:r>
      <w:r>
        <w:rPr>
          <w:rFonts w:ascii="Times New Roman" w:hAnsi="Times New Roman"/>
          <w:sz w:val="22"/>
          <w:szCs w:val="22"/>
        </w:rPr>
        <w:t xml:space="preserve">meeting the remaining deadlines.  The FCC is also committed to working with industry, consumers, and other stakeholders to </w:t>
      </w:r>
      <w:r w:rsidRPr="00926B5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 xml:space="preserve">and resolve </w:t>
      </w:r>
      <w:r w:rsidRPr="00926B5A">
        <w:rPr>
          <w:rFonts w:ascii="Times New Roman" w:hAnsi="Times New Roman"/>
          <w:sz w:val="22"/>
          <w:szCs w:val="22"/>
        </w:rPr>
        <w:t xml:space="preserve">disability-related </w:t>
      </w:r>
      <w:r>
        <w:rPr>
          <w:rFonts w:ascii="Times New Roman" w:hAnsi="Times New Roman"/>
          <w:sz w:val="22"/>
          <w:szCs w:val="22"/>
        </w:rPr>
        <w:t>accessibility issues.</w:t>
      </w:r>
    </w:p>
    <w:p w:rsidR="00442174" w:rsidRDefault="00442174" w:rsidP="00442174">
      <w:pPr>
        <w:rPr>
          <w:rFonts w:ascii="Times New Roman" w:hAnsi="Times New Roman"/>
          <w:sz w:val="22"/>
          <w:szCs w:val="22"/>
        </w:rPr>
      </w:pPr>
    </w:p>
    <w:p w:rsidR="00442174" w:rsidRPr="003B1310" w:rsidRDefault="00442174" w:rsidP="00442174">
      <w:pPr>
        <w:rPr>
          <w:rFonts w:ascii="Times New Roman" w:hAnsi="Times New Roman"/>
          <w:b/>
          <w:sz w:val="22"/>
          <w:szCs w:val="22"/>
        </w:rPr>
      </w:pPr>
      <w:r w:rsidRPr="003B1310">
        <w:rPr>
          <w:rFonts w:ascii="Times New Roman" w:hAnsi="Times New Roman"/>
          <w:b/>
          <w:sz w:val="22"/>
          <w:szCs w:val="22"/>
        </w:rPr>
        <w:t>More Online Resources</w:t>
      </w:r>
    </w:p>
    <w:p w:rsidR="00442174" w:rsidRDefault="00442174" w:rsidP="00442174">
      <w:pPr>
        <w:rPr>
          <w:rFonts w:ascii="Times New Roman" w:hAnsi="Times New Roman"/>
          <w:snapToGrid w:val="0"/>
          <w:sz w:val="22"/>
          <w:szCs w:val="22"/>
        </w:rPr>
      </w:pPr>
    </w:p>
    <w:p w:rsidR="00442174" w:rsidRDefault="00442174" w:rsidP="00442174">
      <w:pPr>
        <w:numPr>
          <w:ilvl w:val="0"/>
          <w:numId w:val="15"/>
        </w:num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FCC Consumer Guide on the Twenty-First</w:t>
      </w:r>
      <w:r w:rsidRPr="00482FFC">
        <w:rPr>
          <w:rFonts w:ascii="Times New Roman" w:hAnsi="Times New Roman"/>
          <w:snapToGrid w:val="0"/>
          <w:sz w:val="22"/>
          <w:szCs w:val="22"/>
        </w:rPr>
        <w:t xml:space="preserve"> Century Communications and Video Accessibility Act</w:t>
      </w:r>
      <w:r>
        <w:rPr>
          <w:rFonts w:ascii="Times New Roman" w:hAnsi="Times New Roman"/>
          <w:snapToGrid w:val="0"/>
          <w:sz w:val="22"/>
          <w:szCs w:val="22"/>
        </w:rPr>
        <w:t xml:space="preserve">:  </w:t>
      </w:r>
      <w:hyperlink r:id="rId9" w:history="1">
        <w:r w:rsidRPr="00482FFC">
          <w:rPr>
            <w:rStyle w:val="Hyperlink"/>
            <w:rFonts w:ascii="Times New Roman" w:hAnsi="Times New Roman"/>
            <w:snapToGrid w:val="0"/>
            <w:sz w:val="22"/>
            <w:szCs w:val="22"/>
          </w:rPr>
          <w:t>http://www.fcc.gov/guides/21st-century-communications-and-video-accessibility-act-2010</w:t>
        </w:r>
      </w:hyperlink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442174" w:rsidRDefault="00442174" w:rsidP="00442174">
      <w:pPr>
        <w:rPr>
          <w:rFonts w:ascii="Times New Roman" w:hAnsi="Times New Roman"/>
          <w:snapToGrid w:val="0"/>
          <w:sz w:val="22"/>
          <w:szCs w:val="22"/>
        </w:rPr>
      </w:pPr>
    </w:p>
    <w:p w:rsidR="00442174" w:rsidRDefault="00442174" w:rsidP="00442174">
      <w:pPr>
        <w:numPr>
          <w:ilvl w:val="0"/>
          <w:numId w:val="15"/>
        </w:num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The FCC’s </w:t>
      </w:r>
      <w:r w:rsidRPr="00AD0A73">
        <w:rPr>
          <w:rFonts w:ascii="Times New Roman" w:hAnsi="Times New Roman"/>
          <w:snapToGrid w:val="0"/>
          <w:sz w:val="22"/>
          <w:szCs w:val="22"/>
        </w:rPr>
        <w:t>Accessibility Clearinghouse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5239AF">
        <w:rPr>
          <w:rFonts w:ascii="Times New Roman" w:hAnsi="Times New Roman"/>
          <w:sz w:val="22"/>
          <w:szCs w:val="22"/>
        </w:rPr>
        <w:t>a web-based repository of information about accessibility solutions for telecommunications and advanced communications services and equipment</w:t>
      </w:r>
      <w:r w:rsidRPr="00926B5A">
        <w:rPr>
          <w:rFonts w:ascii="Times New Roman" w:hAnsi="Times New Roman"/>
          <w:snapToGrid w:val="0"/>
          <w:sz w:val="22"/>
          <w:szCs w:val="22"/>
        </w:rPr>
        <w:t>: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926B5A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10" w:history="1">
        <w:r w:rsidRPr="00926B5A">
          <w:rPr>
            <w:rStyle w:val="Hyperlink"/>
            <w:rFonts w:ascii="Times New Roman" w:hAnsi="Times New Roman"/>
            <w:snapToGrid w:val="0"/>
            <w:sz w:val="22"/>
            <w:szCs w:val="22"/>
          </w:rPr>
          <w:t>http://apps.fcc.gov/accessibilityclearinghouse/</w:t>
        </w:r>
      </w:hyperlink>
    </w:p>
    <w:p w:rsidR="00442174" w:rsidRPr="00AD0A73" w:rsidRDefault="00442174" w:rsidP="00442174">
      <w:pPr>
        <w:rPr>
          <w:rFonts w:ascii="Times New Roman" w:hAnsi="Times New Roman"/>
          <w:snapToGrid w:val="0"/>
          <w:sz w:val="22"/>
          <w:szCs w:val="22"/>
        </w:rPr>
      </w:pPr>
    </w:p>
    <w:p w:rsidR="00442174" w:rsidRDefault="00442174" w:rsidP="00442174">
      <w:pPr>
        <w:numPr>
          <w:ilvl w:val="0"/>
          <w:numId w:val="15"/>
        </w:num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The </w:t>
      </w:r>
      <w:r w:rsidRPr="00AD0A73">
        <w:rPr>
          <w:rFonts w:ascii="Times New Roman" w:hAnsi="Times New Roman"/>
          <w:snapToGrid w:val="0"/>
          <w:sz w:val="22"/>
          <w:szCs w:val="22"/>
        </w:rPr>
        <w:t xml:space="preserve">First FCC Biennial CVAA Report to Congress </w:t>
      </w:r>
      <w:r>
        <w:rPr>
          <w:rFonts w:ascii="Times New Roman" w:hAnsi="Times New Roman"/>
          <w:snapToGrid w:val="0"/>
          <w:sz w:val="22"/>
          <w:szCs w:val="22"/>
        </w:rPr>
        <w:t>(</w:t>
      </w:r>
      <w:r w:rsidRPr="00AD0A73">
        <w:rPr>
          <w:rFonts w:ascii="Times New Roman" w:hAnsi="Times New Roman"/>
          <w:snapToGrid w:val="0"/>
          <w:sz w:val="22"/>
          <w:szCs w:val="22"/>
        </w:rPr>
        <w:t>October 5, 2012</w:t>
      </w:r>
      <w:r>
        <w:rPr>
          <w:rFonts w:ascii="Times New Roman" w:hAnsi="Times New Roman"/>
          <w:snapToGrid w:val="0"/>
          <w:sz w:val="22"/>
          <w:szCs w:val="22"/>
        </w:rPr>
        <w:t>)</w:t>
      </w:r>
      <w:r w:rsidRPr="00AD0A73">
        <w:rPr>
          <w:rFonts w:ascii="Times New Roman" w:hAnsi="Times New Roman"/>
          <w:snapToGrid w:val="0"/>
          <w:sz w:val="22"/>
          <w:szCs w:val="22"/>
        </w:rPr>
        <w:t>: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11" w:history="1">
        <w:r w:rsidRPr="00AD0A73">
          <w:rPr>
            <w:rStyle w:val="Hyperlink"/>
            <w:rFonts w:ascii="Times New Roman" w:hAnsi="Times New Roman"/>
            <w:snapToGrid w:val="0"/>
            <w:sz w:val="22"/>
            <w:szCs w:val="22"/>
          </w:rPr>
          <w:t>http://hraunfoss.fcc.gov/edocs_public/attachmatch/DA-12-1602A1.pdf</w:t>
        </w:r>
      </w:hyperlink>
    </w:p>
    <w:p w:rsidR="00E61BCE" w:rsidRDefault="00F047C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            </w:t>
      </w:r>
    </w:p>
    <w:p w:rsidR="00E61BCE" w:rsidRDefault="00F047C0">
      <w:pPr>
        <w:pStyle w:val="PlainText"/>
        <w:jc w:val="center"/>
      </w:pPr>
      <w:r>
        <w:t>-FCC-</w:t>
      </w:r>
    </w:p>
    <w:p w:rsidR="00E61BCE" w:rsidRDefault="00E61BCE">
      <w:pPr>
        <w:pStyle w:val="PlainText"/>
      </w:pPr>
    </w:p>
    <w:p w:rsidR="00541313" w:rsidRDefault="00F047C0" w:rsidP="00541313">
      <w:pPr>
        <w:pStyle w:val="BodyTextIndent"/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News about the Federal Communications Commission can also be found</w:t>
      </w:r>
      <w:r w:rsidR="00541313">
        <w:rPr>
          <w:rFonts w:ascii="Times New Roman" w:hAnsi="Times New Roman"/>
          <w:sz w:val="22"/>
          <w:szCs w:val="22"/>
        </w:rPr>
        <w:t xml:space="preserve"> </w:t>
      </w:r>
    </w:p>
    <w:p w:rsidR="00E61BCE" w:rsidRDefault="00F047C0" w:rsidP="00541313">
      <w:pPr>
        <w:pStyle w:val="BodyTextIndent"/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12" w:history="1">
        <w:r w:rsidR="00541313" w:rsidRPr="00A223BF">
          <w:rPr>
            <w:rStyle w:val="Hyperlink"/>
            <w:rFonts w:ascii="Times New Roman" w:hAnsi="Times New Roman"/>
            <w:color w:val="0000CC"/>
            <w:sz w:val="22"/>
            <w:szCs w:val="22"/>
          </w:rPr>
          <w:t>www.fcc.gov</w:t>
        </w:r>
      </w:hyperlink>
      <w:r w:rsidR="00541313">
        <w:rPr>
          <w:rFonts w:ascii="Times New Roman" w:hAnsi="Times New Roman"/>
          <w:sz w:val="22"/>
          <w:szCs w:val="22"/>
        </w:rPr>
        <w:t>.</w:t>
      </w:r>
    </w:p>
    <w:p w:rsidR="00E61BCE" w:rsidRDefault="00E61BCE">
      <w:pPr>
        <w:rPr>
          <w:rFonts w:cs="Arial"/>
          <w:szCs w:val="24"/>
        </w:rPr>
      </w:pPr>
    </w:p>
    <w:p w:rsidR="00E61BCE" w:rsidRDefault="00E61BCE">
      <w:pPr>
        <w:rPr>
          <w:rFonts w:ascii="Times New Roman" w:hAnsi="Times New Roman"/>
          <w:sz w:val="22"/>
          <w:szCs w:val="22"/>
        </w:rPr>
      </w:pPr>
    </w:p>
    <w:sectPr w:rsidR="00E61B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6B" w:rsidRDefault="00F41B6B">
      <w:r>
        <w:separator/>
      </w:r>
    </w:p>
  </w:endnote>
  <w:endnote w:type="continuationSeparator" w:id="0">
    <w:p w:rsidR="00F41B6B" w:rsidRDefault="00F4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CB" w:rsidRDefault="000F0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CB" w:rsidRDefault="000F0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CB" w:rsidRDefault="000F0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6B" w:rsidRDefault="00F41B6B">
      <w:r>
        <w:separator/>
      </w:r>
    </w:p>
  </w:footnote>
  <w:footnote w:type="continuationSeparator" w:id="0">
    <w:p w:rsidR="00F41B6B" w:rsidRDefault="00F4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CB" w:rsidRDefault="000F0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CB" w:rsidRDefault="000F0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14228"/>
    <w:multiLevelType w:val="hybridMultilevel"/>
    <w:tmpl w:val="89BE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6B8B"/>
    <w:multiLevelType w:val="hybridMultilevel"/>
    <w:tmpl w:val="E578C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C3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44B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860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BE1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E0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746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C4C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C96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9FD1908"/>
    <w:multiLevelType w:val="hybridMultilevel"/>
    <w:tmpl w:val="0DC81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0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6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D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22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4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E0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C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A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2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F00CB"/>
    <w:rsid w:val="001C48A9"/>
    <w:rsid w:val="001D7963"/>
    <w:rsid w:val="00345FEE"/>
    <w:rsid w:val="00442174"/>
    <w:rsid w:val="004434D6"/>
    <w:rsid w:val="005230A7"/>
    <w:rsid w:val="00530D93"/>
    <w:rsid w:val="00541313"/>
    <w:rsid w:val="0062467D"/>
    <w:rsid w:val="00647B34"/>
    <w:rsid w:val="009D0627"/>
    <w:rsid w:val="009E5610"/>
    <w:rsid w:val="00A403B4"/>
    <w:rsid w:val="00BE101C"/>
    <w:rsid w:val="00CC5456"/>
    <w:rsid w:val="00E61BCE"/>
    <w:rsid w:val="00F047C0"/>
    <w:rsid w:val="00F4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raunfoss.fcc.gov/edocs_public/attachmatch/DA-12-1602A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pps.fcc.gov/accessibilityclearinghous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c.gov/guides/21st-century-communications-and-video-accessibility-act-201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3856</Characters>
  <Application>Microsoft Office Word</Application>
  <DocSecurity>0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4489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2013-07-19T13:22:00Z</dcterms:created>
  <dcterms:modified xsi:type="dcterms:W3CDTF">2013-07-19T13:22:00Z</dcterms:modified>
  <cp:category> </cp:category>
  <cp:contentStatus> </cp:contentStatus>
</cp:coreProperties>
</file>