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AA" w:rsidRPr="00CF3F9B" w:rsidRDefault="003127AA" w:rsidP="007364AE">
      <w:pPr>
        <w:spacing w:after="0" w:line="240" w:lineRule="auto"/>
        <w:jc w:val="center"/>
        <w:rPr>
          <w:rFonts w:ascii="Times New Roman" w:hAnsi="Times New Roman"/>
          <w:b/>
        </w:rPr>
      </w:pPr>
      <w:bookmarkStart w:id="0" w:name="_GoBack"/>
      <w:bookmarkEnd w:id="0"/>
      <w:r w:rsidRPr="00CF3F9B">
        <w:rPr>
          <w:rFonts w:ascii="Times New Roman" w:hAnsi="Times New Roman"/>
          <w:b/>
        </w:rPr>
        <w:t>Before the</w:t>
      </w:r>
    </w:p>
    <w:p w:rsidR="003127AA" w:rsidRPr="00CF3F9B" w:rsidRDefault="003127AA" w:rsidP="007364AE">
      <w:pPr>
        <w:spacing w:after="0" w:line="240" w:lineRule="auto"/>
        <w:jc w:val="center"/>
        <w:rPr>
          <w:rFonts w:ascii="Times New Roman" w:hAnsi="Times New Roman"/>
          <w:b/>
        </w:rPr>
      </w:pPr>
      <w:r w:rsidRPr="00CF3F9B">
        <w:rPr>
          <w:rFonts w:ascii="Times New Roman" w:hAnsi="Times New Roman"/>
          <w:b/>
        </w:rPr>
        <w:t>Federal Communications Commission</w:t>
      </w:r>
    </w:p>
    <w:p w:rsidR="003127AA" w:rsidRPr="00CF3F9B" w:rsidRDefault="003127AA" w:rsidP="007364AE">
      <w:pPr>
        <w:spacing w:after="0" w:line="240" w:lineRule="auto"/>
        <w:jc w:val="center"/>
        <w:rPr>
          <w:rFonts w:ascii="Times New Roman" w:hAnsi="Times New Roman"/>
          <w:b/>
        </w:rPr>
      </w:pPr>
      <w:r w:rsidRPr="00CF3F9B">
        <w:rPr>
          <w:rFonts w:ascii="Times New Roman" w:hAnsi="Times New Roman"/>
          <w:b/>
        </w:rPr>
        <w:t>Washington, D.C. 20554</w:t>
      </w:r>
    </w:p>
    <w:p w:rsidR="003127AA" w:rsidRPr="00CF3F9B" w:rsidRDefault="003127AA" w:rsidP="007364AE">
      <w:pPr>
        <w:spacing w:after="0" w:line="240" w:lineRule="auto"/>
        <w:rPr>
          <w:rFonts w:ascii="Times New Roman" w:hAnsi="Times New Roman"/>
        </w:rPr>
      </w:pPr>
    </w:p>
    <w:p w:rsidR="003127AA" w:rsidRPr="00CF3F9B" w:rsidRDefault="003127AA" w:rsidP="007364AE">
      <w:pPr>
        <w:spacing w:after="0" w:line="240" w:lineRule="auto"/>
        <w:rPr>
          <w:rFonts w:ascii="Times New Roman" w:hAnsi="Times New Roman"/>
        </w:rPr>
      </w:pPr>
    </w:p>
    <w:tbl>
      <w:tblPr>
        <w:tblW w:w="0" w:type="auto"/>
        <w:tblLayout w:type="fixed"/>
        <w:tblLook w:val="0000" w:firstRow="0" w:lastRow="0" w:firstColumn="0" w:lastColumn="0" w:noHBand="0" w:noVBand="0"/>
      </w:tblPr>
      <w:tblGrid>
        <w:gridCol w:w="4698"/>
        <w:gridCol w:w="720"/>
        <w:gridCol w:w="4230"/>
      </w:tblGrid>
      <w:tr w:rsidR="003127AA" w:rsidRPr="00C668BA">
        <w:tc>
          <w:tcPr>
            <w:tcW w:w="4698" w:type="dxa"/>
          </w:tcPr>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In the Matter of</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Connect America Fund</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Developing an Unified Intercarrier Compensation Regime</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Joint Petition of Price Cap Holding Companies for Conversion of Average Schedule Affiliates to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Price Cap Regulation and for Limited Waiver Relief</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Consolidated Communications Companies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Tariff F.C.C. No. 2;</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Frontier Telephone Companies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Tariff F.C.C. No. 10;</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Windstream Telephone System </w:t>
            </w: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 xml:space="preserve">Tariff F.C.C. No. 7 </w:t>
            </w:r>
          </w:p>
        </w:tc>
        <w:tc>
          <w:tcPr>
            <w:tcW w:w="720" w:type="dxa"/>
          </w:tcPr>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p w:rsidR="003127AA" w:rsidRPr="00C668BA" w:rsidRDefault="003127AA" w:rsidP="007364AE">
            <w:pPr>
              <w:spacing w:after="0" w:line="240" w:lineRule="auto"/>
              <w:rPr>
                <w:rFonts w:ascii="Times New Roman" w:hAnsi="Times New Roman"/>
                <w:b/>
              </w:rPr>
            </w:pPr>
            <w:r w:rsidRPr="00C668BA">
              <w:rPr>
                <w:rFonts w:ascii="Times New Roman" w:hAnsi="Times New Roman"/>
                <w:b/>
              </w:rPr>
              <w:t>)</w:t>
            </w:r>
          </w:p>
        </w:tc>
        <w:tc>
          <w:tcPr>
            <w:tcW w:w="4230" w:type="dxa"/>
          </w:tcPr>
          <w:p w:rsidR="003127AA" w:rsidRPr="00C668BA" w:rsidRDefault="003127AA" w:rsidP="007364AE">
            <w:pPr>
              <w:spacing w:after="0" w:line="240" w:lineRule="auto"/>
              <w:rPr>
                <w:rFonts w:ascii="Times New Roman" w:hAnsi="Times New Roman"/>
              </w:rPr>
            </w:pPr>
          </w:p>
          <w:p w:rsidR="003127AA" w:rsidRPr="00C668BA" w:rsidRDefault="003127AA" w:rsidP="007364AE">
            <w:pPr>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WC Docket No. 10-90</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CC Docket No. 01-92</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spacing w:val="-2"/>
              </w:rPr>
            </w:pPr>
            <w:r w:rsidRPr="00C668BA">
              <w:rPr>
                <w:rFonts w:ascii="Times New Roman" w:hAnsi="Times New Roman"/>
                <w:spacing w:val="-2"/>
              </w:rPr>
              <w:t>WC Docket No. 12-63</w:t>
            </w:r>
          </w:p>
          <w:p w:rsidR="003127AA" w:rsidRPr="00C668BA" w:rsidRDefault="003127AA" w:rsidP="007364AE">
            <w:pPr>
              <w:tabs>
                <w:tab w:val="center" w:pos="4680"/>
              </w:tabs>
              <w:suppressAutoHyphens/>
              <w:spacing w:after="0" w:line="240" w:lineRule="auto"/>
              <w:rPr>
                <w:rFonts w:ascii="Times New Roman" w:hAnsi="Times New Roman"/>
                <w:spacing w:val="-2"/>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Transmittal No. 41</w:t>
            </w: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 xml:space="preserve">Transmittal No. </w:t>
            </w:r>
            <w:r w:rsidR="00377649" w:rsidRPr="00C668BA">
              <w:rPr>
                <w:rFonts w:ascii="Times New Roman" w:hAnsi="Times New Roman"/>
              </w:rPr>
              <w:t>2</w:t>
            </w:r>
            <w:r w:rsidRPr="00C668BA">
              <w:rPr>
                <w:rFonts w:ascii="Times New Roman" w:hAnsi="Times New Roman"/>
              </w:rPr>
              <w:t>8</w:t>
            </w: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p>
          <w:p w:rsidR="003127AA" w:rsidRPr="00C668BA" w:rsidRDefault="003127AA" w:rsidP="007364AE">
            <w:pPr>
              <w:tabs>
                <w:tab w:val="center" w:pos="4680"/>
              </w:tabs>
              <w:suppressAutoHyphens/>
              <w:spacing w:after="0" w:line="240" w:lineRule="auto"/>
              <w:rPr>
                <w:rFonts w:ascii="Times New Roman" w:hAnsi="Times New Roman"/>
              </w:rPr>
            </w:pPr>
            <w:r w:rsidRPr="00C668BA">
              <w:rPr>
                <w:rFonts w:ascii="Times New Roman" w:hAnsi="Times New Roman"/>
              </w:rPr>
              <w:t>Transmittal No. 57</w:t>
            </w:r>
          </w:p>
        </w:tc>
      </w:tr>
    </w:tbl>
    <w:p w:rsidR="003127AA" w:rsidRPr="00897042" w:rsidRDefault="003127AA" w:rsidP="007364AE">
      <w:pPr>
        <w:spacing w:after="0" w:line="240" w:lineRule="auto"/>
        <w:rPr>
          <w:rFonts w:ascii="Times New Roman" w:hAnsi="Times New Roman"/>
        </w:rPr>
      </w:pPr>
    </w:p>
    <w:p w:rsidR="003127AA" w:rsidRPr="00CF3F9B" w:rsidRDefault="003127AA" w:rsidP="007364AE">
      <w:pPr>
        <w:spacing w:after="0" w:line="240" w:lineRule="auto"/>
        <w:jc w:val="center"/>
        <w:rPr>
          <w:rFonts w:ascii="Times New Roman" w:hAnsi="Times New Roman"/>
        </w:rPr>
      </w:pPr>
    </w:p>
    <w:p w:rsidR="003127AA" w:rsidRPr="00CF3F9B" w:rsidRDefault="00D61718" w:rsidP="007364AE">
      <w:pPr>
        <w:spacing w:after="0" w:line="240" w:lineRule="auto"/>
        <w:jc w:val="center"/>
        <w:rPr>
          <w:rFonts w:ascii="Times New Roman" w:hAnsi="Times New Roman"/>
          <w:b/>
        </w:rPr>
      </w:pPr>
      <w:r>
        <w:rPr>
          <w:rFonts w:ascii="Times New Roman" w:hAnsi="Times New Roman"/>
          <w:b/>
          <w:spacing w:val="-2"/>
        </w:rPr>
        <w:t>ERRATUM</w:t>
      </w:r>
    </w:p>
    <w:p w:rsidR="003127AA" w:rsidRPr="00CF3F9B" w:rsidRDefault="003127AA" w:rsidP="007364AE">
      <w:pPr>
        <w:spacing w:after="0" w:line="240" w:lineRule="auto"/>
        <w:rPr>
          <w:rFonts w:ascii="Times New Roman" w:hAnsi="Times New Roman"/>
        </w:rPr>
      </w:pPr>
    </w:p>
    <w:p w:rsidR="003127AA" w:rsidRPr="00CF3F9B" w:rsidRDefault="003127AA" w:rsidP="007364AE">
      <w:pPr>
        <w:tabs>
          <w:tab w:val="left" w:pos="5760"/>
        </w:tabs>
        <w:spacing w:after="0" w:line="240" w:lineRule="auto"/>
        <w:rPr>
          <w:rFonts w:ascii="Times New Roman" w:hAnsi="Times New Roman"/>
          <w:b/>
        </w:rPr>
      </w:pPr>
      <w:r w:rsidRPr="00365B14">
        <w:rPr>
          <w:rFonts w:ascii="Times New Roman" w:hAnsi="Times New Roman"/>
          <w:b/>
        </w:rPr>
        <w:tab/>
      </w:r>
      <w:r w:rsidRPr="00365B14">
        <w:rPr>
          <w:rFonts w:ascii="Times New Roman" w:hAnsi="Times New Roman"/>
          <w:b/>
        </w:rPr>
        <w:tab/>
        <w:t xml:space="preserve">Released:  </w:t>
      </w:r>
      <w:r w:rsidR="00980E07">
        <w:rPr>
          <w:rFonts w:ascii="Times New Roman" w:hAnsi="Times New Roman"/>
          <w:b/>
        </w:rPr>
        <w:t>April</w:t>
      </w:r>
      <w:r w:rsidR="004315E4">
        <w:rPr>
          <w:rFonts w:ascii="Times New Roman" w:hAnsi="Times New Roman"/>
          <w:b/>
        </w:rPr>
        <w:t xml:space="preserve"> </w:t>
      </w:r>
      <w:r w:rsidR="00D84C8E">
        <w:rPr>
          <w:rFonts w:ascii="Times New Roman" w:hAnsi="Times New Roman"/>
          <w:b/>
        </w:rPr>
        <w:t>8</w:t>
      </w:r>
      <w:r w:rsidR="00DE3F81" w:rsidRPr="00365B14">
        <w:rPr>
          <w:rFonts w:ascii="Times New Roman" w:hAnsi="Times New Roman"/>
          <w:b/>
        </w:rPr>
        <w:t>, 2013</w:t>
      </w:r>
    </w:p>
    <w:p w:rsidR="007364AE" w:rsidRDefault="007364AE" w:rsidP="007364AE">
      <w:pPr>
        <w:tabs>
          <w:tab w:val="left" w:pos="5760"/>
        </w:tabs>
        <w:spacing w:after="0" w:line="240" w:lineRule="auto"/>
        <w:rPr>
          <w:rFonts w:ascii="Times New Roman" w:hAnsi="Times New Roman"/>
        </w:rPr>
      </w:pPr>
    </w:p>
    <w:p w:rsidR="003127AA" w:rsidRDefault="003127AA" w:rsidP="007364AE">
      <w:pPr>
        <w:tabs>
          <w:tab w:val="left" w:pos="5760"/>
        </w:tabs>
        <w:spacing w:after="0" w:line="240" w:lineRule="auto"/>
        <w:rPr>
          <w:rFonts w:ascii="Times New Roman" w:hAnsi="Times New Roman"/>
          <w:spacing w:val="-2"/>
        </w:rPr>
      </w:pPr>
      <w:r w:rsidRPr="00CF3F9B">
        <w:rPr>
          <w:rFonts w:ascii="Times New Roman" w:hAnsi="Times New Roman"/>
        </w:rPr>
        <w:t xml:space="preserve">By the Chief, </w:t>
      </w:r>
      <w:r w:rsidRPr="00CF3F9B">
        <w:rPr>
          <w:rFonts w:ascii="Times New Roman" w:hAnsi="Times New Roman"/>
          <w:spacing w:val="-2"/>
        </w:rPr>
        <w:t xml:space="preserve">Wireline Competition Bureau: </w:t>
      </w:r>
    </w:p>
    <w:p w:rsidR="007364AE" w:rsidRDefault="007364AE" w:rsidP="007364AE">
      <w:pPr>
        <w:tabs>
          <w:tab w:val="left" w:pos="5760"/>
        </w:tabs>
        <w:spacing w:after="0" w:line="240" w:lineRule="auto"/>
        <w:rPr>
          <w:rFonts w:ascii="Times New Roman" w:hAnsi="Times New Roman"/>
          <w:spacing w:val="-2"/>
        </w:rPr>
      </w:pPr>
    </w:p>
    <w:p w:rsidR="00980E07" w:rsidRDefault="00980E07" w:rsidP="00A96620">
      <w:pPr>
        <w:pStyle w:val="ParaNum"/>
        <w:numPr>
          <w:ilvl w:val="0"/>
          <w:numId w:val="0"/>
        </w:numPr>
        <w:spacing w:after="220" w:line="240" w:lineRule="auto"/>
        <w:ind w:firstLine="720"/>
        <w:rPr>
          <w:rFonts w:ascii="Times New Roman" w:hAnsi="Times New Roman"/>
        </w:rPr>
      </w:pPr>
      <w:r>
        <w:rPr>
          <w:rFonts w:ascii="Times New Roman" w:hAnsi="Times New Roman"/>
        </w:rPr>
        <w:t xml:space="preserve">On March 27, 2013, the Wireline Competition Bureau released an Order, DA 13-564, in the above-captioned proceeding.  This Erratum </w:t>
      </w:r>
      <w:r w:rsidR="004861E1">
        <w:rPr>
          <w:rFonts w:ascii="Times New Roman" w:hAnsi="Times New Roman"/>
        </w:rPr>
        <w:t xml:space="preserve">amends </w:t>
      </w:r>
      <w:r w:rsidR="00D84C8E">
        <w:rPr>
          <w:rFonts w:ascii="Times New Roman" w:hAnsi="Times New Roman" w:cs="Times New Roman"/>
        </w:rPr>
        <w:t>§</w:t>
      </w:r>
      <w:r w:rsidR="00D84C8E">
        <w:rPr>
          <w:rFonts w:ascii="Times New Roman" w:hAnsi="Times New Roman"/>
        </w:rPr>
        <w:t xml:space="preserve">51.909(a)(4) and (5) in the Appendix of the </w:t>
      </w:r>
      <w:r w:rsidR="004861E1">
        <w:rPr>
          <w:rFonts w:ascii="Times New Roman" w:hAnsi="Times New Roman"/>
        </w:rPr>
        <w:t>Order as indicated below</w:t>
      </w:r>
      <w:r>
        <w:rPr>
          <w:rFonts w:ascii="Times New Roman" w:hAnsi="Times New Roman"/>
        </w:rPr>
        <w:t xml:space="preserve">: </w:t>
      </w:r>
    </w:p>
    <w:p w:rsidR="00931A35" w:rsidRPr="00A96620" w:rsidRDefault="00931A35" w:rsidP="00980E07">
      <w:pPr>
        <w:pStyle w:val="ParaNum"/>
        <w:spacing w:after="220" w:line="240" w:lineRule="auto"/>
        <w:rPr>
          <w:rFonts w:ascii="Times New Roman" w:hAnsi="Times New Roman"/>
          <w:color w:val="000000"/>
        </w:rPr>
      </w:pPr>
      <w:r>
        <w:rPr>
          <w:rFonts w:ascii="Times New Roman" w:hAnsi="Times New Roman"/>
        </w:rPr>
        <w:t xml:space="preserve">Paragraph </w:t>
      </w:r>
      <w:r w:rsidR="00980E07">
        <w:rPr>
          <w:rFonts w:ascii="Times New Roman" w:hAnsi="Times New Roman"/>
        </w:rPr>
        <w:t xml:space="preserve">(C), </w:t>
      </w:r>
      <w:r>
        <w:rPr>
          <w:rFonts w:ascii="Times New Roman" w:hAnsi="Times New Roman"/>
        </w:rPr>
        <w:t>on page 18, is corrected to read as follows:</w:t>
      </w:r>
    </w:p>
    <w:p w:rsidR="00931A35" w:rsidRPr="00A96620" w:rsidRDefault="00931A35" w:rsidP="00A96620">
      <w:pPr>
        <w:pStyle w:val="ParaNum"/>
        <w:numPr>
          <w:ilvl w:val="0"/>
          <w:numId w:val="0"/>
        </w:numPr>
        <w:spacing w:after="220" w:line="240" w:lineRule="auto"/>
        <w:ind w:left="1440"/>
        <w:rPr>
          <w:rFonts w:ascii="Times New Roman" w:hAnsi="Times New Roman"/>
          <w:color w:val="000000"/>
        </w:rPr>
      </w:pPr>
      <w:r>
        <w:rPr>
          <w:rFonts w:ascii="Times New Roman" w:hAnsi="Times New Roman"/>
          <w:color w:val="000000"/>
        </w:rPr>
        <w:t>“</w:t>
      </w:r>
      <w:r w:rsidRPr="00CF3F9B">
        <w:rPr>
          <w:rFonts w:ascii="Times New Roman" w:hAnsi="Times New Roman"/>
          <w:color w:val="000000"/>
        </w:rPr>
        <w:t>(C)  Subtract the sum of the revenues determined pursuant to paragraph (a)(4)(i)(</w:t>
      </w:r>
      <w:r>
        <w:rPr>
          <w:rFonts w:ascii="Times New Roman" w:hAnsi="Times New Roman"/>
          <w:color w:val="000000"/>
        </w:rPr>
        <w:t>B</w:t>
      </w:r>
      <w:r w:rsidRPr="00CF3F9B">
        <w:rPr>
          <w:rFonts w:ascii="Times New Roman" w:hAnsi="Times New Roman"/>
          <w:color w:val="000000"/>
        </w:rPr>
        <w:t>) of this section from the sum of the revenues determined pursuant to paragraph (a)(4)(i)(</w:t>
      </w:r>
      <w:r>
        <w:rPr>
          <w:rFonts w:ascii="Times New Roman" w:hAnsi="Times New Roman"/>
          <w:color w:val="000000"/>
        </w:rPr>
        <w:t>A</w:t>
      </w:r>
      <w:r w:rsidRPr="00CF3F9B">
        <w:rPr>
          <w:rFonts w:ascii="Times New Roman" w:hAnsi="Times New Roman"/>
          <w:color w:val="000000"/>
        </w:rPr>
        <w:t>) of this section.</w:t>
      </w:r>
      <w:r>
        <w:rPr>
          <w:rFonts w:ascii="Times New Roman" w:hAnsi="Times New Roman"/>
          <w:color w:val="000000"/>
        </w:rPr>
        <w:t>”</w:t>
      </w:r>
    </w:p>
    <w:p w:rsidR="0068465C" w:rsidRPr="0068465C" w:rsidRDefault="0068465C" w:rsidP="00980E07">
      <w:pPr>
        <w:pStyle w:val="ParaNum"/>
        <w:spacing w:after="220" w:line="240" w:lineRule="auto"/>
        <w:rPr>
          <w:rFonts w:ascii="Times New Roman" w:hAnsi="Times New Roman"/>
          <w:color w:val="000000"/>
        </w:rPr>
      </w:pPr>
      <w:r>
        <w:rPr>
          <w:rFonts w:ascii="Times New Roman" w:hAnsi="Times New Roman"/>
          <w:color w:val="000000"/>
        </w:rPr>
        <w:t xml:space="preserve">In </w:t>
      </w:r>
      <w:r w:rsidR="00931A35">
        <w:rPr>
          <w:rFonts w:ascii="Times New Roman" w:hAnsi="Times New Roman"/>
          <w:color w:val="000000"/>
        </w:rPr>
        <w:t xml:space="preserve">paragraph </w:t>
      </w:r>
      <w:r>
        <w:rPr>
          <w:rFonts w:ascii="Times New Roman" w:hAnsi="Times New Roman"/>
        </w:rPr>
        <w:t xml:space="preserve">(B), </w:t>
      </w:r>
      <w:r w:rsidR="00931A35">
        <w:rPr>
          <w:rFonts w:ascii="Times New Roman" w:hAnsi="Times New Roman"/>
        </w:rPr>
        <w:t xml:space="preserve">in the third paragraph on page 19, </w:t>
      </w:r>
      <w:r>
        <w:rPr>
          <w:rFonts w:ascii="Times New Roman" w:hAnsi="Times New Roman"/>
        </w:rPr>
        <w:t xml:space="preserve">the word “billed” is deleted. </w:t>
      </w:r>
    </w:p>
    <w:p w:rsidR="00071154" w:rsidRPr="00071154" w:rsidRDefault="00572581" w:rsidP="00980E07">
      <w:pPr>
        <w:pStyle w:val="ParaNum"/>
        <w:spacing w:after="220" w:line="240" w:lineRule="auto"/>
        <w:rPr>
          <w:rFonts w:ascii="Times New Roman" w:hAnsi="Times New Roman"/>
          <w:color w:val="000000"/>
        </w:rPr>
      </w:pPr>
      <w:r>
        <w:rPr>
          <w:rFonts w:ascii="Times New Roman" w:hAnsi="Times New Roman"/>
        </w:rPr>
        <w:t xml:space="preserve">In </w:t>
      </w:r>
      <w:r w:rsidR="0012124C">
        <w:rPr>
          <w:rFonts w:ascii="Times New Roman" w:hAnsi="Times New Roman"/>
        </w:rPr>
        <w:t xml:space="preserve">the second paragraph </w:t>
      </w:r>
      <w:r>
        <w:rPr>
          <w:rFonts w:ascii="Times New Roman" w:hAnsi="Times New Roman"/>
        </w:rPr>
        <w:t xml:space="preserve">(B), </w:t>
      </w:r>
      <w:r w:rsidR="0012124C">
        <w:rPr>
          <w:rFonts w:ascii="Times New Roman" w:hAnsi="Times New Roman"/>
        </w:rPr>
        <w:t xml:space="preserve">on page 19, </w:t>
      </w:r>
      <w:r>
        <w:rPr>
          <w:rFonts w:ascii="Times New Roman" w:hAnsi="Times New Roman"/>
        </w:rPr>
        <w:t xml:space="preserve">the </w:t>
      </w:r>
      <w:r w:rsidR="00DF5F94">
        <w:rPr>
          <w:rFonts w:ascii="Times New Roman" w:hAnsi="Times New Roman"/>
        </w:rPr>
        <w:t>words</w:t>
      </w:r>
      <w:r>
        <w:rPr>
          <w:rFonts w:ascii="Times New Roman" w:hAnsi="Times New Roman"/>
        </w:rPr>
        <w:t xml:space="preserve"> “and multiply the result by negative one” </w:t>
      </w:r>
      <w:r w:rsidR="002A32DF">
        <w:rPr>
          <w:rFonts w:ascii="Times New Roman" w:hAnsi="Times New Roman"/>
        </w:rPr>
        <w:t>are</w:t>
      </w:r>
      <w:r>
        <w:rPr>
          <w:rFonts w:ascii="Times New Roman" w:hAnsi="Times New Roman"/>
        </w:rPr>
        <w:t xml:space="preserve"> deleted.  </w:t>
      </w:r>
    </w:p>
    <w:p w:rsidR="0043265E" w:rsidRPr="00A96620" w:rsidRDefault="00571EF8" w:rsidP="00A96620">
      <w:pPr>
        <w:pStyle w:val="ParaNum"/>
        <w:spacing w:after="220" w:line="240" w:lineRule="auto"/>
        <w:rPr>
          <w:rFonts w:ascii="Times New Roman" w:hAnsi="Times New Roman"/>
          <w:color w:val="000000"/>
        </w:rPr>
      </w:pPr>
      <w:r>
        <w:rPr>
          <w:rFonts w:ascii="Times New Roman" w:hAnsi="Times New Roman"/>
        </w:rPr>
        <w:t>P</w:t>
      </w:r>
      <w:r w:rsidR="0012124C">
        <w:rPr>
          <w:rFonts w:ascii="Times New Roman" w:hAnsi="Times New Roman"/>
        </w:rPr>
        <w:t xml:space="preserve">aragraph </w:t>
      </w:r>
      <w:r w:rsidR="00DF5F94">
        <w:rPr>
          <w:rFonts w:ascii="Times New Roman" w:hAnsi="Times New Roman"/>
        </w:rPr>
        <w:t>(</w:t>
      </w:r>
      <w:r w:rsidR="00071154">
        <w:rPr>
          <w:rFonts w:ascii="Times New Roman" w:hAnsi="Times New Roman"/>
        </w:rPr>
        <w:t>i),</w:t>
      </w:r>
      <w:r w:rsidR="00DF5F94">
        <w:rPr>
          <w:rFonts w:ascii="Times New Roman" w:hAnsi="Times New Roman"/>
        </w:rPr>
        <w:t xml:space="preserve"> </w:t>
      </w:r>
      <w:r w:rsidR="0012124C">
        <w:rPr>
          <w:rFonts w:ascii="Times New Roman" w:hAnsi="Times New Roman"/>
        </w:rPr>
        <w:t>the last paragraph on page 19</w:t>
      </w:r>
      <w:r w:rsidR="00DF5F94">
        <w:rPr>
          <w:rFonts w:ascii="Times New Roman" w:hAnsi="Times New Roman"/>
        </w:rPr>
        <w:t xml:space="preserve">, </w:t>
      </w:r>
      <w:r w:rsidR="0043265E">
        <w:rPr>
          <w:rFonts w:ascii="Times New Roman" w:hAnsi="Times New Roman"/>
        </w:rPr>
        <w:t>is corrected to read as follows:</w:t>
      </w:r>
    </w:p>
    <w:p w:rsidR="00980E07" w:rsidRPr="00980E07" w:rsidRDefault="0043265E" w:rsidP="00A96620">
      <w:pPr>
        <w:pStyle w:val="ParaNum"/>
        <w:numPr>
          <w:ilvl w:val="0"/>
          <w:numId w:val="0"/>
        </w:numPr>
        <w:spacing w:after="220" w:line="240" w:lineRule="auto"/>
        <w:ind w:left="1440"/>
        <w:rPr>
          <w:rFonts w:ascii="Times New Roman" w:hAnsi="Times New Roman"/>
          <w:color w:val="000000"/>
        </w:rPr>
      </w:pPr>
      <w:r>
        <w:rPr>
          <w:rFonts w:ascii="Times New Roman" w:hAnsi="Times New Roman"/>
          <w:color w:val="000000"/>
        </w:rPr>
        <w:t>“</w:t>
      </w:r>
      <w:r w:rsidRPr="00CF3F9B">
        <w:rPr>
          <w:rFonts w:ascii="Times New Roman" w:hAnsi="Times New Roman"/>
          <w:color w:val="000000"/>
        </w:rPr>
        <w:t xml:space="preserve">(i)  The Rate-of-Return Carrier shall multiply the factor determined in paragraph (a)(4)(ii)(A) of this section by negative one and then </w:t>
      </w:r>
      <w:r>
        <w:rPr>
          <w:rFonts w:ascii="Times New Roman" w:hAnsi="Times New Roman"/>
          <w:color w:val="000000"/>
        </w:rPr>
        <w:t xml:space="preserve">proportionately adjust </w:t>
      </w:r>
      <w:r w:rsidRPr="00CF3F9B">
        <w:rPr>
          <w:rFonts w:ascii="Times New Roman" w:hAnsi="Times New Roman"/>
          <w:color w:val="000000"/>
        </w:rPr>
        <w:t xml:space="preserve">the </w:t>
      </w:r>
      <w:r w:rsidRPr="00CF3F9B">
        <w:rPr>
          <w:rFonts w:ascii="Times New Roman" w:hAnsi="Times New Roman"/>
          <w:color w:val="000000"/>
        </w:rPr>
        <w:lastRenderedPageBreak/>
        <w:t>Association’s capped switched access rates as of the date preceding the effective date of the exiting Rate-of-Return Carrier’s next annual tariff filing</w:t>
      </w:r>
      <w:r>
        <w:rPr>
          <w:rFonts w:ascii="Times New Roman" w:hAnsi="Times New Roman"/>
          <w:color w:val="000000"/>
        </w:rPr>
        <w:t xml:space="preserve"> by this percentage</w:t>
      </w:r>
      <w:r w:rsidRPr="00CF3F9B">
        <w:rPr>
          <w:rFonts w:ascii="Times New Roman" w:hAnsi="Times New Roman"/>
          <w:color w:val="000000"/>
        </w:rPr>
        <w:t>.  A Rate-of-Return Carrier that was a net contributor to the pool will have rate</w:t>
      </w:r>
      <w:r>
        <w:rPr>
          <w:rFonts w:ascii="Times New Roman" w:hAnsi="Times New Roman"/>
          <w:color w:val="000000"/>
        </w:rPr>
        <w:t xml:space="preserve"> cap</w:t>
      </w:r>
      <w:r w:rsidRPr="00CF3F9B">
        <w:rPr>
          <w:rFonts w:ascii="Times New Roman" w:hAnsi="Times New Roman"/>
          <w:color w:val="000000"/>
        </w:rPr>
        <w:t>s that are lower than the Association</w:t>
      </w:r>
      <w:r>
        <w:rPr>
          <w:rFonts w:ascii="Times New Roman" w:hAnsi="Times New Roman"/>
          <w:color w:val="000000"/>
        </w:rPr>
        <w:t>’s</w:t>
      </w:r>
      <w:r w:rsidRPr="00CF3F9B">
        <w:rPr>
          <w:rFonts w:ascii="Times New Roman" w:hAnsi="Times New Roman"/>
          <w:color w:val="000000"/>
        </w:rPr>
        <w:t xml:space="preserve"> switched access rate</w:t>
      </w:r>
      <w:r>
        <w:rPr>
          <w:rFonts w:ascii="Times New Roman" w:hAnsi="Times New Roman"/>
          <w:color w:val="000000"/>
        </w:rPr>
        <w:t xml:space="preserve"> cap</w:t>
      </w:r>
      <w:r w:rsidRPr="00CF3F9B">
        <w:rPr>
          <w:rFonts w:ascii="Times New Roman" w:hAnsi="Times New Roman"/>
          <w:color w:val="000000"/>
        </w:rPr>
        <w:t>s, while a net recipient will have switched access rate</w:t>
      </w:r>
      <w:r>
        <w:rPr>
          <w:rFonts w:ascii="Times New Roman" w:hAnsi="Times New Roman"/>
          <w:color w:val="000000"/>
        </w:rPr>
        <w:t xml:space="preserve"> cap</w:t>
      </w:r>
      <w:r w:rsidRPr="00CF3F9B">
        <w:rPr>
          <w:rFonts w:ascii="Times New Roman" w:hAnsi="Times New Roman"/>
          <w:color w:val="000000"/>
        </w:rPr>
        <w:t>s that are higher than the Association’s switched access rate</w:t>
      </w:r>
      <w:r>
        <w:rPr>
          <w:rFonts w:ascii="Times New Roman" w:hAnsi="Times New Roman"/>
          <w:color w:val="000000"/>
        </w:rPr>
        <w:t xml:space="preserve"> cap</w:t>
      </w:r>
      <w:r w:rsidRPr="00CF3F9B">
        <w:rPr>
          <w:rFonts w:ascii="Times New Roman" w:hAnsi="Times New Roman"/>
          <w:color w:val="000000"/>
        </w:rPr>
        <w:t>s;</w:t>
      </w:r>
      <w:r>
        <w:rPr>
          <w:rFonts w:ascii="Times New Roman" w:hAnsi="Times New Roman"/>
          <w:color w:val="000000"/>
        </w:rPr>
        <w:t>”</w:t>
      </w:r>
      <w:r w:rsidR="004861E1">
        <w:rPr>
          <w:rFonts w:ascii="Times New Roman" w:hAnsi="Times New Roman"/>
        </w:rPr>
        <w:t xml:space="preserve"> </w:t>
      </w:r>
    </w:p>
    <w:p w:rsidR="00980E07" w:rsidRDefault="00980E07" w:rsidP="008D1349">
      <w:pPr>
        <w:pStyle w:val="ParaNum"/>
        <w:numPr>
          <w:ilvl w:val="0"/>
          <w:numId w:val="0"/>
        </w:numPr>
        <w:spacing w:line="240" w:lineRule="auto"/>
        <w:ind w:left="2880" w:firstLine="720"/>
        <w:rPr>
          <w:rFonts w:ascii="Times New Roman" w:hAnsi="Times New Roman"/>
        </w:rPr>
      </w:pPr>
    </w:p>
    <w:p w:rsidR="003127AA" w:rsidRPr="00CF3F9B" w:rsidRDefault="003127AA" w:rsidP="00A96620">
      <w:pPr>
        <w:pStyle w:val="ParaNum"/>
        <w:numPr>
          <w:ilvl w:val="0"/>
          <w:numId w:val="0"/>
        </w:numPr>
        <w:spacing w:after="0" w:line="240" w:lineRule="auto"/>
        <w:ind w:left="3600" w:firstLine="720"/>
        <w:rPr>
          <w:rFonts w:ascii="Times New Roman" w:hAnsi="Times New Roman"/>
          <w:color w:val="000000"/>
        </w:rPr>
      </w:pPr>
      <w:r w:rsidRPr="00CF3F9B">
        <w:rPr>
          <w:rFonts w:ascii="Times New Roman" w:hAnsi="Times New Roman"/>
          <w:color w:val="000000"/>
        </w:rPr>
        <w:t>FEDERAL COMMUNICATIONS COMMISSION</w:t>
      </w:r>
    </w:p>
    <w:p w:rsidR="00862E2D" w:rsidRPr="00CF3F9B" w:rsidRDefault="00862E2D" w:rsidP="008D1349">
      <w:pPr>
        <w:autoSpaceDE w:val="0"/>
        <w:autoSpaceDN w:val="0"/>
        <w:adjustRightInd w:val="0"/>
        <w:spacing w:after="120" w:line="240" w:lineRule="auto"/>
        <w:ind w:left="3600"/>
        <w:rPr>
          <w:rFonts w:ascii="Times New Roman" w:hAnsi="Times New Roman"/>
          <w:color w:val="000000"/>
        </w:rPr>
      </w:pPr>
    </w:p>
    <w:p w:rsidR="008461CD" w:rsidRPr="00CF3F9B" w:rsidRDefault="008461CD" w:rsidP="00862E2D">
      <w:pPr>
        <w:autoSpaceDE w:val="0"/>
        <w:autoSpaceDN w:val="0"/>
        <w:adjustRightInd w:val="0"/>
        <w:spacing w:after="0" w:line="240" w:lineRule="auto"/>
        <w:ind w:left="3600"/>
        <w:rPr>
          <w:rFonts w:ascii="Times New Roman" w:hAnsi="Times New Roman"/>
          <w:color w:val="000000"/>
        </w:rPr>
      </w:pPr>
    </w:p>
    <w:p w:rsidR="008461CD" w:rsidRPr="00CF3F9B" w:rsidRDefault="008461CD">
      <w:pPr>
        <w:autoSpaceDE w:val="0"/>
        <w:autoSpaceDN w:val="0"/>
        <w:adjustRightInd w:val="0"/>
        <w:spacing w:after="0" w:line="240" w:lineRule="auto"/>
        <w:ind w:left="3600"/>
        <w:rPr>
          <w:rFonts w:ascii="Times New Roman" w:hAnsi="Times New Roman"/>
          <w:color w:val="000000"/>
        </w:rPr>
      </w:pPr>
    </w:p>
    <w:p w:rsidR="008461CD" w:rsidRPr="00CF3F9B" w:rsidRDefault="008461CD">
      <w:pPr>
        <w:autoSpaceDE w:val="0"/>
        <w:autoSpaceDN w:val="0"/>
        <w:adjustRightInd w:val="0"/>
        <w:spacing w:after="0" w:line="240" w:lineRule="auto"/>
        <w:ind w:left="3600"/>
        <w:rPr>
          <w:rFonts w:ascii="Times New Roman" w:hAnsi="Times New Roman"/>
          <w:color w:val="000000"/>
        </w:rPr>
      </w:pPr>
    </w:p>
    <w:p w:rsidR="003127AA" w:rsidRPr="00CF3F9B" w:rsidRDefault="001C2464" w:rsidP="00A96620">
      <w:pPr>
        <w:autoSpaceDE w:val="0"/>
        <w:autoSpaceDN w:val="0"/>
        <w:adjustRightInd w:val="0"/>
        <w:spacing w:after="0" w:line="240" w:lineRule="auto"/>
        <w:ind w:left="3600" w:firstLine="720"/>
        <w:rPr>
          <w:rFonts w:ascii="Times New Roman" w:hAnsi="Times New Roman"/>
          <w:color w:val="000000"/>
        </w:rPr>
      </w:pPr>
      <w:r w:rsidRPr="00CF3F9B">
        <w:rPr>
          <w:rFonts w:ascii="Times New Roman" w:hAnsi="Times New Roman"/>
          <w:color w:val="000000"/>
        </w:rPr>
        <w:t>J</w:t>
      </w:r>
      <w:r w:rsidR="003127AA" w:rsidRPr="00CF3F9B">
        <w:rPr>
          <w:rFonts w:ascii="Times New Roman" w:hAnsi="Times New Roman"/>
          <w:color w:val="000000"/>
        </w:rPr>
        <w:t>ulie A. Veach</w:t>
      </w:r>
    </w:p>
    <w:p w:rsidR="003127AA" w:rsidRPr="00CF3F9B" w:rsidRDefault="003127AA" w:rsidP="00A96620">
      <w:pPr>
        <w:autoSpaceDE w:val="0"/>
        <w:autoSpaceDN w:val="0"/>
        <w:adjustRightInd w:val="0"/>
        <w:spacing w:after="0" w:line="240" w:lineRule="auto"/>
        <w:ind w:left="3600" w:firstLine="720"/>
        <w:rPr>
          <w:rFonts w:ascii="Times New Roman" w:hAnsi="Times New Roman"/>
        </w:rPr>
      </w:pPr>
      <w:r w:rsidRPr="00CF3F9B">
        <w:rPr>
          <w:rFonts w:ascii="Times New Roman" w:hAnsi="Times New Roman"/>
        </w:rPr>
        <w:t>Chief, Wireline Competition Bureau</w:t>
      </w:r>
    </w:p>
    <w:p w:rsidR="001C2464" w:rsidRPr="00CF3F9B" w:rsidRDefault="001C2464" w:rsidP="00897042">
      <w:pPr>
        <w:pStyle w:val="ParaNum"/>
        <w:numPr>
          <w:ilvl w:val="0"/>
          <w:numId w:val="0"/>
        </w:numPr>
        <w:spacing w:before="240" w:after="0" w:line="240" w:lineRule="auto"/>
        <w:rPr>
          <w:rFonts w:ascii="Times New Roman" w:hAnsi="Times New Roman"/>
        </w:rPr>
      </w:pPr>
    </w:p>
    <w:sectPr w:rsidR="001C2464" w:rsidRPr="00CF3F9B" w:rsidSect="0061599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88" w:rsidRDefault="00E83088">
      <w:r>
        <w:separator/>
      </w:r>
    </w:p>
  </w:endnote>
  <w:endnote w:type="continuationSeparator" w:id="0">
    <w:p w:rsidR="00E83088" w:rsidRDefault="00E83088">
      <w:r>
        <w:continuationSeparator/>
      </w:r>
    </w:p>
  </w:endnote>
  <w:endnote w:type="continuationNotice" w:id="1">
    <w:p w:rsidR="00E83088" w:rsidRDefault="00E830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Times new romn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3D" w:rsidRDefault="00E32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1" w:rsidRPr="00F86D3F" w:rsidRDefault="00572581">
    <w:pPr>
      <w:pStyle w:val="Footer"/>
      <w:jc w:val="center"/>
      <w:rPr>
        <w:rFonts w:ascii="Times New Roman" w:hAnsi="Times New Roman"/>
      </w:rPr>
    </w:pPr>
    <w:r w:rsidRPr="00F86D3F">
      <w:rPr>
        <w:rFonts w:ascii="Times New Roman" w:hAnsi="Times New Roman"/>
      </w:rPr>
      <w:fldChar w:fldCharType="begin"/>
    </w:r>
    <w:r w:rsidRPr="00F86D3F">
      <w:rPr>
        <w:rFonts w:ascii="Times New Roman" w:hAnsi="Times New Roman"/>
      </w:rPr>
      <w:instrText xml:space="preserve"> PAGE   \* MERGEFORMAT </w:instrText>
    </w:r>
    <w:r w:rsidRPr="00F86D3F">
      <w:rPr>
        <w:rFonts w:ascii="Times New Roman" w:hAnsi="Times New Roman"/>
      </w:rPr>
      <w:fldChar w:fldCharType="separate"/>
    </w:r>
    <w:r w:rsidR="005055F3">
      <w:rPr>
        <w:rFonts w:ascii="Times New Roman" w:hAnsi="Times New Roman"/>
        <w:noProof/>
      </w:rPr>
      <w:t>2</w:t>
    </w:r>
    <w:r w:rsidRPr="00F86D3F">
      <w:rPr>
        <w:rFonts w:ascii="Times New Roman" w:hAnsi="Times New Roman"/>
        <w:noProof/>
      </w:rPr>
      <w:fldChar w:fldCharType="end"/>
    </w:r>
  </w:p>
  <w:p w:rsidR="00572581" w:rsidRPr="00897042" w:rsidRDefault="00572581">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3D" w:rsidRDefault="00E32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88" w:rsidRDefault="00E83088" w:rsidP="0097290B">
      <w:pPr>
        <w:spacing w:after="0"/>
      </w:pPr>
      <w:r>
        <w:separator/>
      </w:r>
    </w:p>
  </w:footnote>
  <w:footnote w:type="continuationSeparator" w:id="0">
    <w:p w:rsidR="00E83088" w:rsidRPr="005D7AB8" w:rsidRDefault="00E83088" w:rsidP="005D7AB8">
      <w:pPr>
        <w:spacing w:after="0"/>
        <w:rPr>
          <w:rFonts w:ascii="Times New Roman" w:hAnsi="Times New Roman"/>
        </w:rPr>
      </w:pPr>
      <w:r w:rsidRPr="005D7AB8">
        <w:rPr>
          <w:rFonts w:ascii="Times New Roman" w:hAnsi="Times New Roman"/>
        </w:rPr>
        <w:separator/>
      </w:r>
    </w:p>
    <w:p w:rsidR="00E83088" w:rsidRPr="00897042" w:rsidRDefault="00E83088" w:rsidP="0097290B">
      <w:pPr>
        <w:spacing w:after="0"/>
        <w:rPr>
          <w:rFonts w:ascii="Times New Roman" w:hAnsi="Times New Roman"/>
          <w:sz w:val="20"/>
        </w:rPr>
      </w:pPr>
      <w:r w:rsidRPr="005D7AB8">
        <w:rPr>
          <w:rFonts w:ascii="Times New Roman" w:hAnsi="Times New Roman"/>
          <w:sz w:val="20"/>
          <w:szCs w:val="20"/>
        </w:rPr>
        <w:t>(…continued from previous page)</w:t>
      </w:r>
    </w:p>
  </w:footnote>
  <w:footnote w:type="continuationNotice" w:id="1">
    <w:p w:rsidR="00E83088" w:rsidRPr="00897042" w:rsidRDefault="00E83088">
      <w:pPr>
        <w:spacing w:after="0" w:line="240" w:lineRule="auto"/>
        <w:rPr>
          <w:rFonts w:ascii="Times New Roman" w:hAnsi="Times New Roman"/>
          <w:sz w:val="20"/>
        </w:rPr>
      </w:pPr>
      <w:r w:rsidRPr="005D7AB8">
        <w:rPr>
          <w:rFonts w:ascii="Times New Roman" w:hAnsi="Times New Roman"/>
          <w:sz w:val="20"/>
          <w:szCs w:val="20"/>
        </w:rPr>
        <w:t>(cont</w:t>
      </w:r>
      <w:r>
        <w:rPr>
          <w:rFonts w:ascii="Times New Roman" w:hAnsi="Times New Roman"/>
          <w:sz w:val="20"/>
          <w:szCs w:val="20"/>
        </w:rPr>
        <w:t>inue</w:t>
      </w:r>
      <w:r w:rsidRPr="005D7AB8">
        <w:rPr>
          <w:rFonts w:ascii="Times New Roman" w:hAnsi="Times New Roman"/>
          <w:sz w:val="20"/>
          <w:szCs w:val="20"/>
        </w:rPr>
        <w:t>d</w:t>
      </w:r>
      <w:r>
        <w:rPr>
          <w:rFonts w:ascii="Times New Roman" w:hAnsi="Times New Roman"/>
          <w:sz w:val="20"/>
          <w:szCs w:val="20"/>
        </w:rPr>
        <w:t>…</w:t>
      </w:r>
      <w:r w:rsidRPr="005D7AB8">
        <w:rPr>
          <w:rFonts w:ascii="Times New Roman" w:hAnsi="Times New Roman"/>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93D" w:rsidRDefault="00E32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1" w:rsidRDefault="00572581" w:rsidP="001C2464">
    <w:pPr>
      <w:pStyle w:val="Header"/>
    </w:pPr>
    <w:r>
      <w:rPr>
        <w:noProof/>
      </w:rPr>
      <mc:AlternateContent>
        <mc:Choice Requires="wps">
          <w:drawing>
            <wp:anchor distT="0" distB="0" distL="114300" distR="114300" simplePos="0" relativeHeight="251657216" behindDoc="0" locked="0" layoutInCell="0" allowOverlap="1" wp14:anchorId="02BE8D0F" wp14:editId="63362002">
              <wp:simplePos x="0" y="0"/>
              <wp:positionH relativeFrom="column">
                <wp:posOffset>0</wp:posOffset>
              </wp:positionH>
              <wp:positionV relativeFrom="paragraph">
                <wp:posOffset>161925</wp:posOffset>
              </wp:positionV>
              <wp:extent cx="59436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" o:allowincell="f" strokeweight="1.5pt"/>
          </w:pict>
        </mc:Fallback>
      </mc:AlternateContent>
    </w:r>
    <w:r w:rsidRPr="001C2464">
      <w:tab/>
      <w:t>Federal Communications Commission</w:t>
    </w:r>
    <w:r w:rsidRPr="001C2464">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81" w:rsidRDefault="00572581" w:rsidP="00803645">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161925</wp:posOffset>
              </wp:positionV>
              <wp:extent cx="59436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68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" o:allowincell="f" strokeweight="1.5pt"/>
          </w:pict>
        </mc:Fallback>
      </mc:AlternateContent>
    </w:r>
    <w:r w:rsidRPr="001C2464">
      <w:tab/>
      <w:t>Federal Communications Commission</w:t>
    </w:r>
    <w:r w:rsidRPr="001C246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5A49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5A783C"/>
    <w:multiLevelType w:val="singleLevel"/>
    <w:tmpl w:val="9510200C"/>
    <w:lvl w:ilvl="0">
      <w:start w:val="1"/>
      <w:numFmt w:val="decimal"/>
      <w:pStyle w:val="DocumentMap"/>
      <w:lvlText w:val="%1."/>
      <w:lvlJc w:val="left"/>
      <w:pPr>
        <w:tabs>
          <w:tab w:val="num" w:pos="1080"/>
        </w:tabs>
        <w:ind w:left="0" w:firstLine="720"/>
      </w:pPr>
      <w:rPr>
        <w:b w:val="0"/>
        <w:i w:val="0"/>
        <w:sz w:val="22"/>
        <w:szCs w:val="22"/>
      </w:rPr>
    </w:lvl>
  </w:abstractNum>
  <w:abstractNum w:abstractNumId="2">
    <w:nsid w:val="05BB157D"/>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0680012E"/>
    <w:multiLevelType w:val="hybridMultilevel"/>
    <w:tmpl w:val="63BC7AFA"/>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F27788F"/>
    <w:multiLevelType w:val="hybridMultilevel"/>
    <w:tmpl w:val="CBC60A3E"/>
    <w:lvl w:ilvl="0" w:tplc="63E6E05C">
      <w:start w:val="3"/>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38671D"/>
    <w:multiLevelType w:val="hybridMultilevel"/>
    <w:tmpl w:val="52F63070"/>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A13F8"/>
    <w:multiLevelType w:val="hybridMultilevel"/>
    <w:tmpl w:val="3DF2FF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2F88"/>
    <w:multiLevelType w:val="hybridMultilevel"/>
    <w:tmpl w:val="3FFE658A"/>
    <w:lvl w:ilvl="0" w:tplc="74649CE0">
      <w:start w:val="1"/>
      <w:numFmt w:val="decimal"/>
      <w:lvlText w:val="%1."/>
      <w:lvlJc w:val="left"/>
      <w:pPr>
        <w:tabs>
          <w:tab w:val="num" w:pos="360"/>
        </w:tabs>
        <w:ind w:left="360" w:hanging="360"/>
      </w:pPr>
      <w:rPr>
        <w:b w:val="0"/>
      </w:rPr>
    </w:lvl>
    <w:lvl w:ilvl="1" w:tplc="35904AA4"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nsid w:val="1D2B387F"/>
    <w:multiLevelType w:val="hybridMultilevel"/>
    <w:tmpl w:val="0B16B522"/>
    <w:lvl w:ilvl="0" w:tplc="85C66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821AA6"/>
    <w:multiLevelType w:val="multilevel"/>
    <w:tmpl w:val="7366840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22B410C7"/>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2BF3E03"/>
    <w:multiLevelType w:val="hybridMultilevel"/>
    <w:tmpl w:val="55A8A1D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537202"/>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4D94A5F"/>
    <w:multiLevelType w:val="hybridMultilevel"/>
    <w:tmpl w:val="DD5E0B9C"/>
    <w:lvl w:ilvl="0" w:tplc="D180CED0">
      <w:start w:val="1"/>
      <w:numFmt w:val="decimal"/>
      <w:lvlText w:val="%1."/>
      <w:lvlJc w:val="left"/>
      <w:pPr>
        <w:tabs>
          <w:tab w:val="num" w:pos="1080"/>
        </w:tabs>
        <w:ind w:left="0" w:firstLine="72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06CBB"/>
    <w:multiLevelType w:val="multilevel"/>
    <w:tmpl w:val="616028C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9322F34"/>
    <w:multiLevelType w:val="hybridMultilevel"/>
    <w:tmpl w:val="0366D3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307E7"/>
    <w:multiLevelType w:val="hybridMultilevel"/>
    <w:tmpl w:val="6D62AD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91451A"/>
    <w:multiLevelType w:val="hybridMultilevel"/>
    <w:tmpl w:val="CD4ED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834EE"/>
    <w:multiLevelType w:val="hybridMultilevel"/>
    <w:tmpl w:val="78C2479E"/>
    <w:lvl w:ilvl="0" w:tplc="FFFFFFFF">
      <w:start w:val="1"/>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2">
    <w:nsid w:val="3D0F1B3D"/>
    <w:multiLevelType w:val="singleLevel"/>
    <w:tmpl w:val="4DCCE696"/>
    <w:lvl w:ilvl="0">
      <w:start w:val="1"/>
      <w:numFmt w:val="decimal"/>
      <w:lvlText w:val="%1."/>
      <w:lvlJc w:val="left"/>
      <w:pPr>
        <w:tabs>
          <w:tab w:val="num" w:pos="1980"/>
        </w:tabs>
        <w:ind w:left="90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204494E"/>
    <w:multiLevelType w:val="hybridMultilevel"/>
    <w:tmpl w:val="7028321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DF5E5C"/>
    <w:multiLevelType w:val="hybridMultilevel"/>
    <w:tmpl w:val="6E3A1250"/>
    <w:lvl w:ilvl="0" w:tplc="01A0D84C">
      <w:start w:val="3"/>
      <w:numFmt w:val="bullet"/>
      <w:lvlText w:val=""/>
      <w:lvlJc w:val="left"/>
      <w:pPr>
        <w:ind w:left="720" w:hanging="360"/>
      </w:pPr>
      <w:rPr>
        <w:rFonts w:ascii="Symbol" w:eastAsia="Times New Roman" w:hAnsi="Symbol" w:cs="Times New Roman" w:hint="default"/>
        <w:color w:val="FF000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BA1AF5"/>
    <w:multiLevelType w:val="hybridMultilevel"/>
    <w:tmpl w:val="F142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46360E"/>
    <w:multiLevelType w:val="hybridMultilevel"/>
    <w:tmpl w:val="C0B2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794642"/>
    <w:multiLevelType w:val="multilevel"/>
    <w:tmpl w:val="8A2AEC76"/>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nsid w:val="53C151EC"/>
    <w:multiLevelType w:val="hybridMultilevel"/>
    <w:tmpl w:val="99C8F43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1F6B38"/>
    <w:multiLevelType w:val="multilevel"/>
    <w:tmpl w:val="7A7EC5BC"/>
    <w:lvl w:ilvl="0">
      <w:start w:val="1"/>
      <w:numFmt w:val="upperRoman"/>
      <w:pStyle w:val="Bullet"/>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1">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33">
    <w:nsid w:val="631C044E"/>
    <w:multiLevelType w:val="hybridMultilevel"/>
    <w:tmpl w:val="F0F6CC5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417D84"/>
    <w:multiLevelType w:val="hybridMultilevel"/>
    <w:tmpl w:val="A07AEE7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A534F5"/>
    <w:multiLevelType w:val="hybridMultilevel"/>
    <w:tmpl w:val="D18C82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204517"/>
    <w:multiLevelType w:val="hybridMultilevel"/>
    <w:tmpl w:val="69347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6E15A84"/>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8">
    <w:nsid w:val="7A403155"/>
    <w:multiLevelType w:val="hybridMultilevel"/>
    <w:tmpl w:val="7592F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2"/>
  </w:num>
  <w:num w:numId="3">
    <w:abstractNumId w:val="8"/>
  </w:num>
  <w:num w:numId="4">
    <w:abstractNumId w:val="0"/>
  </w:num>
  <w:num w:numId="5">
    <w:abstractNumId w:val="2"/>
  </w:num>
  <w:num w:numId="6">
    <w:abstractNumId w:val="10"/>
  </w:num>
  <w:num w:numId="7">
    <w:abstractNumId w:val="11"/>
  </w:num>
  <w:num w:numId="8">
    <w:abstractNumId w:val="27"/>
  </w:num>
  <w:num w:numId="9">
    <w:abstractNumId w:val="13"/>
  </w:num>
  <w:num w:numId="10">
    <w:abstractNumId w:val="37"/>
  </w:num>
  <w:num w:numId="11">
    <w:abstractNumId w:val="22"/>
  </w:num>
  <w:num w:numId="12">
    <w:abstractNumId w:val="14"/>
  </w:num>
  <w:num w:numId="13">
    <w:abstractNumId w:val="32"/>
  </w:num>
  <w:num w:numId="14">
    <w:abstractNumId w:val="17"/>
  </w:num>
  <w:num w:numId="15">
    <w:abstractNumId w:val="28"/>
  </w:num>
  <w:num w:numId="16">
    <w:abstractNumId w:val="15"/>
  </w:num>
  <w:num w:numId="17">
    <w:abstractNumId w:val="4"/>
  </w:num>
  <w:num w:numId="18">
    <w:abstractNumId w:val="21"/>
  </w:num>
  <w:num w:numId="19">
    <w:abstractNumId w:val="16"/>
  </w:num>
  <w:num w:numId="20">
    <w:abstractNumId w:val="35"/>
  </w:num>
  <w:num w:numId="21">
    <w:abstractNumId w:val="36"/>
  </w:num>
  <w:num w:numId="22">
    <w:abstractNumId w:val="38"/>
  </w:num>
  <w:num w:numId="23">
    <w:abstractNumId w:val="1"/>
  </w:num>
  <w:num w:numId="24">
    <w:abstractNumId w:val="32"/>
    <w:lvlOverride w:ilvl="0">
      <w:startOverride w:val="3"/>
    </w:lvlOverride>
  </w:num>
  <w:num w:numId="25">
    <w:abstractNumId w:val="33"/>
  </w:num>
  <w:num w:numId="26">
    <w:abstractNumId w:val="31"/>
  </w:num>
  <w:num w:numId="27">
    <w:abstractNumId w:val="7"/>
  </w:num>
  <w:num w:numId="28">
    <w:abstractNumId w:val="34"/>
  </w:num>
  <w:num w:numId="29">
    <w:abstractNumId w:val="25"/>
  </w:num>
  <w:num w:numId="30">
    <w:abstractNumId w:val="23"/>
  </w:num>
  <w:num w:numId="31">
    <w:abstractNumId w:val="3"/>
  </w:num>
  <w:num w:numId="32">
    <w:abstractNumId w:val="29"/>
  </w:num>
  <w:num w:numId="33">
    <w:abstractNumId w:val="17"/>
    <w:lvlOverride w:ilvl="0">
      <w:startOverride w:val="3"/>
    </w:lvlOverride>
  </w:num>
  <w:num w:numId="34">
    <w:abstractNumId w:val="32"/>
    <w:lvlOverride w:ilvl="0">
      <w:startOverride w:val="1"/>
    </w:lvlOverride>
  </w:num>
  <w:num w:numId="35">
    <w:abstractNumId w:val="6"/>
  </w:num>
  <w:num w:numId="36">
    <w:abstractNumId w:val="9"/>
  </w:num>
  <w:num w:numId="37">
    <w:abstractNumId w:val="5"/>
  </w:num>
  <w:num w:numId="38">
    <w:abstractNumId w:val="24"/>
  </w:num>
  <w:num w:numId="39">
    <w:abstractNumId w:val="19"/>
  </w:num>
  <w:num w:numId="40">
    <w:abstractNumId w:val="12"/>
  </w:num>
  <w:num w:numId="41">
    <w:abstractNumId w:val="20"/>
  </w:num>
  <w:num w:numId="42">
    <w:abstractNumId w:val="1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01"/>
    <w:rsid w:val="0000646B"/>
    <w:rsid w:val="0000752F"/>
    <w:rsid w:val="00027D88"/>
    <w:rsid w:val="00045017"/>
    <w:rsid w:val="0004690D"/>
    <w:rsid w:val="0004763C"/>
    <w:rsid w:val="00050634"/>
    <w:rsid w:val="00050C62"/>
    <w:rsid w:val="000522FE"/>
    <w:rsid w:val="00054851"/>
    <w:rsid w:val="00057678"/>
    <w:rsid w:val="00062BDE"/>
    <w:rsid w:val="00071154"/>
    <w:rsid w:val="00073B6F"/>
    <w:rsid w:val="000750E9"/>
    <w:rsid w:val="00092E64"/>
    <w:rsid w:val="000939A3"/>
    <w:rsid w:val="000956C6"/>
    <w:rsid w:val="000A2BE3"/>
    <w:rsid w:val="000A4BD1"/>
    <w:rsid w:val="000B0EB6"/>
    <w:rsid w:val="000B28E6"/>
    <w:rsid w:val="000B436E"/>
    <w:rsid w:val="000B5F03"/>
    <w:rsid w:val="000C1111"/>
    <w:rsid w:val="000C2940"/>
    <w:rsid w:val="000D224E"/>
    <w:rsid w:val="000D304F"/>
    <w:rsid w:val="000E2886"/>
    <w:rsid w:val="001026A4"/>
    <w:rsid w:val="00102E06"/>
    <w:rsid w:val="00104E8C"/>
    <w:rsid w:val="00115045"/>
    <w:rsid w:val="001152DA"/>
    <w:rsid w:val="00115924"/>
    <w:rsid w:val="00117057"/>
    <w:rsid w:val="0012124C"/>
    <w:rsid w:val="001222B6"/>
    <w:rsid w:val="00131891"/>
    <w:rsid w:val="00134A8D"/>
    <w:rsid w:val="001361B1"/>
    <w:rsid w:val="00137757"/>
    <w:rsid w:val="00140DAD"/>
    <w:rsid w:val="00142A08"/>
    <w:rsid w:val="001476EB"/>
    <w:rsid w:val="001561A7"/>
    <w:rsid w:val="00161DB3"/>
    <w:rsid w:val="00175DCE"/>
    <w:rsid w:val="001774A2"/>
    <w:rsid w:val="001920B9"/>
    <w:rsid w:val="001A076D"/>
    <w:rsid w:val="001B24B4"/>
    <w:rsid w:val="001B47FD"/>
    <w:rsid w:val="001B759F"/>
    <w:rsid w:val="001C2464"/>
    <w:rsid w:val="001C378D"/>
    <w:rsid w:val="001C4048"/>
    <w:rsid w:val="001D433D"/>
    <w:rsid w:val="001D5D82"/>
    <w:rsid w:val="001D7398"/>
    <w:rsid w:val="001F1B3F"/>
    <w:rsid w:val="001F3962"/>
    <w:rsid w:val="001F557F"/>
    <w:rsid w:val="00201E50"/>
    <w:rsid w:val="0020418C"/>
    <w:rsid w:val="00211D1C"/>
    <w:rsid w:val="00217D2E"/>
    <w:rsid w:val="00244CFE"/>
    <w:rsid w:val="00271F92"/>
    <w:rsid w:val="00274A0F"/>
    <w:rsid w:val="00276D69"/>
    <w:rsid w:val="0028125C"/>
    <w:rsid w:val="00285698"/>
    <w:rsid w:val="002875EB"/>
    <w:rsid w:val="002955A0"/>
    <w:rsid w:val="0029686D"/>
    <w:rsid w:val="002A32DF"/>
    <w:rsid w:val="002B0CBE"/>
    <w:rsid w:val="002B6957"/>
    <w:rsid w:val="002C0590"/>
    <w:rsid w:val="002C09FC"/>
    <w:rsid w:val="002C3D73"/>
    <w:rsid w:val="002C56B8"/>
    <w:rsid w:val="002D37F8"/>
    <w:rsid w:val="002D7348"/>
    <w:rsid w:val="002E4B9E"/>
    <w:rsid w:val="002E68FB"/>
    <w:rsid w:val="002E7184"/>
    <w:rsid w:val="002F4EEB"/>
    <w:rsid w:val="003017C2"/>
    <w:rsid w:val="003127AA"/>
    <w:rsid w:val="0032097F"/>
    <w:rsid w:val="003225BC"/>
    <w:rsid w:val="00322B1F"/>
    <w:rsid w:val="00322B95"/>
    <w:rsid w:val="003269F6"/>
    <w:rsid w:val="0033182A"/>
    <w:rsid w:val="00360031"/>
    <w:rsid w:val="00361603"/>
    <w:rsid w:val="00365B14"/>
    <w:rsid w:val="003665F2"/>
    <w:rsid w:val="003671AA"/>
    <w:rsid w:val="0037355A"/>
    <w:rsid w:val="003740AB"/>
    <w:rsid w:val="00377649"/>
    <w:rsid w:val="00381B43"/>
    <w:rsid w:val="003824A6"/>
    <w:rsid w:val="00384EDB"/>
    <w:rsid w:val="003B4541"/>
    <w:rsid w:val="003E0143"/>
    <w:rsid w:val="003E136B"/>
    <w:rsid w:val="003E42BD"/>
    <w:rsid w:val="003E540C"/>
    <w:rsid w:val="003E7A36"/>
    <w:rsid w:val="003F1C95"/>
    <w:rsid w:val="003F45A8"/>
    <w:rsid w:val="0040284D"/>
    <w:rsid w:val="00406BD5"/>
    <w:rsid w:val="00406E38"/>
    <w:rsid w:val="00407787"/>
    <w:rsid w:val="00412A87"/>
    <w:rsid w:val="00426390"/>
    <w:rsid w:val="004310D7"/>
    <w:rsid w:val="004315E4"/>
    <w:rsid w:val="00432077"/>
    <w:rsid w:val="0043265E"/>
    <w:rsid w:val="00436D20"/>
    <w:rsid w:val="00445E06"/>
    <w:rsid w:val="00460F24"/>
    <w:rsid w:val="00465D19"/>
    <w:rsid w:val="004660CC"/>
    <w:rsid w:val="00474C3F"/>
    <w:rsid w:val="004861E1"/>
    <w:rsid w:val="00487A25"/>
    <w:rsid w:val="00491C3C"/>
    <w:rsid w:val="00497B48"/>
    <w:rsid w:val="004A139C"/>
    <w:rsid w:val="004B3822"/>
    <w:rsid w:val="004B49AF"/>
    <w:rsid w:val="004B53CD"/>
    <w:rsid w:val="004B7703"/>
    <w:rsid w:val="004C287E"/>
    <w:rsid w:val="004D0515"/>
    <w:rsid w:val="004D6C3D"/>
    <w:rsid w:val="004E0F2F"/>
    <w:rsid w:val="004F1AC1"/>
    <w:rsid w:val="0050439F"/>
    <w:rsid w:val="005055F3"/>
    <w:rsid w:val="00510E32"/>
    <w:rsid w:val="005174BA"/>
    <w:rsid w:val="00520C6C"/>
    <w:rsid w:val="005234CD"/>
    <w:rsid w:val="00524C19"/>
    <w:rsid w:val="005270F3"/>
    <w:rsid w:val="0052714D"/>
    <w:rsid w:val="00533987"/>
    <w:rsid w:val="00533D3D"/>
    <w:rsid w:val="0054187A"/>
    <w:rsid w:val="00545712"/>
    <w:rsid w:val="005576F2"/>
    <w:rsid w:val="00571EF8"/>
    <w:rsid w:val="00572581"/>
    <w:rsid w:val="00586C52"/>
    <w:rsid w:val="0059350A"/>
    <w:rsid w:val="005935C9"/>
    <w:rsid w:val="005A20C1"/>
    <w:rsid w:val="005A5278"/>
    <w:rsid w:val="005B0817"/>
    <w:rsid w:val="005B1A18"/>
    <w:rsid w:val="005B7CCC"/>
    <w:rsid w:val="005C33A3"/>
    <w:rsid w:val="005C3D0E"/>
    <w:rsid w:val="005D2D91"/>
    <w:rsid w:val="005D7AB8"/>
    <w:rsid w:val="005E2C87"/>
    <w:rsid w:val="005E4D67"/>
    <w:rsid w:val="005E738E"/>
    <w:rsid w:val="00603FAD"/>
    <w:rsid w:val="0061599D"/>
    <w:rsid w:val="00623BFF"/>
    <w:rsid w:val="00631696"/>
    <w:rsid w:val="00636127"/>
    <w:rsid w:val="00655E65"/>
    <w:rsid w:val="0068465C"/>
    <w:rsid w:val="00687D22"/>
    <w:rsid w:val="006904CB"/>
    <w:rsid w:val="00692AF1"/>
    <w:rsid w:val="006A0C82"/>
    <w:rsid w:val="006A311E"/>
    <w:rsid w:val="006A423E"/>
    <w:rsid w:val="006A7DB2"/>
    <w:rsid w:val="006B0101"/>
    <w:rsid w:val="006B0944"/>
    <w:rsid w:val="006B0D0F"/>
    <w:rsid w:val="006B230E"/>
    <w:rsid w:val="006B34F7"/>
    <w:rsid w:val="006B5B88"/>
    <w:rsid w:val="006B5DB1"/>
    <w:rsid w:val="006C1C2C"/>
    <w:rsid w:val="006C7F72"/>
    <w:rsid w:val="006D39AE"/>
    <w:rsid w:val="006D7997"/>
    <w:rsid w:val="006E0DAA"/>
    <w:rsid w:val="006E64E2"/>
    <w:rsid w:val="006F0BB8"/>
    <w:rsid w:val="006F1C78"/>
    <w:rsid w:val="006F28E8"/>
    <w:rsid w:val="00713239"/>
    <w:rsid w:val="0071519B"/>
    <w:rsid w:val="0072107A"/>
    <w:rsid w:val="007314FF"/>
    <w:rsid w:val="007326F4"/>
    <w:rsid w:val="0073545A"/>
    <w:rsid w:val="007364AE"/>
    <w:rsid w:val="00741E4B"/>
    <w:rsid w:val="0074231C"/>
    <w:rsid w:val="007607DE"/>
    <w:rsid w:val="00760A0B"/>
    <w:rsid w:val="007658A0"/>
    <w:rsid w:val="00774E22"/>
    <w:rsid w:val="007849D2"/>
    <w:rsid w:val="00794D1B"/>
    <w:rsid w:val="007A00E1"/>
    <w:rsid w:val="007A503B"/>
    <w:rsid w:val="007C0FEC"/>
    <w:rsid w:val="007C154B"/>
    <w:rsid w:val="007C2381"/>
    <w:rsid w:val="007C393B"/>
    <w:rsid w:val="007C4F1B"/>
    <w:rsid w:val="007C6D6F"/>
    <w:rsid w:val="007D4618"/>
    <w:rsid w:val="007D46AD"/>
    <w:rsid w:val="007E384E"/>
    <w:rsid w:val="007E7AF4"/>
    <w:rsid w:val="007E7FDF"/>
    <w:rsid w:val="007F02AC"/>
    <w:rsid w:val="007F112A"/>
    <w:rsid w:val="007F2D85"/>
    <w:rsid w:val="007F4595"/>
    <w:rsid w:val="007F6D46"/>
    <w:rsid w:val="007F7B3C"/>
    <w:rsid w:val="00800302"/>
    <w:rsid w:val="00802FE7"/>
    <w:rsid w:val="00803645"/>
    <w:rsid w:val="008116E7"/>
    <w:rsid w:val="0081429C"/>
    <w:rsid w:val="00815B1D"/>
    <w:rsid w:val="008160B7"/>
    <w:rsid w:val="00817C04"/>
    <w:rsid w:val="00824844"/>
    <w:rsid w:val="00824EA1"/>
    <w:rsid w:val="00825981"/>
    <w:rsid w:val="0082677E"/>
    <w:rsid w:val="008314DA"/>
    <w:rsid w:val="008324FF"/>
    <w:rsid w:val="00841E16"/>
    <w:rsid w:val="008426C6"/>
    <w:rsid w:val="008447B8"/>
    <w:rsid w:val="008461CD"/>
    <w:rsid w:val="00861ACF"/>
    <w:rsid w:val="00862E2D"/>
    <w:rsid w:val="008638F9"/>
    <w:rsid w:val="00863C7D"/>
    <w:rsid w:val="00865DAD"/>
    <w:rsid w:val="00870D6D"/>
    <w:rsid w:val="0087257F"/>
    <w:rsid w:val="00877380"/>
    <w:rsid w:val="008910F1"/>
    <w:rsid w:val="00893F5A"/>
    <w:rsid w:val="00894D3B"/>
    <w:rsid w:val="008957D1"/>
    <w:rsid w:val="00896F25"/>
    <w:rsid w:val="00897042"/>
    <w:rsid w:val="008A25A8"/>
    <w:rsid w:val="008A450B"/>
    <w:rsid w:val="008B147C"/>
    <w:rsid w:val="008B2558"/>
    <w:rsid w:val="008B621C"/>
    <w:rsid w:val="008B6EDD"/>
    <w:rsid w:val="008D1349"/>
    <w:rsid w:val="008D1F4E"/>
    <w:rsid w:val="008D7CC0"/>
    <w:rsid w:val="008E7D27"/>
    <w:rsid w:val="008F0E38"/>
    <w:rsid w:val="00901905"/>
    <w:rsid w:val="009054D9"/>
    <w:rsid w:val="00906512"/>
    <w:rsid w:val="009226F9"/>
    <w:rsid w:val="00923D79"/>
    <w:rsid w:val="00931A35"/>
    <w:rsid w:val="00936C58"/>
    <w:rsid w:val="009370AC"/>
    <w:rsid w:val="00937490"/>
    <w:rsid w:val="009378CF"/>
    <w:rsid w:val="00937FA6"/>
    <w:rsid w:val="009562E1"/>
    <w:rsid w:val="00960772"/>
    <w:rsid w:val="00961F4B"/>
    <w:rsid w:val="00962AF5"/>
    <w:rsid w:val="00966107"/>
    <w:rsid w:val="00967010"/>
    <w:rsid w:val="0097290B"/>
    <w:rsid w:val="00980E07"/>
    <w:rsid w:val="009920AB"/>
    <w:rsid w:val="009931D9"/>
    <w:rsid w:val="009A1030"/>
    <w:rsid w:val="009A23AD"/>
    <w:rsid w:val="009A71C3"/>
    <w:rsid w:val="009B051E"/>
    <w:rsid w:val="009B60E4"/>
    <w:rsid w:val="009D7FD9"/>
    <w:rsid w:val="009E1D56"/>
    <w:rsid w:val="009E37FC"/>
    <w:rsid w:val="00A0263C"/>
    <w:rsid w:val="00A11711"/>
    <w:rsid w:val="00A21042"/>
    <w:rsid w:val="00A278EE"/>
    <w:rsid w:val="00A27D8F"/>
    <w:rsid w:val="00A353DB"/>
    <w:rsid w:val="00A35FA9"/>
    <w:rsid w:val="00A4266D"/>
    <w:rsid w:val="00A4733A"/>
    <w:rsid w:val="00A47FD8"/>
    <w:rsid w:val="00A51841"/>
    <w:rsid w:val="00A53A08"/>
    <w:rsid w:val="00A54FAC"/>
    <w:rsid w:val="00A5741D"/>
    <w:rsid w:val="00A620B6"/>
    <w:rsid w:val="00A76D2C"/>
    <w:rsid w:val="00A80030"/>
    <w:rsid w:val="00A83EFB"/>
    <w:rsid w:val="00A8737E"/>
    <w:rsid w:val="00A87DAB"/>
    <w:rsid w:val="00A96620"/>
    <w:rsid w:val="00AA74BC"/>
    <w:rsid w:val="00AB4D04"/>
    <w:rsid w:val="00AB6794"/>
    <w:rsid w:val="00AC0433"/>
    <w:rsid w:val="00AD08DC"/>
    <w:rsid w:val="00AD4204"/>
    <w:rsid w:val="00AD6DC8"/>
    <w:rsid w:val="00AE0402"/>
    <w:rsid w:val="00AE233C"/>
    <w:rsid w:val="00AE3155"/>
    <w:rsid w:val="00AE683C"/>
    <w:rsid w:val="00AF240F"/>
    <w:rsid w:val="00AF53DE"/>
    <w:rsid w:val="00B00F41"/>
    <w:rsid w:val="00B1138A"/>
    <w:rsid w:val="00B14A69"/>
    <w:rsid w:val="00B204F0"/>
    <w:rsid w:val="00B22DC2"/>
    <w:rsid w:val="00B32E22"/>
    <w:rsid w:val="00B42171"/>
    <w:rsid w:val="00B4371B"/>
    <w:rsid w:val="00B43D25"/>
    <w:rsid w:val="00B50487"/>
    <w:rsid w:val="00B5256D"/>
    <w:rsid w:val="00B575CA"/>
    <w:rsid w:val="00B70B89"/>
    <w:rsid w:val="00B76694"/>
    <w:rsid w:val="00B77F1E"/>
    <w:rsid w:val="00B90C76"/>
    <w:rsid w:val="00B91493"/>
    <w:rsid w:val="00B958C0"/>
    <w:rsid w:val="00BA34CC"/>
    <w:rsid w:val="00BA42ED"/>
    <w:rsid w:val="00BC3BBB"/>
    <w:rsid w:val="00BC44A4"/>
    <w:rsid w:val="00BC5E10"/>
    <w:rsid w:val="00BD3F51"/>
    <w:rsid w:val="00BE3B6A"/>
    <w:rsid w:val="00BE4351"/>
    <w:rsid w:val="00BF1631"/>
    <w:rsid w:val="00C00E3E"/>
    <w:rsid w:val="00C04867"/>
    <w:rsid w:val="00C078AD"/>
    <w:rsid w:val="00C1075D"/>
    <w:rsid w:val="00C11E18"/>
    <w:rsid w:val="00C1582F"/>
    <w:rsid w:val="00C27EC2"/>
    <w:rsid w:val="00C355D5"/>
    <w:rsid w:val="00C424F2"/>
    <w:rsid w:val="00C46396"/>
    <w:rsid w:val="00C475F0"/>
    <w:rsid w:val="00C65138"/>
    <w:rsid w:val="00C668BA"/>
    <w:rsid w:val="00C71B13"/>
    <w:rsid w:val="00C72277"/>
    <w:rsid w:val="00C747FE"/>
    <w:rsid w:val="00C77FC4"/>
    <w:rsid w:val="00C90FE3"/>
    <w:rsid w:val="00C93D13"/>
    <w:rsid w:val="00CA49EC"/>
    <w:rsid w:val="00CB4A49"/>
    <w:rsid w:val="00CC1590"/>
    <w:rsid w:val="00CC2933"/>
    <w:rsid w:val="00CC3CEA"/>
    <w:rsid w:val="00CC6FAD"/>
    <w:rsid w:val="00CD06E4"/>
    <w:rsid w:val="00CD1229"/>
    <w:rsid w:val="00CD6B25"/>
    <w:rsid w:val="00CD7C35"/>
    <w:rsid w:val="00CE0673"/>
    <w:rsid w:val="00CE7226"/>
    <w:rsid w:val="00CF3F9B"/>
    <w:rsid w:val="00D00FEA"/>
    <w:rsid w:val="00D13B4E"/>
    <w:rsid w:val="00D14C8E"/>
    <w:rsid w:val="00D16FF5"/>
    <w:rsid w:val="00D175B1"/>
    <w:rsid w:val="00D220D1"/>
    <w:rsid w:val="00D22A09"/>
    <w:rsid w:val="00D324CD"/>
    <w:rsid w:val="00D413E6"/>
    <w:rsid w:val="00D42D7B"/>
    <w:rsid w:val="00D43F0D"/>
    <w:rsid w:val="00D61718"/>
    <w:rsid w:val="00D63EB1"/>
    <w:rsid w:val="00D717D9"/>
    <w:rsid w:val="00D82DAB"/>
    <w:rsid w:val="00D84C8E"/>
    <w:rsid w:val="00D90026"/>
    <w:rsid w:val="00D91E2C"/>
    <w:rsid w:val="00D947B3"/>
    <w:rsid w:val="00D94B49"/>
    <w:rsid w:val="00DA5614"/>
    <w:rsid w:val="00DC5C27"/>
    <w:rsid w:val="00DD2856"/>
    <w:rsid w:val="00DD3479"/>
    <w:rsid w:val="00DE3F81"/>
    <w:rsid w:val="00DF4912"/>
    <w:rsid w:val="00DF5F94"/>
    <w:rsid w:val="00DF73C7"/>
    <w:rsid w:val="00E00A85"/>
    <w:rsid w:val="00E108F4"/>
    <w:rsid w:val="00E10A30"/>
    <w:rsid w:val="00E11074"/>
    <w:rsid w:val="00E11CC2"/>
    <w:rsid w:val="00E17F71"/>
    <w:rsid w:val="00E22FDE"/>
    <w:rsid w:val="00E23A53"/>
    <w:rsid w:val="00E250DE"/>
    <w:rsid w:val="00E3293D"/>
    <w:rsid w:val="00E40A15"/>
    <w:rsid w:val="00E41F4E"/>
    <w:rsid w:val="00E41F71"/>
    <w:rsid w:val="00E466BE"/>
    <w:rsid w:val="00E503DB"/>
    <w:rsid w:val="00E61356"/>
    <w:rsid w:val="00E629ED"/>
    <w:rsid w:val="00E7143B"/>
    <w:rsid w:val="00E71D99"/>
    <w:rsid w:val="00E7305A"/>
    <w:rsid w:val="00E73669"/>
    <w:rsid w:val="00E8205D"/>
    <w:rsid w:val="00E83088"/>
    <w:rsid w:val="00E90773"/>
    <w:rsid w:val="00E90893"/>
    <w:rsid w:val="00E922DB"/>
    <w:rsid w:val="00E9471C"/>
    <w:rsid w:val="00EA54BE"/>
    <w:rsid w:val="00EB3D04"/>
    <w:rsid w:val="00ED2FCA"/>
    <w:rsid w:val="00ED473B"/>
    <w:rsid w:val="00EE0A75"/>
    <w:rsid w:val="00EE1D97"/>
    <w:rsid w:val="00EE244D"/>
    <w:rsid w:val="00EF1977"/>
    <w:rsid w:val="00F0243B"/>
    <w:rsid w:val="00F02CB7"/>
    <w:rsid w:val="00F1019D"/>
    <w:rsid w:val="00F10D6C"/>
    <w:rsid w:val="00F142B0"/>
    <w:rsid w:val="00F406A6"/>
    <w:rsid w:val="00F437B2"/>
    <w:rsid w:val="00F504DA"/>
    <w:rsid w:val="00F5204C"/>
    <w:rsid w:val="00F52E97"/>
    <w:rsid w:val="00F5569D"/>
    <w:rsid w:val="00F70429"/>
    <w:rsid w:val="00F72233"/>
    <w:rsid w:val="00F85269"/>
    <w:rsid w:val="00F86D3F"/>
    <w:rsid w:val="00F93F45"/>
    <w:rsid w:val="00F95E67"/>
    <w:rsid w:val="00FB2866"/>
    <w:rsid w:val="00FC3B4C"/>
    <w:rsid w:val="00FC7461"/>
    <w:rsid w:val="00FC7902"/>
    <w:rsid w:val="00FD1148"/>
    <w:rsid w:val="00FE2D2A"/>
    <w:rsid w:val="00FE5892"/>
    <w:rsid w:val="00FE7D01"/>
    <w:rsid w:val="00FF1A60"/>
    <w:rsid w:val="00FF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5F3"/>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377649"/>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7290B"/>
    <w:pPr>
      <w:keepNext/>
      <w:numPr>
        <w:ilvl w:val="1"/>
        <w:numId w:val="14"/>
      </w:numPr>
      <w:spacing w:after="2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97290B"/>
    <w:pPr>
      <w:keepNext/>
      <w:numPr>
        <w:ilvl w:val="2"/>
        <w:numId w:val="1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97290B"/>
    <w:pPr>
      <w:keepNext/>
      <w:numPr>
        <w:ilvl w:val="3"/>
        <w:numId w:val="14"/>
      </w:numPr>
      <w:tabs>
        <w:tab w:val="left" w:pos="2880"/>
      </w:tabs>
      <w:spacing w:after="120"/>
      <w:outlineLvl w:val="3"/>
    </w:pPr>
    <w:rPr>
      <w:b/>
    </w:rPr>
  </w:style>
  <w:style w:type="paragraph" w:styleId="Heading5">
    <w:name w:val="heading 5"/>
    <w:aliases w:val="Heading 5 Char"/>
    <w:basedOn w:val="Normal"/>
    <w:next w:val="ParaNum"/>
    <w:qFormat/>
    <w:rsid w:val="0097290B"/>
    <w:pPr>
      <w:keepNext/>
      <w:numPr>
        <w:ilvl w:val="4"/>
        <w:numId w:val="14"/>
      </w:numPr>
      <w:tabs>
        <w:tab w:val="left" w:pos="3600"/>
      </w:tabs>
      <w:suppressAutoHyphens/>
      <w:spacing w:after="120"/>
      <w:outlineLvl w:val="4"/>
    </w:pPr>
    <w:rPr>
      <w:b/>
    </w:rPr>
  </w:style>
  <w:style w:type="paragraph" w:styleId="Heading6">
    <w:name w:val="heading 6"/>
    <w:aliases w:val="h6"/>
    <w:basedOn w:val="Normal"/>
    <w:next w:val="ParaNum"/>
    <w:qFormat/>
    <w:rsid w:val="0097290B"/>
    <w:pPr>
      <w:numPr>
        <w:ilvl w:val="5"/>
        <w:numId w:val="14"/>
      </w:numPr>
      <w:tabs>
        <w:tab w:val="left" w:pos="4320"/>
      </w:tabs>
      <w:spacing w:after="120"/>
      <w:outlineLvl w:val="5"/>
    </w:pPr>
    <w:rPr>
      <w:b/>
    </w:rPr>
  </w:style>
  <w:style w:type="paragraph" w:styleId="Heading7">
    <w:name w:val="heading 7"/>
    <w:aliases w:val="Heading 7 Char"/>
    <w:basedOn w:val="Normal"/>
    <w:next w:val="ParaNum"/>
    <w:qFormat/>
    <w:rsid w:val="0097290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97290B"/>
    <w:pPr>
      <w:numPr>
        <w:ilvl w:val="7"/>
        <w:numId w:val="14"/>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7290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55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5F3"/>
  </w:style>
  <w:style w:type="paragraph" w:customStyle="1" w:styleId="ParaNum">
    <w:name w:val="ParaNum"/>
    <w:basedOn w:val="Normal"/>
    <w:link w:val="ParaNumCharChar1"/>
    <w:rsid w:val="0097290B"/>
    <w:pPr>
      <w:numPr>
        <w:numId w:val="13"/>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semiHidden/>
    <w:rsid w:val="00377649"/>
    <w:pPr>
      <w:spacing w:after="120"/>
    </w:pPr>
  </w:style>
  <w:style w:type="character" w:styleId="FootnoteReference">
    <w:name w:val="footnote reference"/>
    <w:aliases w:val="Style 12,(NECG) Footnote Reference,Style 13,Appel note de bas de p,Style 124,fr,o,Style 3,FR,Style 17,Footnote Reference/,Style 6,Style 7"/>
    <w:semiHidden/>
    <w:rsid w:val="00377649"/>
    <w:rPr>
      <w:rFonts w:ascii="Times New Roman" w:hAnsi="Times New Roman"/>
      <w:dstrike w:val="0"/>
      <w:color w:val="auto"/>
      <w:sz w:val="22"/>
      <w:vertAlign w:val="superscript"/>
    </w:rPr>
  </w:style>
  <w:style w:type="paragraph" w:styleId="Header">
    <w:name w:val="header"/>
    <w:basedOn w:val="Normal"/>
    <w:autoRedefine/>
    <w:rsid w:val="001C2464"/>
    <w:pPr>
      <w:tabs>
        <w:tab w:val="center" w:pos="4680"/>
        <w:tab w:val="right" w:pos="9360"/>
      </w:tabs>
    </w:pPr>
    <w:rPr>
      <w:rFonts w:ascii="Times New Roman" w:hAnsi="Times New Roman"/>
      <w:b/>
    </w:rPr>
  </w:style>
  <w:style w:type="paragraph" w:styleId="Footer">
    <w:name w:val="footer"/>
    <w:basedOn w:val="Normal"/>
    <w:link w:val="FooterChar"/>
    <w:rsid w:val="0097290B"/>
    <w:pPr>
      <w:tabs>
        <w:tab w:val="center" w:pos="4320"/>
        <w:tab w:val="right" w:pos="8640"/>
      </w:tabs>
    </w:pPr>
  </w:style>
  <w:style w:type="character" w:styleId="PageNumber">
    <w:name w:val="page number"/>
    <w:rsid w:val="00377649"/>
  </w:style>
  <w:style w:type="character" w:customStyle="1" w:styleId="ParaNumCharChar1">
    <w:name w:val="ParaNum Char Char1"/>
    <w:link w:val="ParaNum"/>
    <w:locked/>
    <w:rPr>
      <w:rFonts w:ascii="Calibri" w:eastAsia="Calibri" w:hAnsi="Calibri" w:cs="Times New Roman"/>
      <w:sz w:val="22"/>
      <w:szCs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style>
  <w:style w:type="paragraph" w:customStyle="1" w:styleId="sectionheading">
    <w:name w:val="sectionheading"/>
    <w:basedOn w:val="Normal"/>
    <w:rsid w:val="0097290B"/>
    <w:pPr>
      <w:spacing w:before="100" w:beforeAutospacing="1" w:after="100" w:afterAutospacing="1"/>
    </w:pPr>
    <w:rPr>
      <w:sz w:val="24"/>
      <w:szCs w:val="24"/>
    </w:rPr>
  </w:style>
  <w:style w:type="character" w:styleId="Emphasis">
    <w:name w:val="Emphasis"/>
    <w:qFormat/>
    <w:rPr>
      <w:i/>
      <w:iC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8461CD"/>
    <w:rPr>
      <w:rFonts w:ascii="Calibri" w:eastAsia="Calibri" w:hAnsi="Calibri" w:cs="Times New Roman"/>
      <w:b/>
      <w:sz w:val="22"/>
      <w:szCs w:val="22"/>
    </w:rPr>
  </w:style>
  <w:style w:type="character" w:customStyle="1" w:styleId="apple-converted-space">
    <w:name w:val="apple-converted-space"/>
    <w:basedOn w:val="DefaultParagraphFont"/>
  </w:style>
  <w:style w:type="paragraph" w:styleId="ListBullet">
    <w:name w:val="List Bullet"/>
    <w:basedOn w:val="Normal"/>
    <w:rsid w:val="0097290B"/>
    <w:pPr>
      <w:numPr>
        <w:numId w:val="4"/>
      </w:numPr>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sid w:val="0097290B"/>
    <w:rPr>
      <w:sz w:val="20"/>
      <w:lang w:val="x-none" w:eastAsia="x-non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sid w:val="0097290B"/>
    <w:rPr>
      <w:sz w:val="20"/>
    </w:rPr>
  </w:style>
  <w:style w:type="character" w:styleId="EndnoteReference">
    <w:name w:val="endnote reference"/>
    <w:semiHidden/>
    <w:rsid w:val="00377649"/>
    <w:rPr>
      <w:vertAlign w:val="superscript"/>
    </w:rPr>
  </w:style>
  <w:style w:type="paragraph" w:styleId="TOC1">
    <w:name w:val="toc 1"/>
    <w:basedOn w:val="Normal"/>
    <w:next w:val="Normal"/>
    <w:rsid w:val="0097290B"/>
    <w:pPr>
      <w:tabs>
        <w:tab w:val="left" w:pos="360"/>
        <w:tab w:val="right" w:leader="dot" w:pos="9360"/>
      </w:tabs>
      <w:suppressAutoHyphens/>
      <w:ind w:left="360" w:right="720" w:hanging="360"/>
    </w:pPr>
    <w:rPr>
      <w:caps/>
      <w:noProof/>
    </w:rPr>
  </w:style>
  <w:style w:type="paragraph" w:styleId="TOC2">
    <w:name w:val="toc 2"/>
    <w:basedOn w:val="Normal"/>
    <w:next w:val="Normal"/>
    <w:rsid w:val="0097290B"/>
    <w:pPr>
      <w:tabs>
        <w:tab w:val="left" w:pos="720"/>
        <w:tab w:val="right" w:leader="dot" w:pos="9360"/>
      </w:tabs>
      <w:suppressAutoHyphens/>
      <w:ind w:left="720" w:right="720" w:hanging="360"/>
    </w:pPr>
    <w:rPr>
      <w:noProof/>
    </w:rPr>
  </w:style>
  <w:style w:type="paragraph" w:styleId="TOC3">
    <w:name w:val="toc 3"/>
    <w:basedOn w:val="Normal"/>
    <w:next w:val="Normal"/>
    <w:rsid w:val="00972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90B"/>
    <w:pPr>
      <w:tabs>
        <w:tab w:val="right" w:pos="9360"/>
      </w:tabs>
      <w:suppressAutoHyphens/>
    </w:pPr>
  </w:style>
  <w:style w:type="character" w:customStyle="1" w:styleId="EquationCaption">
    <w:name w:val="_Equation Caption"/>
    <w:rsid w:val="00377649"/>
  </w:style>
  <w:style w:type="paragraph" w:styleId="BlockText">
    <w:name w:val="Block Text"/>
    <w:basedOn w:val="Normal"/>
    <w:rsid w:val="0097290B"/>
    <w:pPr>
      <w:spacing w:after="240"/>
      <w:ind w:left="1440" w:right="1440"/>
    </w:pPr>
  </w:style>
  <w:style w:type="paragraph" w:customStyle="1" w:styleId="Paratitle">
    <w:name w:val="Para title"/>
    <w:basedOn w:val="Normal"/>
    <w:rsid w:val="0097290B"/>
    <w:pPr>
      <w:tabs>
        <w:tab w:val="center" w:pos="9270"/>
      </w:tabs>
      <w:spacing w:after="240"/>
    </w:pPr>
    <w:rPr>
      <w:spacing w:val="-2"/>
    </w:rPr>
  </w:style>
  <w:style w:type="paragraph" w:customStyle="1" w:styleId="Bullet">
    <w:name w:val="Bullet"/>
    <w:basedOn w:val="Normal"/>
    <w:rsid w:val="0097290B"/>
    <w:pPr>
      <w:numPr>
        <w:numId w:val="1"/>
      </w:numPr>
      <w:tabs>
        <w:tab w:val="left" w:pos="2160"/>
      </w:tabs>
      <w:spacing w:after="220"/>
      <w:ind w:left="2160"/>
    </w:pPr>
  </w:style>
  <w:style w:type="paragraph" w:customStyle="1" w:styleId="TableFormat">
    <w:name w:val="TableFormat"/>
    <w:basedOn w:val="Bullet"/>
    <w:rsid w:val="0097290B"/>
    <w:pPr>
      <w:numPr>
        <w:numId w:val="0"/>
      </w:numPr>
      <w:tabs>
        <w:tab w:val="clear" w:pos="2160"/>
        <w:tab w:val="left" w:pos="5040"/>
      </w:tabs>
      <w:ind w:left="5040" w:hanging="3600"/>
    </w:pPr>
  </w:style>
  <w:style w:type="paragraph" w:customStyle="1" w:styleId="TOCTitle">
    <w:name w:val="TOC Title"/>
    <w:basedOn w:val="Normal"/>
    <w:rsid w:val="003776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649"/>
    <w:pPr>
      <w:jc w:val="center"/>
    </w:pPr>
    <w:rPr>
      <w:rFonts w:ascii="Times New Roman Bold" w:hAnsi="Times New Roman Bold"/>
      <w:b/>
      <w:bCs/>
      <w:caps/>
    </w:rPr>
  </w:style>
  <w:style w:type="character" w:styleId="Hyperlink">
    <w:name w:val="Hyperlink"/>
    <w:rsid w:val="00377649"/>
    <w:rPr>
      <w:color w:val="0000FF"/>
      <w:u w:val="single"/>
    </w:rPr>
  </w:style>
  <w:style w:type="paragraph" w:styleId="CommentSubject">
    <w:name w:val="annotation subject"/>
    <w:basedOn w:val="CommentText"/>
    <w:next w:val="CommentText"/>
    <w:link w:val="CommentSubjectChar"/>
    <w:rsid w:val="0097290B"/>
    <w:rPr>
      <w:b/>
      <w:bCs/>
    </w:rPr>
  </w:style>
  <w:style w:type="character" w:customStyle="1" w:styleId="CommentTextChar">
    <w:name w:val="Comment Text Char"/>
    <w:link w:val="CommentText"/>
    <w:semiHidden/>
    <w:rPr>
      <w:rFonts w:ascii="Calibri" w:eastAsia="Calibri" w:hAnsi="Calibri" w:cs="Times New Roman"/>
      <w:szCs w:val="22"/>
      <w:lang w:val="x-none" w:eastAsia="x-none"/>
    </w:rPr>
  </w:style>
  <w:style w:type="character" w:customStyle="1" w:styleId="CommentSubjectChar">
    <w:name w:val="Comment Subject Char"/>
    <w:link w:val="CommentSubject"/>
    <w:rPr>
      <w:rFonts w:ascii="Calibri" w:eastAsia="Calibri" w:hAnsi="Calibri" w:cs="Times New Roman"/>
      <w:b/>
      <w:bCs/>
      <w:szCs w:val="22"/>
      <w:lang w:val="x-none" w:eastAsia="x-none"/>
    </w:rPr>
  </w:style>
  <w:style w:type="paragraph" w:customStyle="1" w:styleId="Default">
    <w:name w:val="Default"/>
    <w:pPr>
      <w:autoSpaceDE w:val="0"/>
      <w:autoSpaceDN w:val="0"/>
      <w:adjustRightInd w:val="0"/>
    </w:pPr>
    <w:rPr>
      <w:color w:val="000000"/>
      <w:sz w:val="24"/>
      <w:szCs w:val="24"/>
    </w:rPr>
  </w:style>
  <w:style w:type="character" w:customStyle="1" w:styleId="ALTSFOOTNOTEChar1">
    <w:name w:val="ALTS FOOTNOTE Char1"/>
    <w:aliases w:val="Footnote Text Char Char,Footnote Text Char1 Char Char,Footnote Text Char Char Char Char,ALTS FOOTNOTE Char Char Char Char,fn Char Char Char Char,Footnote Text Char Char1 Char,ALTS FOOTNOTE Char Char1 Char,fn Char Char1 Char"/>
    <w:rsid w:val="00B46FD8"/>
    <w:rPr>
      <w:lang w:val="en-US" w:eastAsia="en-US" w:bidi="ar-SA"/>
    </w:rPr>
  </w:style>
  <w:style w:type="character" w:customStyle="1" w:styleId="ParaNumChar">
    <w:name w:val="ParaNum Char"/>
    <w:locked/>
    <w:rsid w:val="00193A05"/>
    <w:rPr>
      <w:sz w:val="22"/>
      <w:lang w:val="en-US" w:eastAsia="en-US" w:bidi="ar-SA"/>
    </w:rPr>
  </w:style>
  <w:style w:type="paragraph" w:customStyle="1" w:styleId="StyleParaNumTimesnewromnaLeftAfter0pt">
    <w:name w:val="Style ParaNum + Times new romna Left After:  0 pt"/>
    <w:basedOn w:val="ParaNum"/>
    <w:rsid w:val="00193A05"/>
    <w:pPr>
      <w:numPr>
        <w:numId w:val="0"/>
      </w:numPr>
      <w:tabs>
        <w:tab w:val="num" w:pos="720"/>
        <w:tab w:val="left" w:pos="1440"/>
      </w:tabs>
      <w:spacing w:after="0"/>
      <w:ind w:left="720" w:hanging="720"/>
    </w:pPr>
    <w:rPr>
      <w:rFonts w:ascii="Times new romna" w:hAnsi="Times new romna"/>
      <w:snapToGrid w:val="0"/>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r"/>
    <w:semiHidden/>
    <w:locked/>
    <w:rsid w:val="001A0020"/>
    <w:rPr>
      <w:lang w:val="en-US" w:eastAsia="en-US" w:bidi="ar-SA"/>
    </w:rPr>
  </w:style>
  <w:style w:type="paragraph" w:styleId="DocumentMap">
    <w:name w:val="Document Map"/>
    <w:basedOn w:val="Normal"/>
    <w:semiHidden/>
    <w:rsid w:val="001A0020"/>
    <w:pPr>
      <w:numPr>
        <w:numId w:val="23"/>
      </w:numPr>
      <w:shd w:val="clear" w:color="auto" w:fill="000080"/>
      <w:tabs>
        <w:tab w:val="clear" w:pos="1080"/>
      </w:tabs>
      <w:ind w:firstLine="0"/>
    </w:pPr>
    <w:rPr>
      <w:rFonts w:ascii="Tahoma" w:hAnsi="Tahoma"/>
      <w:sz w:val="24"/>
    </w:rPr>
  </w:style>
  <w:style w:type="paragraph" w:customStyle="1" w:styleId="LightList-Accent31">
    <w:name w:val="Light List - Accent 31"/>
    <w:hidden/>
    <w:uiPriority w:val="99"/>
    <w:semiHidden/>
    <w:rsid w:val="005B4D8A"/>
    <w:rPr>
      <w:snapToGrid w:val="0"/>
      <w:kern w:val="28"/>
      <w:sz w:val="22"/>
    </w:rPr>
  </w:style>
  <w:style w:type="paragraph" w:customStyle="1" w:styleId="MediumList2-Accent21">
    <w:name w:val="Medium List 2 - Accent 21"/>
    <w:hidden/>
    <w:uiPriority w:val="99"/>
    <w:semiHidden/>
    <w:rsid w:val="00CB364B"/>
    <w:rPr>
      <w:snapToGrid w:val="0"/>
      <w:kern w:val="28"/>
      <w:sz w:val="22"/>
    </w:rPr>
  </w:style>
  <w:style w:type="paragraph" w:customStyle="1" w:styleId="ColorfulShading-Accent11">
    <w:name w:val="Colorful Shading - Accent 11"/>
    <w:hidden/>
    <w:uiPriority w:val="99"/>
    <w:semiHidden/>
    <w:rsid w:val="00256F02"/>
    <w:rPr>
      <w:snapToGrid w:val="0"/>
      <w:kern w:val="28"/>
      <w:sz w:val="22"/>
    </w:rPr>
  </w:style>
  <w:style w:type="paragraph" w:customStyle="1" w:styleId="MediumGrid21">
    <w:name w:val="Medium Grid 21"/>
    <w:uiPriority w:val="1"/>
    <w:qFormat/>
    <w:rsid w:val="005244FE"/>
    <w:rPr>
      <w:rFonts w:ascii="Calibri" w:eastAsia="Calibri" w:hAnsi="Calibri"/>
      <w:sz w:val="22"/>
      <w:szCs w:val="22"/>
    </w:rPr>
  </w:style>
  <w:style w:type="paragraph" w:styleId="Revision">
    <w:name w:val="Revision"/>
    <w:hidden/>
    <w:uiPriority w:val="99"/>
    <w:semiHidden/>
    <w:rsid w:val="005D2D91"/>
    <w:rPr>
      <w:snapToGrid w:val="0"/>
      <w:kern w:val="28"/>
      <w:sz w:val="22"/>
    </w:rPr>
  </w:style>
  <w:style w:type="paragraph" w:styleId="TOCHeading">
    <w:name w:val="TOC Heading"/>
    <w:basedOn w:val="Heading1"/>
    <w:next w:val="Normal"/>
    <w:uiPriority w:val="39"/>
    <w:semiHidden/>
    <w:unhideWhenUsed/>
    <w:qFormat/>
    <w:rsid w:val="006F28E8"/>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customStyle="1" w:styleId="FooterChar">
    <w:name w:val="Footer Char"/>
    <w:link w:val="Footer"/>
    <w:rsid w:val="00F86D3F"/>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5F3"/>
    <w:pPr>
      <w:spacing w:after="200" w:line="276" w:lineRule="auto"/>
    </w:pPr>
    <w:rPr>
      <w:rFonts w:asciiTheme="minorHAnsi" w:eastAsiaTheme="minorHAnsi" w:hAnsiTheme="minorHAnsi" w:cstheme="minorBid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377649"/>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link w:val="Heading2Char"/>
    <w:autoRedefine/>
    <w:qFormat/>
    <w:rsid w:val="0097290B"/>
    <w:pPr>
      <w:keepNext/>
      <w:numPr>
        <w:ilvl w:val="1"/>
        <w:numId w:val="14"/>
      </w:numPr>
      <w:spacing w:after="220"/>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rsid w:val="0097290B"/>
    <w:pPr>
      <w:keepNext/>
      <w:numPr>
        <w:ilvl w:val="2"/>
        <w:numId w:val="14"/>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rsid w:val="0097290B"/>
    <w:pPr>
      <w:keepNext/>
      <w:numPr>
        <w:ilvl w:val="3"/>
        <w:numId w:val="14"/>
      </w:numPr>
      <w:tabs>
        <w:tab w:val="left" w:pos="2880"/>
      </w:tabs>
      <w:spacing w:after="120"/>
      <w:outlineLvl w:val="3"/>
    </w:pPr>
    <w:rPr>
      <w:b/>
    </w:rPr>
  </w:style>
  <w:style w:type="paragraph" w:styleId="Heading5">
    <w:name w:val="heading 5"/>
    <w:aliases w:val="Heading 5 Char"/>
    <w:basedOn w:val="Normal"/>
    <w:next w:val="ParaNum"/>
    <w:qFormat/>
    <w:rsid w:val="0097290B"/>
    <w:pPr>
      <w:keepNext/>
      <w:numPr>
        <w:ilvl w:val="4"/>
        <w:numId w:val="14"/>
      </w:numPr>
      <w:tabs>
        <w:tab w:val="left" w:pos="3600"/>
      </w:tabs>
      <w:suppressAutoHyphens/>
      <w:spacing w:after="120"/>
      <w:outlineLvl w:val="4"/>
    </w:pPr>
    <w:rPr>
      <w:b/>
    </w:rPr>
  </w:style>
  <w:style w:type="paragraph" w:styleId="Heading6">
    <w:name w:val="heading 6"/>
    <w:aliases w:val="h6"/>
    <w:basedOn w:val="Normal"/>
    <w:next w:val="ParaNum"/>
    <w:qFormat/>
    <w:rsid w:val="0097290B"/>
    <w:pPr>
      <w:numPr>
        <w:ilvl w:val="5"/>
        <w:numId w:val="14"/>
      </w:numPr>
      <w:tabs>
        <w:tab w:val="left" w:pos="4320"/>
      </w:tabs>
      <w:spacing w:after="120"/>
      <w:outlineLvl w:val="5"/>
    </w:pPr>
    <w:rPr>
      <w:b/>
    </w:rPr>
  </w:style>
  <w:style w:type="paragraph" w:styleId="Heading7">
    <w:name w:val="heading 7"/>
    <w:aliases w:val="Heading 7 Char"/>
    <w:basedOn w:val="Normal"/>
    <w:next w:val="ParaNum"/>
    <w:qFormat/>
    <w:rsid w:val="0097290B"/>
    <w:pPr>
      <w:numPr>
        <w:ilvl w:val="6"/>
        <w:numId w:val="14"/>
      </w:numPr>
      <w:tabs>
        <w:tab w:val="left" w:pos="5040"/>
      </w:tabs>
      <w:spacing w:after="120"/>
      <w:ind w:left="5040" w:hanging="720"/>
      <w:outlineLvl w:val="6"/>
    </w:pPr>
    <w:rPr>
      <w:b/>
    </w:rPr>
  </w:style>
  <w:style w:type="paragraph" w:styleId="Heading8">
    <w:name w:val="heading 8"/>
    <w:basedOn w:val="Normal"/>
    <w:next w:val="ParaNum"/>
    <w:qFormat/>
    <w:rsid w:val="0097290B"/>
    <w:pPr>
      <w:numPr>
        <w:ilvl w:val="7"/>
        <w:numId w:val="14"/>
      </w:numPr>
      <w:tabs>
        <w:tab w:val="clear" w:pos="5400"/>
        <w:tab w:val="left" w:pos="5760"/>
      </w:tabs>
      <w:spacing w:after="120"/>
      <w:ind w:left="5760" w:hanging="720"/>
      <w:outlineLvl w:val="7"/>
    </w:pPr>
    <w:rPr>
      <w:b/>
    </w:rPr>
  </w:style>
  <w:style w:type="paragraph" w:styleId="Heading9">
    <w:name w:val="heading 9"/>
    <w:aliases w:val="Heading 9 Char"/>
    <w:basedOn w:val="Normal"/>
    <w:next w:val="ParaNum"/>
    <w:qFormat/>
    <w:rsid w:val="0097290B"/>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55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55F3"/>
  </w:style>
  <w:style w:type="paragraph" w:customStyle="1" w:styleId="ParaNum">
    <w:name w:val="ParaNum"/>
    <w:basedOn w:val="Normal"/>
    <w:link w:val="ParaNumCharChar1"/>
    <w:rsid w:val="0097290B"/>
    <w:pPr>
      <w:numPr>
        <w:numId w:val="13"/>
      </w:numPr>
      <w:tabs>
        <w:tab w:val="clear" w:pos="1080"/>
        <w:tab w:val="num" w:pos="1440"/>
      </w:tabs>
      <w:spacing w:after="120"/>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semiHidden/>
    <w:rsid w:val="00377649"/>
    <w:pPr>
      <w:spacing w:after="120"/>
    </w:pPr>
  </w:style>
  <w:style w:type="character" w:styleId="FootnoteReference">
    <w:name w:val="footnote reference"/>
    <w:aliases w:val="Style 12,(NECG) Footnote Reference,Style 13,Appel note de bas de p,Style 124,fr,o,Style 3,FR,Style 17,Footnote Reference/,Style 6,Style 7"/>
    <w:semiHidden/>
    <w:rsid w:val="00377649"/>
    <w:rPr>
      <w:rFonts w:ascii="Times New Roman" w:hAnsi="Times New Roman"/>
      <w:dstrike w:val="0"/>
      <w:color w:val="auto"/>
      <w:sz w:val="22"/>
      <w:vertAlign w:val="superscript"/>
    </w:rPr>
  </w:style>
  <w:style w:type="paragraph" w:styleId="Header">
    <w:name w:val="header"/>
    <w:basedOn w:val="Normal"/>
    <w:autoRedefine/>
    <w:rsid w:val="001C2464"/>
    <w:pPr>
      <w:tabs>
        <w:tab w:val="center" w:pos="4680"/>
        <w:tab w:val="right" w:pos="9360"/>
      </w:tabs>
    </w:pPr>
    <w:rPr>
      <w:rFonts w:ascii="Times New Roman" w:hAnsi="Times New Roman"/>
      <w:b/>
    </w:rPr>
  </w:style>
  <w:style w:type="paragraph" w:styleId="Footer">
    <w:name w:val="footer"/>
    <w:basedOn w:val="Normal"/>
    <w:link w:val="FooterChar"/>
    <w:rsid w:val="0097290B"/>
    <w:pPr>
      <w:tabs>
        <w:tab w:val="center" w:pos="4320"/>
        <w:tab w:val="right" w:pos="8640"/>
      </w:tabs>
    </w:pPr>
  </w:style>
  <w:style w:type="character" w:styleId="PageNumber">
    <w:name w:val="page number"/>
    <w:rsid w:val="00377649"/>
  </w:style>
  <w:style w:type="character" w:customStyle="1" w:styleId="ParaNumCharChar1">
    <w:name w:val="ParaNum Char Char1"/>
    <w:link w:val="ParaNum"/>
    <w:locked/>
    <w:rPr>
      <w:rFonts w:ascii="Calibri" w:eastAsia="Calibri" w:hAnsi="Calibri" w:cs="Times New Roman"/>
      <w:sz w:val="22"/>
      <w:szCs w:val="22"/>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style>
  <w:style w:type="paragraph" w:customStyle="1" w:styleId="sectionheading">
    <w:name w:val="sectionheading"/>
    <w:basedOn w:val="Normal"/>
    <w:rsid w:val="0097290B"/>
    <w:pPr>
      <w:spacing w:before="100" w:beforeAutospacing="1" w:after="100" w:afterAutospacing="1"/>
    </w:pPr>
    <w:rPr>
      <w:sz w:val="24"/>
      <w:szCs w:val="24"/>
    </w:rPr>
  </w:style>
  <w:style w:type="character" w:styleId="Emphasis">
    <w:name w:val="Emphasis"/>
    <w:qFormat/>
    <w:rPr>
      <w:i/>
      <w:iCs/>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rsid w:val="008461CD"/>
    <w:rPr>
      <w:rFonts w:ascii="Calibri" w:eastAsia="Calibri" w:hAnsi="Calibri" w:cs="Times New Roman"/>
      <w:b/>
      <w:sz w:val="22"/>
      <w:szCs w:val="22"/>
    </w:rPr>
  </w:style>
  <w:style w:type="character" w:customStyle="1" w:styleId="apple-converted-space">
    <w:name w:val="apple-converted-space"/>
    <w:basedOn w:val="DefaultParagraphFont"/>
  </w:style>
  <w:style w:type="paragraph" w:styleId="ListBullet">
    <w:name w:val="List Bullet"/>
    <w:basedOn w:val="Normal"/>
    <w:rsid w:val="0097290B"/>
    <w:pPr>
      <w:numPr>
        <w:numId w:val="4"/>
      </w:numPr>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sid w:val="0097290B"/>
    <w:rPr>
      <w:sz w:val="20"/>
      <w:lang w:val="x-none" w:eastAsia="x-non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rsid w:val="0097290B"/>
    <w:rPr>
      <w:sz w:val="20"/>
    </w:rPr>
  </w:style>
  <w:style w:type="character" w:styleId="EndnoteReference">
    <w:name w:val="endnote reference"/>
    <w:semiHidden/>
    <w:rsid w:val="00377649"/>
    <w:rPr>
      <w:vertAlign w:val="superscript"/>
    </w:rPr>
  </w:style>
  <w:style w:type="paragraph" w:styleId="TOC1">
    <w:name w:val="toc 1"/>
    <w:basedOn w:val="Normal"/>
    <w:next w:val="Normal"/>
    <w:rsid w:val="0097290B"/>
    <w:pPr>
      <w:tabs>
        <w:tab w:val="left" w:pos="360"/>
        <w:tab w:val="right" w:leader="dot" w:pos="9360"/>
      </w:tabs>
      <w:suppressAutoHyphens/>
      <w:ind w:left="360" w:right="720" w:hanging="360"/>
    </w:pPr>
    <w:rPr>
      <w:caps/>
      <w:noProof/>
    </w:rPr>
  </w:style>
  <w:style w:type="paragraph" w:styleId="TOC2">
    <w:name w:val="toc 2"/>
    <w:basedOn w:val="Normal"/>
    <w:next w:val="Normal"/>
    <w:rsid w:val="0097290B"/>
    <w:pPr>
      <w:tabs>
        <w:tab w:val="left" w:pos="720"/>
        <w:tab w:val="right" w:leader="dot" w:pos="9360"/>
      </w:tabs>
      <w:suppressAutoHyphens/>
      <w:ind w:left="720" w:right="720" w:hanging="360"/>
    </w:pPr>
    <w:rPr>
      <w:noProof/>
    </w:rPr>
  </w:style>
  <w:style w:type="paragraph" w:styleId="TOC3">
    <w:name w:val="toc 3"/>
    <w:basedOn w:val="Normal"/>
    <w:next w:val="Normal"/>
    <w:rsid w:val="0097290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7290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7290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7290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7290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7290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7290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7290B"/>
    <w:pPr>
      <w:tabs>
        <w:tab w:val="right" w:pos="9360"/>
      </w:tabs>
      <w:suppressAutoHyphens/>
    </w:pPr>
  </w:style>
  <w:style w:type="character" w:customStyle="1" w:styleId="EquationCaption">
    <w:name w:val="_Equation Caption"/>
    <w:rsid w:val="00377649"/>
  </w:style>
  <w:style w:type="paragraph" w:styleId="BlockText">
    <w:name w:val="Block Text"/>
    <w:basedOn w:val="Normal"/>
    <w:rsid w:val="0097290B"/>
    <w:pPr>
      <w:spacing w:after="240"/>
      <w:ind w:left="1440" w:right="1440"/>
    </w:pPr>
  </w:style>
  <w:style w:type="paragraph" w:customStyle="1" w:styleId="Paratitle">
    <w:name w:val="Para title"/>
    <w:basedOn w:val="Normal"/>
    <w:rsid w:val="0097290B"/>
    <w:pPr>
      <w:tabs>
        <w:tab w:val="center" w:pos="9270"/>
      </w:tabs>
      <w:spacing w:after="240"/>
    </w:pPr>
    <w:rPr>
      <w:spacing w:val="-2"/>
    </w:rPr>
  </w:style>
  <w:style w:type="paragraph" w:customStyle="1" w:styleId="Bullet">
    <w:name w:val="Bullet"/>
    <w:basedOn w:val="Normal"/>
    <w:rsid w:val="0097290B"/>
    <w:pPr>
      <w:numPr>
        <w:numId w:val="1"/>
      </w:numPr>
      <w:tabs>
        <w:tab w:val="left" w:pos="2160"/>
      </w:tabs>
      <w:spacing w:after="220"/>
      <w:ind w:left="2160"/>
    </w:pPr>
  </w:style>
  <w:style w:type="paragraph" w:customStyle="1" w:styleId="TableFormat">
    <w:name w:val="TableFormat"/>
    <w:basedOn w:val="Bullet"/>
    <w:rsid w:val="0097290B"/>
    <w:pPr>
      <w:numPr>
        <w:numId w:val="0"/>
      </w:numPr>
      <w:tabs>
        <w:tab w:val="clear" w:pos="2160"/>
        <w:tab w:val="left" w:pos="5040"/>
      </w:tabs>
      <w:ind w:left="5040" w:hanging="3600"/>
    </w:pPr>
  </w:style>
  <w:style w:type="paragraph" w:customStyle="1" w:styleId="TOCTitle">
    <w:name w:val="TOC Title"/>
    <w:basedOn w:val="Normal"/>
    <w:rsid w:val="003776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77649"/>
    <w:pPr>
      <w:jc w:val="center"/>
    </w:pPr>
    <w:rPr>
      <w:rFonts w:ascii="Times New Roman Bold" w:hAnsi="Times New Roman Bold"/>
      <w:b/>
      <w:bCs/>
      <w:caps/>
    </w:rPr>
  </w:style>
  <w:style w:type="character" w:styleId="Hyperlink">
    <w:name w:val="Hyperlink"/>
    <w:rsid w:val="00377649"/>
    <w:rPr>
      <w:color w:val="0000FF"/>
      <w:u w:val="single"/>
    </w:rPr>
  </w:style>
  <w:style w:type="paragraph" w:styleId="CommentSubject">
    <w:name w:val="annotation subject"/>
    <w:basedOn w:val="CommentText"/>
    <w:next w:val="CommentText"/>
    <w:link w:val="CommentSubjectChar"/>
    <w:rsid w:val="0097290B"/>
    <w:rPr>
      <w:b/>
      <w:bCs/>
    </w:rPr>
  </w:style>
  <w:style w:type="character" w:customStyle="1" w:styleId="CommentTextChar">
    <w:name w:val="Comment Text Char"/>
    <w:link w:val="CommentText"/>
    <w:semiHidden/>
    <w:rPr>
      <w:rFonts w:ascii="Calibri" w:eastAsia="Calibri" w:hAnsi="Calibri" w:cs="Times New Roman"/>
      <w:szCs w:val="22"/>
      <w:lang w:val="x-none" w:eastAsia="x-none"/>
    </w:rPr>
  </w:style>
  <w:style w:type="character" w:customStyle="1" w:styleId="CommentSubjectChar">
    <w:name w:val="Comment Subject Char"/>
    <w:link w:val="CommentSubject"/>
    <w:rPr>
      <w:rFonts w:ascii="Calibri" w:eastAsia="Calibri" w:hAnsi="Calibri" w:cs="Times New Roman"/>
      <w:b/>
      <w:bCs/>
      <w:szCs w:val="22"/>
      <w:lang w:val="x-none" w:eastAsia="x-none"/>
    </w:rPr>
  </w:style>
  <w:style w:type="paragraph" w:customStyle="1" w:styleId="Default">
    <w:name w:val="Default"/>
    <w:pPr>
      <w:autoSpaceDE w:val="0"/>
      <w:autoSpaceDN w:val="0"/>
      <w:adjustRightInd w:val="0"/>
    </w:pPr>
    <w:rPr>
      <w:color w:val="000000"/>
      <w:sz w:val="24"/>
      <w:szCs w:val="24"/>
    </w:rPr>
  </w:style>
  <w:style w:type="character" w:customStyle="1" w:styleId="ALTSFOOTNOTEChar1">
    <w:name w:val="ALTS FOOTNOTE Char1"/>
    <w:aliases w:val="Footnote Text Char Char,Footnote Text Char1 Char Char,Footnote Text Char Char Char Char,ALTS FOOTNOTE Char Char Char Char,fn Char Char Char Char,Footnote Text Char Char1 Char,ALTS FOOTNOTE Char Char1 Char,fn Char Char1 Char"/>
    <w:rsid w:val="00B46FD8"/>
    <w:rPr>
      <w:lang w:val="en-US" w:eastAsia="en-US" w:bidi="ar-SA"/>
    </w:rPr>
  </w:style>
  <w:style w:type="character" w:customStyle="1" w:styleId="ParaNumChar">
    <w:name w:val="ParaNum Char"/>
    <w:locked/>
    <w:rsid w:val="00193A05"/>
    <w:rPr>
      <w:sz w:val="22"/>
      <w:lang w:val="en-US" w:eastAsia="en-US" w:bidi="ar-SA"/>
    </w:rPr>
  </w:style>
  <w:style w:type="paragraph" w:customStyle="1" w:styleId="StyleParaNumTimesnewromnaLeftAfter0pt">
    <w:name w:val="Style ParaNum + Times new romna Left After:  0 pt"/>
    <w:basedOn w:val="ParaNum"/>
    <w:rsid w:val="00193A05"/>
    <w:pPr>
      <w:numPr>
        <w:numId w:val="0"/>
      </w:numPr>
      <w:tabs>
        <w:tab w:val="num" w:pos="720"/>
        <w:tab w:val="left" w:pos="1440"/>
      </w:tabs>
      <w:spacing w:after="0"/>
      <w:ind w:left="720" w:hanging="720"/>
    </w:pPr>
    <w:rPr>
      <w:rFonts w:ascii="Times new romna" w:hAnsi="Times new romna"/>
      <w:snapToGrid w:val="0"/>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r"/>
    <w:semiHidden/>
    <w:locked/>
    <w:rsid w:val="001A0020"/>
    <w:rPr>
      <w:lang w:val="en-US" w:eastAsia="en-US" w:bidi="ar-SA"/>
    </w:rPr>
  </w:style>
  <w:style w:type="paragraph" w:styleId="DocumentMap">
    <w:name w:val="Document Map"/>
    <w:basedOn w:val="Normal"/>
    <w:semiHidden/>
    <w:rsid w:val="001A0020"/>
    <w:pPr>
      <w:numPr>
        <w:numId w:val="23"/>
      </w:numPr>
      <w:shd w:val="clear" w:color="auto" w:fill="000080"/>
      <w:tabs>
        <w:tab w:val="clear" w:pos="1080"/>
      </w:tabs>
      <w:ind w:firstLine="0"/>
    </w:pPr>
    <w:rPr>
      <w:rFonts w:ascii="Tahoma" w:hAnsi="Tahoma"/>
      <w:sz w:val="24"/>
    </w:rPr>
  </w:style>
  <w:style w:type="paragraph" w:customStyle="1" w:styleId="LightList-Accent31">
    <w:name w:val="Light List - Accent 31"/>
    <w:hidden/>
    <w:uiPriority w:val="99"/>
    <w:semiHidden/>
    <w:rsid w:val="005B4D8A"/>
    <w:rPr>
      <w:snapToGrid w:val="0"/>
      <w:kern w:val="28"/>
      <w:sz w:val="22"/>
    </w:rPr>
  </w:style>
  <w:style w:type="paragraph" w:customStyle="1" w:styleId="MediumList2-Accent21">
    <w:name w:val="Medium List 2 - Accent 21"/>
    <w:hidden/>
    <w:uiPriority w:val="99"/>
    <w:semiHidden/>
    <w:rsid w:val="00CB364B"/>
    <w:rPr>
      <w:snapToGrid w:val="0"/>
      <w:kern w:val="28"/>
      <w:sz w:val="22"/>
    </w:rPr>
  </w:style>
  <w:style w:type="paragraph" w:customStyle="1" w:styleId="ColorfulShading-Accent11">
    <w:name w:val="Colorful Shading - Accent 11"/>
    <w:hidden/>
    <w:uiPriority w:val="99"/>
    <w:semiHidden/>
    <w:rsid w:val="00256F02"/>
    <w:rPr>
      <w:snapToGrid w:val="0"/>
      <w:kern w:val="28"/>
      <w:sz w:val="22"/>
    </w:rPr>
  </w:style>
  <w:style w:type="paragraph" w:customStyle="1" w:styleId="MediumGrid21">
    <w:name w:val="Medium Grid 21"/>
    <w:uiPriority w:val="1"/>
    <w:qFormat/>
    <w:rsid w:val="005244FE"/>
    <w:rPr>
      <w:rFonts w:ascii="Calibri" w:eastAsia="Calibri" w:hAnsi="Calibri"/>
      <w:sz w:val="22"/>
      <w:szCs w:val="22"/>
    </w:rPr>
  </w:style>
  <w:style w:type="paragraph" w:styleId="Revision">
    <w:name w:val="Revision"/>
    <w:hidden/>
    <w:uiPriority w:val="99"/>
    <w:semiHidden/>
    <w:rsid w:val="005D2D91"/>
    <w:rPr>
      <w:snapToGrid w:val="0"/>
      <w:kern w:val="28"/>
      <w:sz w:val="22"/>
    </w:rPr>
  </w:style>
  <w:style w:type="paragraph" w:styleId="TOCHeading">
    <w:name w:val="TOC Heading"/>
    <w:basedOn w:val="Heading1"/>
    <w:next w:val="Normal"/>
    <w:uiPriority w:val="39"/>
    <w:semiHidden/>
    <w:unhideWhenUsed/>
    <w:qFormat/>
    <w:rsid w:val="006F28E8"/>
    <w:pPr>
      <w:keepLines/>
      <w:numPr>
        <w:numId w:val="0"/>
      </w:numPr>
      <w:tabs>
        <w:tab w:val="left" w:pos="720"/>
      </w:tabs>
      <w:suppressAutoHyphens w:val="0"/>
      <w:spacing w:before="480" w:after="0"/>
      <w:outlineLvl w:val="9"/>
    </w:pPr>
    <w:rPr>
      <w:rFonts w:ascii="Cambria" w:eastAsia="MS Gothic" w:hAnsi="Cambria"/>
      <w:bCs/>
      <w:caps w:val="0"/>
      <w:snapToGrid w:val="0"/>
      <w:color w:val="365F91"/>
      <w:sz w:val="28"/>
      <w:szCs w:val="28"/>
      <w:lang w:eastAsia="ja-JP"/>
    </w:rPr>
  </w:style>
  <w:style w:type="character" w:customStyle="1" w:styleId="FooterChar">
    <w:name w:val="Footer Char"/>
    <w:link w:val="Footer"/>
    <w:rsid w:val="00F86D3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511175">
      <w:bodyDiv w:val="1"/>
      <w:marLeft w:val="0"/>
      <w:marRight w:val="0"/>
      <w:marTop w:val="0"/>
      <w:marBottom w:val="0"/>
      <w:divBdr>
        <w:top w:val="none" w:sz="0" w:space="0" w:color="auto"/>
        <w:left w:val="none" w:sz="0" w:space="0" w:color="auto"/>
        <w:bottom w:val="none" w:sz="0" w:space="0" w:color="auto"/>
        <w:right w:val="none" w:sz="0" w:space="0" w:color="auto"/>
      </w:divBdr>
    </w:div>
    <w:div w:id="1346054501">
      <w:bodyDiv w:val="1"/>
      <w:marLeft w:val="0"/>
      <w:marRight w:val="0"/>
      <w:marTop w:val="0"/>
      <w:marBottom w:val="0"/>
      <w:divBdr>
        <w:top w:val="none" w:sz="0" w:space="0" w:color="auto"/>
        <w:left w:val="none" w:sz="0" w:space="0" w:color="auto"/>
        <w:bottom w:val="none" w:sz="0" w:space="0" w:color="auto"/>
        <w:right w:val="none" w:sz="0" w:space="0" w:color="auto"/>
      </w:divBdr>
      <w:divsChild>
        <w:div w:id="822896866">
          <w:marLeft w:val="0"/>
          <w:marRight w:val="0"/>
          <w:marTop w:val="0"/>
          <w:marBottom w:val="0"/>
          <w:divBdr>
            <w:top w:val="none" w:sz="0" w:space="0" w:color="auto"/>
            <w:left w:val="none" w:sz="0" w:space="0" w:color="auto"/>
            <w:bottom w:val="none" w:sz="0" w:space="0" w:color="auto"/>
            <w:right w:val="none" w:sz="0" w:space="0" w:color="auto"/>
          </w:divBdr>
          <w:divsChild>
            <w:div w:id="120653415">
              <w:marLeft w:val="0"/>
              <w:marRight w:val="0"/>
              <w:marTop w:val="0"/>
              <w:marBottom w:val="0"/>
              <w:divBdr>
                <w:top w:val="none" w:sz="0" w:space="0" w:color="auto"/>
                <w:left w:val="none" w:sz="0" w:space="0" w:color="auto"/>
                <w:bottom w:val="none" w:sz="0" w:space="0" w:color="auto"/>
                <w:right w:val="none" w:sz="0" w:space="0" w:color="auto"/>
              </w:divBdr>
            </w:div>
            <w:div w:id="14553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6561">
      <w:bodyDiv w:val="1"/>
      <w:marLeft w:val="0"/>
      <w:marRight w:val="0"/>
      <w:marTop w:val="0"/>
      <w:marBottom w:val="0"/>
      <w:divBdr>
        <w:top w:val="none" w:sz="0" w:space="0" w:color="auto"/>
        <w:left w:val="none" w:sz="0" w:space="0" w:color="auto"/>
        <w:bottom w:val="none" w:sz="0" w:space="0" w:color="auto"/>
        <w:right w:val="none" w:sz="0" w:space="0" w:color="auto"/>
      </w:divBdr>
      <w:divsChild>
        <w:div w:id="1295597008">
          <w:marLeft w:val="0"/>
          <w:marRight w:val="0"/>
          <w:marTop w:val="0"/>
          <w:marBottom w:val="0"/>
          <w:divBdr>
            <w:top w:val="none" w:sz="0" w:space="0" w:color="auto"/>
            <w:left w:val="none" w:sz="0" w:space="0" w:color="auto"/>
            <w:bottom w:val="none" w:sz="0" w:space="0" w:color="auto"/>
            <w:right w:val="none" w:sz="0" w:space="0" w:color="auto"/>
          </w:divBdr>
          <w:divsChild>
            <w:div w:id="1226334280">
              <w:marLeft w:val="0"/>
              <w:marRight w:val="0"/>
              <w:marTop w:val="0"/>
              <w:marBottom w:val="0"/>
              <w:divBdr>
                <w:top w:val="none" w:sz="0" w:space="0" w:color="auto"/>
                <w:left w:val="none" w:sz="0" w:space="0" w:color="auto"/>
                <w:bottom w:val="none" w:sz="0" w:space="0" w:color="auto"/>
                <w:right w:val="none" w:sz="0" w:space="0" w:color="auto"/>
              </w:divBdr>
            </w:div>
            <w:div w:id="1651708818">
              <w:marLeft w:val="0"/>
              <w:marRight w:val="0"/>
              <w:marTop w:val="0"/>
              <w:marBottom w:val="0"/>
              <w:divBdr>
                <w:top w:val="none" w:sz="0" w:space="0" w:color="auto"/>
                <w:left w:val="none" w:sz="0" w:space="0" w:color="auto"/>
                <w:bottom w:val="none" w:sz="0" w:space="0" w:color="auto"/>
                <w:right w:val="none" w:sz="0" w:space="0" w:color="auto"/>
              </w:divBdr>
              <w:divsChild>
                <w:div w:id="1027291396">
                  <w:marLeft w:val="0"/>
                  <w:marRight w:val="0"/>
                  <w:marTop w:val="240"/>
                  <w:marBottom w:val="0"/>
                  <w:divBdr>
                    <w:top w:val="none" w:sz="0" w:space="0" w:color="auto"/>
                    <w:left w:val="none" w:sz="0" w:space="0" w:color="auto"/>
                    <w:bottom w:val="none" w:sz="0" w:space="0" w:color="auto"/>
                    <w:right w:val="none" w:sz="0" w:space="0" w:color="auto"/>
                  </w:divBdr>
                  <w:divsChild>
                    <w:div w:id="843740563">
                      <w:marLeft w:val="0"/>
                      <w:marRight w:val="0"/>
                      <w:marTop w:val="240"/>
                      <w:marBottom w:val="0"/>
                      <w:divBdr>
                        <w:top w:val="none" w:sz="0" w:space="0" w:color="auto"/>
                        <w:left w:val="none" w:sz="0" w:space="0" w:color="auto"/>
                        <w:bottom w:val="none" w:sz="0" w:space="0" w:color="auto"/>
                        <w:right w:val="none" w:sz="0" w:space="0" w:color="auto"/>
                      </w:divBdr>
                      <w:divsChild>
                        <w:div w:id="532113777">
                          <w:marLeft w:val="0"/>
                          <w:marRight w:val="0"/>
                          <w:marTop w:val="0"/>
                          <w:marBottom w:val="0"/>
                          <w:divBdr>
                            <w:top w:val="none" w:sz="0" w:space="0" w:color="auto"/>
                            <w:left w:val="none" w:sz="0" w:space="0" w:color="auto"/>
                            <w:bottom w:val="none" w:sz="0" w:space="0" w:color="auto"/>
                            <w:right w:val="none" w:sz="0" w:space="0" w:color="auto"/>
                          </w:divBdr>
                          <w:divsChild>
                            <w:div w:id="5854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43309">
                      <w:marLeft w:val="0"/>
                      <w:marRight w:val="0"/>
                      <w:marTop w:val="240"/>
                      <w:marBottom w:val="0"/>
                      <w:divBdr>
                        <w:top w:val="none" w:sz="0" w:space="0" w:color="auto"/>
                        <w:left w:val="none" w:sz="0" w:space="0" w:color="auto"/>
                        <w:bottom w:val="none" w:sz="0" w:space="0" w:color="auto"/>
                        <w:right w:val="none" w:sz="0" w:space="0" w:color="auto"/>
                      </w:divBdr>
                      <w:divsChild>
                        <w:div w:id="271397079">
                          <w:marLeft w:val="0"/>
                          <w:marRight w:val="0"/>
                          <w:marTop w:val="0"/>
                          <w:marBottom w:val="0"/>
                          <w:divBdr>
                            <w:top w:val="none" w:sz="0" w:space="0" w:color="auto"/>
                            <w:left w:val="none" w:sz="0" w:space="0" w:color="auto"/>
                            <w:bottom w:val="none" w:sz="0" w:space="0" w:color="auto"/>
                            <w:right w:val="none" w:sz="0" w:space="0" w:color="auto"/>
                          </w:divBdr>
                          <w:divsChild>
                            <w:div w:id="20255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876">
                      <w:marLeft w:val="0"/>
                      <w:marRight w:val="0"/>
                      <w:marTop w:val="240"/>
                      <w:marBottom w:val="0"/>
                      <w:divBdr>
                        <w:top w:val="none" w:sz="0" w:space="0" w:color="auto"/>
                        <w:left w:val="none" w:sz="0" w:space="0" w:color="auto"/>
                        <w:bottom w:val="none" w:sz="0" w:space="0" w:color="auto"/>
                        <w:right w:val="none" w:sz="0" w:space="0" w:color="auto"/>
                      </w:divBdr>
                      <w:divsChild>
                        <w:div w:id="113867750">
                          <w:marLeft w:val="0"/>
                          <w:marRight w:val="0"/>
                          <w:marTop w:val="0"/>
                          <w:marBottom w:val="0"/>
                          <w:divBdr>
                            <w:top w:val="none" w:sz="0" w:space="0" w:color="auto"/>
                            <w:left w:val="none" w:sz="0" w:space="0" w:color="auto"/>
                            <w:bottom w:val="none" w:sz="0" w:space="0" w:color="auto"/>
                            <w:right w:val="none" w:sz="0" w:space="0" w:color="auto"/>
                          </w:divBdr>
                          <w:divsChild>
                            <w:div w:id="8430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38896">
                      <w:marLeft w:val="0"/>
                      <w:marRight w:val="0"/>
                      <w:marTop w:val="0"/>
                      <w:marBottom w:val="0"/>
                      <w:divBdr>
                        <w:top w:val="none" w:sz="0" w:space="0" w:color="auto"/>
                        <w:left w:val="none" w:sz="0" w:space="0" w:color="auto"/>
                        <w:bottom w:val="none" w:sz="0" w:space="0" w:color="auto"/>
                        <w:right w:val="none" w:sz="0" w:space="0" w:color="auto"/>
                      </w:divBdr>
                      <w:divsChild>
                        <w:div w:id="1841505761">
                          <w:marLeft w:val="0"/>
                          <w:marRight w:val="0"/>
                          <w:marTop w:val="0"/>
                          <w:marBottom w:val="0"/>
                          <w:divBdr>
                            <w:top w:val="none" w:sz="0" w:space="0" w:color="auto"/>
                            <w:left w:val="none" w:sz="0" w:space="0" w:color="auto"/>
                            <w:bottom w:val="none" w:sz="0" w:space="0" w:color="auto"/>
                            <w:right w:val="none" w:sz="0" w:space="0" w:color="auto"/>
                          </w:divBdr>
                        </w:div>
                      </w:divsChild>
                    </w:div>
                    <w:div w:id="2077194236">
                      <w:marLeft w:val="0"/>
                      <w:marRight w:val="0"/>
                      <w:marTop w:val="240"/>
                      <w:marBottom w:val="0"/>
                      <w:divBdr>
                        <w:top w:val="none" w:sz="0" w:space="0" w:color="auto"/>
                        <w:left w:val="none" w:sz="0" w:space="0" w:color="auto"/>
                        <w:bottom w:val="none" w:sz="0" w:space="0" w:color="auto"/>
                        <w:right w:val="none" w:sz="0" w:space="0" w:color="auto"/>
                      </w:divBdr>
                      <w:divsChild>
                        <w:div w:id="1125588560">
                          <w:marLeft w:val="0"/>
                          <w:marRight w:val="0"/>
                          <w:marTop w:val="0"/>
                          <w:marBottom w:val="0"/>
                          <w:divBdr>
                            <w:top w:val="none" w:sz="0" w:space="0" w:color="auto"/>
                            <w:left w:val="none" w:sz="0" w:space="0" w:color="auto"/>
                            <w:bottom w:val="none" w:sz="0" w:space="0" w:color="auto"/>
                            <w:right w:val="none" w:sz="0" w:space="0" w:color="auto"/>
                          </w:divBdr>
                          <w:divsChild>
                            <w:div w:id="14669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4168">
                  <w:marLeft w:val="0"/>
                  <w:marRight w:val="0"/>
                  <w:marTop w:val="240"/>
                  <w:marBottom w:val="0"/>
                  <w:divBdr>
                    <w:top w:val="none" w:sz="0" w:space="0" w:color="auto"/>
                    <w:left w:val="none" w:sz="0" w:space="0" w:color="auto"/>
                    <w:bottom w:val="none" w:sz="0" w:space="0" w:color="auto"/>
                    <w:right w:val="none" w:sz="0" w:space="0" w:color="auto"/>
                  </w:divBdr>
                  <w:divsChild>
                    <w:div w:id="1607230403">
                      <w:marLeft w:val="0"/>
                      <w:marRight w:val="0"/>
                      <w:marTop w:val="0"/>
                      <w:marBottom w:val="0"/>
                      <w:divBdr>
                        <w:top w:val="none" w:sz="0" w:space="0" w:color="auto"/>
                        <w:left w:val="none" w:sz="0" w:space="0" w:color="auto"/>
                        <w:bottom w:val="none" w:sz="0" w:space="0" w:color="auto"/>
                        <w:right w:val="none" w:sz="0" w:space="0" w:color="auto"/>
                      </w:divBdr>
                      <w:divsChild>
                        <w:div w:id="191242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1549">
                  <w:marLeft w:val="0"/>
                  <w:marRight w:val="0"/>
                  <w:marTop w:val="240"/>
                  <w:marBottom w:val="0"/>
                  <w:divBdr>
                    <w:top w:val="none" w:sz="0" w:space="0" w:color="auto"/>
                    <w:left w:val="none" w:sz="0" w:space="0" w:color="auto"/>
                    <w:bottom w:val="none" w:sz="0" w:space="0" w:color="auto"/>
                    <w:right w:val="none" w:sz="0" w:space="0" w:color="auto"/>
                  </w:divBdr>
                  <w:divsChild>
                    <w:div w:id="1207177884">
                      <w:marLeft w:val="0"/>
                      <w:marRight w:val="0"/>
                      <w:marTop w:val="0"/>
                      <w:marBottom w:val="0"/>
                      <w:divBdr>
                        <w:top w:val="none" w:sz="0" w:space="0" w:color="auto"/>
                        <w:left w:val="none" w:sz="0" w:space="0" w:color="auto"/>
                        <w:bottom w:val="none" w:sz="0" w:space="0" w:color="auto"/>
                        <w:right w:val="none" w:sz="0" w:space="0" w:color="auto"/>
                      </w:divBdr>
                      <w:divsChild>
                        <w:div w:id="18762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1789</Characters>
  <Application>Microsoft Office Word</Application>
  <DocSecurity>0</DocSecurity>
  <Lines>98</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2097</CharactersWithSpaces>
  <SharedDoc>false</SharedDoc>
  <HyperlinkBase> </HyperlinkBase>
  <HLinks>
    <vt:vector size="174" baseType="variant">
      <vt:variant>
        <vt:i4>3276925</vt:i4>
      </vt:variant>
      <vt:variant>
        <vt:i4>39</vt:i4>
      </vt:variant>
      <vt:variant>
        <vt:i4>0</vt:i4>
      </vt:variant>
      <vt:variant>
        <vt:i4>5</vt:i4>
      </vt:variant>
      <vt:variant>
        <vt:lpwstr>http://www.westlaw.com/Find/Default.wl?rs=dfa1.0&amp;vr=2.0&amp;DB=0001016&amp;FindType=Y&amp;SerialNum=2026548225</vt:lpwstr>
      </vt:variant>
      <vt:variant>
        <vt:lpwstr/>
      </vt:variant>
      <vt:variant>
        <vt:i4>1572885</vt:i4>
      </vt:variant>
      <vt:variant>
        <vt:i4>36</vt:i4>
      </vt:variant>
      <vt:variant>
        <vt:i4>0</vt:i4>
      </vt:variant>
      <vt:variant>
        <vt:i4>5</vt:i4>
      </vt:variant>
      <vt:variant>
        <vt:lpwstr>http://www.westlaw.com/Find/Default.wl?rs=dfa1.0&amp;vr=2.0&amp;DB=1000547&amp;DocName=47CFRS1.427&amp;FindType=L</vt:lpwstr>
      </vt:variant>
      <vt:variant>
        <vt:lpwstr/>
      </vt:variant>
      <vt:variant>
        <vt:i4>2621479</vt:i4>
      </vt:variant>
      <vt:variant>
        <vt:i4>33</vt:i4>
      </vt:variant>
      <vt:variant>
        <vt:i4>0</vt:i4>
      </vt:variant>
      <vt:variant>
        <vt:i4>5</vt:i4>
      </vt:variant>
      <vt:variant>
        <vt:lpwstr>http://www.westlaw.com/Find/Default.wl?rs=dfa1.0&amp;vr=2.0&amp;DB=1000547&amp;DocName=47CFRS1.3&amp;FindType=L</vt:lpwstr>
      </vt:variant>
      <vt:variant>
        <vt:lpwstr/>
      </vt:variant>
      <vt:variant>
        <vt:i4>1638430</vt:i4>
      </vt:variant>
      <vt:variant>
        <vt:i4>30</vt:i4>
      </vt:variant>
      <vt:variant>
        <vt:i4>0</vt:i4>
      </vt:variant>
      <vt:variant>
        <vt:i4>5</vt:i4>
      </vt:variant>
      <vt:variant>
        <vt:lpwstr>http://www.westlaw.com/Find/Default.wl?rs=dfa1.0&amp;vr=2.0&amp;DB=1000547&amp;DocName=47CFRS0.291&amp;FindType=L</vt:lpwstr>
      </vt:variant>
      <vt:variant>
        <vt:lpwstr/>
      </vt:variant>
      <vt:variant>
        <vt:i4>6094955</vt:i4>
      </vt:variant>
      <vt:variant>
        <vt:i4>27</vt:i4>
      </vt:variant>
      <vt:variant>
        <vt:i4>0</vt:i4>
      </vt:variant>
      <vt:variant>
        <vt:i4>5</vt:i4>
      </vt:variant>
      <vt:variant>
        <vt:lpwstr>http://www.westlaw.com/Find/Default.wl?rs=dfa1.0&amp;vr=2.0&amp;DB=1000547&amp;DocName=47CFRS0.201&amp;FindType=L&amp;ReferencePositionType=T&amp;ReferencePosition=SP_5ba1000067d06</vt:lpwstr>
      </vt:variant>
      <vt:variant>
        <vt:lpwstr/>
      </vt:variant>
      <vt:variant>
        <vt:i4>4784144</vt:i4>
      </vt:variant>
      <vt:variant>
        <vt:i4>24</vt:i4>
      </vt:variant>
      <vt:variant>
        <vt:i4>0</vt:i4>
      </vt:variant>
      <vt:variant>
        <vt:i4>5</vt:i4>
      </vt:variant>
      <vt:variant>
        <vt:lpwstr>http://www.westlaw.com/Find/Default.wl?rs=dfa1.0&amp;vr=2.0&amp;DB=1000547&amp;DocName=47CFRS0.91&amp;FindType=L</vt:lpwstr>
      </vt:variant>
      <vt:variant>
        <vt:lpwstr/>
      </vt:variant>
      <vt:variant>
        <vt:i4>327695</vt:i4>
      </vt:variant>
      <vt:variant>
        <vt:i4>21</vt:i4>
      </vt:variant>
      <vt:variant>
        <vt:i4>0</vt:i4>
      </vt:variant>
      <vt:variant>
        <vt:i4>5</vt:i4>
      </vt:variant>
      <vt:variant>
        <vt:lpwstr>http://www.westlaw.com/Find/Default.wl?rs=dfa1.0&amp;vr=2.0&amp;DB=1000546&amp;DocName=47USCAS403&amp;FindType=L</vt:lpwstr>
      </vt:variant>
      <vt:variant>
        <vt:lpwstr/>
      </vt:variant>
      <vt:variant>
        <vt:i4>1245228</vt:i4>
      </vt:variant>
      <vt:variant>
        <vt:i4>18</vt:i4>
      </vt:variant>
      <vt:variant>
        <vt:i4>0</vt:i4>
      </vt:variant>
      <vt:variant>
        <vt:i4>5</vt:i4>
      </vt:variant>
      <vt:variant>
        <vt:lpwstr>http://www.westlaw.com/Find/Default.wl?rs=dfa1.0&amp;vr=2.0&amp;DB=1000546&amp;DocName=47USCAS303&amp;FindType=L&amp;ReferencePositionType=T&amp;ReferencePosition=SP_3505000063ea7</vt:lpwstr>
      </vt:variant>
      <vt:variant>
        <vt:lpwstr/>
      </vt:variant>
      <vt:variant>
        <vt:i4>8</vt:i4>
      </vt:variant>
      <vt:variant>
        <vt:i4>15</vt:i4>
      </vt:variant>
      <vt:variant>
        <vt:i4>0</vt:i4>
      </vt:variant>
      <vt:variant>
        <vt:i4>5</vt:i4>
      </vt:variant>
      <vt:variant>
        <vt:lpwstr>http://www.westlaw.com/Find/Default.wl?rs=dfa1.0&amp;vr=2.0&amp;DB=1000546&amp;DocName=47USCAS252&amp;FindType=L</vt:lpwstr>
      </vt:variant>
      <vt:variant>
        <vt:lpwstr/>
      </vt:variant>
      <vt:variant>
        <vt:i4>11</vt:i4>
      </vt:variant>
      <vt:variant>
        <vt:i4>12</vt:i4>
      </vt:variant>
      <vt:variant>
        <vt:i4>0</vt:i4>
      </vt:variant>
      <vt:variant>
        <vt:i4>5</vt:i4>
      </vt:variant>
      <vt:variant>
        <vt:lpwstr>http://www.westlaw.com/Find/Default.wl?rs=dfa1.0&amp;vr=2.0&amp;DB=1000546&amp;DocName=47USCAS251&amp;FindType=L</vt:lpwstr>
      </vt:variant>
      <vt:variant>
        <vt:lpwstr/>
      </vt:variant>
      <vt:variant>
        <vt:i4>458762</vt:i4>
      </vt:variant>
      <vt:variant>
        <vt:i4>9</vt:i4>
      </vt:variant>
      <vt:variant>
        <vt:i4>0</vt:i4>
      </vt:variant>
      <vt:variant>
        <vt:i4>5</vt:i4>
      </vt:variant>
      <vt:variant>
        <vt:lpwstr>http://www.westlaw.com/Find/Default.wl?rs=dfa1.0&amp;vr=2.0&amp;DB=1000546&amp;DocName=47USCAS220&amp;FindType=L</vt:lpwstr>
      </vt:variant>
      <vt:variant>
        <vt:lpwstr/>
      </vt:variant>
      <vt:variant>
        <vt:i4>4325411</vt:i4>
      </vt:variant>
      <vt:variant>
        <vt:i4>6</vt:i4>
      </vt:variant>
      <vt:variant>
        <vt:i4>0</vt:i4>
      </vt:variant>
      <vt:variant>
        <vt:i4>5</vt:i4>
      </vt:variant>
      <vt:variant>
        <vt:lpwstr>http://www.westlaw.com/Find/Default.wl?rs=dfa1.0&amp;vr=2.0&amp;DB=1000546&amp;DocName=47USCAS154&amp;FindType=L&amp;ReferencePositionType=T&amp;ReferencePosition=SP_17a3000024864</vt:lpwstr>
      </vt:variant>
      <vt:variant>
        <vt:lpwstr/>
      </vt:variant>
      <vt:variant>
        <vt:i4>11</vt:i4>
      </vt:variant>
      <vt:variant>
        <vt:i4>3</vt:i4>
      </vt:variant>
      <vt:variant>
        <vt:i4>0</vt:i4>
      </vt:variant>
      <vt:variant>
        <vt:i4>5</vt:i4>
      </vt:variant>
      <vt:variant>
        <vt:lpwstr>http://www.westlaw.com/Find/Default.wl?rs=dfa1.0&amp;vr=2.0&amp;DB=1000546&amp;DocName=47USCAS152&amp;FindType=L</vt:lpwstr>
      </vt:variant>
      <vt:variant>
        <vt:lpwstr/>
      </vt:variant>
      <vt:variant>
        <vt:i4>8</vt:i4>
      </vt:variant>
      <vt:variant>
        <vt:i4>0</vt:i4>
      </vt:variant>
      <vt:variant>
        <vt:i4>0</vt:i4>
      </vt:variant>
      <vt:variant>
        <vt:i4>5</vt:i4>
      </vt:variant>
      <vt:variant>
        <vt:lpwstr>http://www.westlaw.com/Find/Default.wl?rs=dfa1.0&amp;vr=2.0&amp;DB=1000546&amp;DocName=47USCAS151&amp;FindType=L</vt:lpwstr>
      </vt:variant>
      <vt:variant>
        <vt:lpwstr/>
      </vt:variant>
      <vt:variant>
        <vt:i4>6619219</vt:i4>
      </vt:variant>
      <vt:variant>
        <vt:i4>42</vt:i4>
      </vt:variant>
      <vt:variant>
        <vt:i4>0</vt:i4>
      </vt:variant>
      <vt:variant>
        <vt:i4>5</vt:i4>
      </vt:variant>
      <vt:variant>
        <vt:lpwstr>http://www.westlaw.com/Find/Default.wl?rs=dfa1.0&amp;vr=2.0&amp;DB=1000546&amp;DocName=5USCAS801&amp;FindType=L&amp;ReferencePositionType=T&amp;ReferencePosition=SP_a5e1000094854</vt:lpwstr>
      </vt:variant>
      <vt:variant>
        <vt:lpwstr/>
      </vt:variant>
      <vt:variant>
        <vt:i4>196622</vt:i4>
      </vt:variant>
      <vt:variant>
        <vt:i4>39</vt:i4>
      </vt:variant>
      <vt:variant>
        <vt:i4>0</vt:i4>
      </vt:variant>
      <vt:variant>
        <vt:i4>5</vt:i4>
      </vt:variant>
      <vt:variant>
        <vt:lpwstr>http://www.westlaw.com/Find/Default.wl?rs=dfa1.0&amp;vr=2.0&amp;DB=1000546&amp;DocName=15USCAS632&amp;FindType=L</vt:lpwstr>
      </vt:variant>
      <vt:variant>
        <vt:lpwstr/>
      </vt:variant>
      <vt:variant>
        <vt:i4>196622</vt:i4>
      </vt:variant>
      <vt:variant>
        <vt:i4>36</vt:i4>
      </vt:variant>
      <vt:variant>
        <vt:i4>0</vt:i4>
      </vt:variant>
      <vt:variant>
        <vt:i4>5</vt:i4>
      </vt:variant>
      <vt:variant>
        <vt:lpwstr>http://www.westlaw.com/Find/Default.wl?rs=dfa1.0&amp;vr=2.0&amp;DB=1000546&amp;DocName=15USCAS632&amp;FindType=L</vt:lpwstr>
      </vt:variant>
      <vt:variant>
        <vt:lpwstr/>
      </vt:variant>
      <vt:variant>
        <vt:i4>3211267</vt:i4>
      </vt:variant>
      <vt:variant>
        <vt:i4>33</vt:i4>
      </vt:variant>
      <vt:variant>
        <vt:i4>0</vt:i4>
      </vt:variant>
      <vt:variant>
        <vt:i4>5</vt:i4>
      </vt:variant>
      <vt:variant>
        <vt:lpwstr>http://www.westlaw.com/Find/Default.wl?rs=dfa1.0&amp;vr=2.0&amp;DB=1000546&amp;DocName=5USCAS601&amp;FindType=L&amp;ReferencePositionType=T&amp;ReferencePosition=SP_d08f0000f5f67</vt:lpwstr>
      </vt:variant>
      <vt:variant>
        <vt:lpwstr/>
      </vt:variant>
      <vt:variant>
        <vt:i4>196622</vt:i4>
      </vt:variant>
      <vt:variant>
        <vt:i4>30</vt:i4>
      </vt:variant>
      <vt:variant>
        <vt:i4>0</vt:i4>
      </vt:variant>
      <vt:variant>
        <vt:i4>5</vt:i4>
      </vt:variant>
      <vt:variant>
        <vt:lpwstr>http://www.westlaw.com/Find/Default.wl?rs=dfa1.0&amp;vr=2.0&amp;DB=1000546&amp;DocName=15USCAS632&amp;FindType=L</vt:lpwstr>
      </vt:variant>
      <vt:variant>
        <vt:lpwstr/>
      </vt:variant>
      <vt:variant>
        <vt:i4>3211267</vt:i4>
      </vt:variant>
      <vt:variant>
        <vt:i4>27</vt:i4>
      </vt:variant>
      <vt:variant>
        <vt:i4>0</vt:i4>
      </vt:variant>
      <vt:variant>
        <vt:i4>5</vt:i4>
      </vt:variant>
      <vt:variant>
        <vt:lpwstr>http://www.westlaw.com/Find/Default.wl?rs=dfa1.0&amp;vr=2.0&amp;DB=1000546&amp;DocName=5USCAS601&amp;FindType=L&amp;ReferencePositionType=T&amp;ReferencePosition=SP_d08f0000f5f67</vt:lpwstr>
      </vt:variant>
      <vt:variant>
        <vt:lpwstr/>
      </vt:variant>
      <vt:variant>
        <vt:i4>3211351</vt:i4>
      </vt:variant>
      <vt:variant>
        <vt:i4>24</vt:i4>
      </vt:variant>
      <vt:variant>
        <vt:i4>0</vt:i4>
      </vt:variant>
      <vt:variant>
        <vt:i4>5</vt:i4>
      </vt:variant>
      <vt:variant>
        <vt:lpwstr>http://www.westlaw.com/Find/Default.wl?rs=dfa1.0&amp;vr=2.0&amp;DB=1000546&amp;DocName=5USCAS601&amp;FindType=L&amp;ReferencePositionType=T&amp;ReferencePosition=SP_1e9a0000fd6a3</vt:lpwstr>
      </vt:variant>
      <vt:variant>
        <vt:lpwstr/>
      </vt:variant>
      <vt:variant>
        <vt:i4>6815747</vt:i4>
      </vt:variant>
      <vt:variant>
        <vt:i4>21</vt:i4>
      </vt:variant>
      <vt:variant>
        <vt:i4>0</vt:i4>
      </vt:variant>
      <vt:variant>
        <vt:i4>5</vt:i4>
      </vt:variant>
      <vt:variant>
        <vt:lpwstr>http://www.westlaw.com/Find/Default.wl?rs=dfa1.0&amp;vr=2.0&amp;DB=1000546&amp;DocName=5USCAS605&amp;FindType=L&amp;ReferencePositionType=T&amp;ReferencePosition=SP_a83b000018c76</vt:lpwstr>
      </vt:variant>
      <vt:variant>
        <vt:lpwstr/>
      </vt:variant>
      <vt:variant>
        <vt:i4>4325465</vt:i4>
      </vt:variant>
      <vt:variant>
        <vt:i4>18</vt:i4>
      </vt:variant>
      <vt:variant>
        <vt:i4>0</vt:i4>
      </vt:variant>
      <vt:variant>
        <vt:i4>5</vt:i4>
      </vt:variant>
      <vt:variant>
        <vt:lpwstr>http://www.westlaw.com/Find/Default.wl?rs=dfa1.0&amp;vr=2.0&amp;DB=1077005&amp;DocName=UU%28IF64742C516-7D4953A3C50-10EB0250951%29&amp;FindType=l</vt:lpwstr>
      </vt:variant>
      <vt:variant>
        <vt:lpwstr/>
      </vt:variant>
      <vt:variant>
        <vt:i4>3014782</vt:i4>
      </vt:variant>
      <vt:variant>
        <vt:i4>15</vt:i4>
      </vt:variant>
      <vt:variant>
        <vt:i4>0</vt:i4>
      </vt:variant>
      <vt:variant>
        <vt:i4>5</vt:i4>
      </vt:variant>
      <vt:variant>
        <vt:lpwstr>http://www.westlaw.com/Find/Default.wl?rs=dfa1.0&amp;vr=2.0&amp;DB=1000546&amp;DocName=5USCAS601&amp;FindType=L</vt:lpwstr>
      </vt:variant>
      <vt:variant>
        <vt:lpwstr/>
      </vt:variant>
      <vt:variant>
        <vt:i4>3014782</vt:i4>
      </vt:variant>
      <vt:variant>
        <vt:i4>12</vt:i4>
      </vt:variant>
      <vt:variant>
        <vt:i4>0</vt:i4>
      </vt:variant>
      <vt:variant>
        <vt:i4>5</vt:i4>
      </vt:variant>
      <vt:variant>
        <vt:lpwstr>http://www.westlaw.com/Find/Default.wl?rs=dfa1.0&amp;vr=2.0&amp;DB=1000546&amp;DocName=5USCAS601&amp;FindType=L</vt:lpwstr>
      </vt:variant>
      <vt:variant>
        <vt:lpwstr/>
      </vt:variant>
      <vt:variant>
        <vt:i4>3014782</vt:i4>
      </vt:variant>
      <vt:variant>
        <vt:i4>9</vt:i4>
      </vt:variant>
      <vt:variant>
        <vt:i4>0</vt:i4>
      </vt:variant>
      <vt:variant>
        <vt:i4>5</vt:i4>
      </vt:variant>
      <vt:variant>
        <vt:lpwstr>http://www.westlaw.com/Find/Default.wl?rs=dfa1.0&amp;vr=2.0&amp;DB=1000546&amp;DocName=5USCAS601&amp;FindType=L</vt:lpwstr>
      </vt:variant>
      <vt:variant>
        <vt:lpwstr/>
      </vt:variant>
      <vt:variant>
        <vt:i4>1966112</vt:i4>
      </vt:variant>
      <vt:variant>
        <vt:i4>6</vt:i4>
      </vt:variant>
      <vt:variant>
        <vt:i4>0</vt:i4>
      </vt:variant>
      <vt:variant>
        <vt:i4>5</vt:i4>
      </vt:variant>
      <vt:variant>
        <vt:lpwstr>http://www.westlaw.com/Find/Default.wl?rs=dfa1.0&amp;vr=2.0&amp;DB=1000546&amp;DocName=44USCAS3506&amp;FindType=L&amp;ReferencePositionType=T&amp;ReferencePosition=SP_0c120000563a1</vt:lpwstr>
      </vt:variant>
      <vt:variant>
        <vt:lpwstr/>
      </vt:variant>
      <vt:variant>
        <vt:i4>1179660</vt:i4>
      </vt:variant>
      <vt:variant>
        <vt:i4>3</vt:i4>
      </vt:variant>
      <vt:variant>
        <vt:i4>0</vt:i4>
      </vt:variant>
      <vt:variant>
        <vt:i4>5</vt:i4>
      </vt:variant>
      <vt:variant>
        <vt:lpwstr>http://www.westlaw.com/Find/Default.wl?rs=dfa1.0&amp;vr=2.0&amp;DB=1077005&amp;DocName=UU%28I1482EAD8CD-DB42F7A5CCA-3C0AF73B4D4%29&amp;FindType=l</vt:lpwstr>
      </vt:variant>
      <vt:variant>
        <vt:lpwstr/>
      </vt:variant>
      <vt:variant>
        <vt:i4>7274500</vt:i4>
      </vt:variant>
      <vt:variant>
        <vt:i4>0</vt:i4>
      </vt:variant>
      <vt:variant>
        <vt:i4>0</vt:i4>
      </vt:variant>
      <vt:variant>
        <vt:i4>5</vt:i4>
      </vt:variant>
      <vt:variant>
        <vt:lpwstr>http://hraunfoss.fcc.gov/edocs_public/attachmatch/DOC-311775A1.pdf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2012-06-12T17:43:00Z</cp:lastPrinted>
  <dcterms:created xsi:type="dcterms:W3CDTF">2013-04-08T17:30:00Z</dcterms:created>
  <dcterms:modified xsi:type="dcterms:W3CDTF">2013-04-08T17:30:00Z</dcterms:modified>
  <cp:category> </cp:category>
  <cp:contentStatus> </cp:contentStatus>
</cp:coreProperties>
</file>