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F0A84" w:rsidRPr="00B20363" w:rsidP="007F0A84" w14:paraId="0B6C9091" w14:textId="3933EE82">
      <w:pPr>
        <w:jc w:val="right"/>
        <w:rPr>
          <w:b/>
          <w:sz w:val="24"/>
        </w:rPr>
      </w:pPr>
      <w:r>
        <w:rPr>
          <w:b/>
          <w:sz w:val="24"/>
        </w:rPr>
        <w:t>DA 23-</w:t>
      </w:r>
      <w:r>
        <w:rPr>
          <w:b/>
          <w:sz w:val="24"/>
        </w:rPr>
        <w:t>249</w:t>
      </w:r>
    </w:p>
    <w:p w:rsidR="007F0A84" w:rsidRPr="00B20363" w:rsidP="007F0A84" w14:paraId="5EF2BCA7" w14:textId="2AB535B8">
      <w:pPr>
        <w:spacing w:before="60"/>
        <w:jc w:val="right"/>
        <w:rPr>
          <w:b/>
          <w:sz w:val="24"/>
        </w:rPr>
      </w:pPr>
      <w:r>
        <w:rPr>
          <w:b/>
          <w:sz w:val="24"/>
        </w:rPr>
        <w:t>Released:  March 2</w:t>
      </w:r>
      <w:r>
        <w:rPr>
          <w:b/>
          <w:sz w:val="24"/>
        </w:rPr>
        <w:t>7</w:t>
      </w:r>
      <w:r>
        <w:rPr>
          <w:b/>
          <w:sz w:val="24"/>
        </w:rPr>
        <w:t>, 2023</w:t>
      </w:r>
    </w:p>
    <w:p w:rsidR="007F0A84" w:rsidP="007F0A84" w14:paraId="213C326E" w14:textId="77777777">
      <w:pPr>
        <w:jc w:val="right"/>
        <w:rPr>
          <w:sz w:val="24"/>
        </w:rPr>
      </w:pPr>
    </w:p>
    <w:p w:rsidR="007F0A84" w:rsidRPr="00B20363" w:rsidP="007F0A84" w14:paraId="1D675EAF" w14:textId="77777777">
      <w:pPr>
        <w:spacing w:after="240"/>
        <w:jc w:val="center"/>
        <w:rPr>
          <w:rFonts w:ascii="Times New Roman Bold" w:hAnsi="Times New Roman Bold"/>
          <w:b/>
          <w:caps/>
          <w:sz w:val="24"/>
        </w:rPr>
      </w:pPr>
      <w:r>
        <w:rPr>
          <w:rFonts w:ascii="Times New Roman Bold" w:hAnsi="Times New Roman Bold"/>
          <w:b/>
          <w:caps/>
          <w:sz w:val="24"/>
        </w:rPr>
        <w:t>Wireline Competition Bureau Provides Data fields to Be Collected under the Affordable Connectivity Program Transparency Data Collection</w:t>
      </w:r>
    </w:p>
    <w:p w:rsidR="007F0A84" w:rsidP="007F0A84" w14:paraId="21A8264F" w14:textId="77777777">
      <w:pPr>
        <w:jc w:val="center"/>
        <w:rPr>
          <w:b/>
          <w:sz w:val="24"/>
        </w:rPr>
      </w:pPr>
      <w:r>
        <w:rPr>
          <w:b/>
          <w:sz w:val="24"/>
        </w:rPr>
        <w:t>WC Docket No. 21-450</w:t>
      </w:r>
    </w:p>
    <w:p w:rsidR="007F0A84" w:rsidP="007F0A84" w14:paraId="4AD26A28" w14:textId="77777777">
      <w:pPr>
        <w:rPr>
          <w:b/>
          <w:sz w:val="24"/>
        </w:rPr>
      </w:pPr>
    </w:p>
    <w:p w:rsidR="007F0A84" w:rsidP="007F0A84" w14:paraId="053F68FC" w14:textId="77777777">
      <w:pPr>
        <w:autoSpaceDE w:val="0"/>
        <w:autoSpaceDN w:val="0"/>
        <w:adjustRightInd w:val="0"/>
        <w:spacing w:after="120"/>
        <w:ind w:firstLine="720"/>
        <w:rPr>
          <w:szCs w:val="22"/>
        </w:rPr>
      </w:pPr>
      <w:r>
        <w:rPr>
          <w:szCs w:val="22"/>
        </w:rPr>
        <w:t>On November 15, 2022, the Federal Communications Commission (Commission) adopted final rules establishing the Affordable Connectivity Program (ACP) Transparency Data Collection,</w:t>
      </w:r>
      <w:r>
        <w:rPr>
          <w:rStyle w:val="FootnoteReference"/>
          <w:szCs w:val="22"/>
        </w:rPr>
        <w:footnoteReference w:id="3"/>
      </w:r>
      <w:r>
        <w:rPr>
          <w:szCs w:val="22"/>
        </w:rPr>
        <w:t xml:space="preserve"> an information collection mandated by the Infrastructure Investment and Jobs Act</w:t>
      </w:r>
      <w:r>
        <w:rPr>
          <w:rStyle w:val="FootnoteReference"/>
          <w:szCs w:val="22"/>
        </w:rPr>
        <w:footnoteReference w:id="4"/>
      </w:r>
      <w:r>
        <w:rPr>
          <w:szCs w:val="22"/>
        </w:rPr>
        <w:t xml:space="preserve"> and subject to the requirements of the Paperwork Reduction Act of 1995 (PRA).</w:t>
      </w:r>
      <w:r>
        <w:rPr>
          <w:rStyle w:val="FootnoteReference"/>
          <w:szCs w:val="22"/>
        </w:rPr>
        <w:footnoteReference w:id="5"/>
      </w:r>
      <w:r>
        <w:rPr>
          <w:szCs w:val="22"/>
        </w:rPr>
        <w:t xml:space="preserve">  To implement the collection, the Wireline Competition Bureau, in coordination with the Commission’s Office of Economics and Analytics and the Universal Service Administrative Company, is developing an online portal through which ACP participating providers will electronically submit data.  As required by the PRA, and based on data fields in the online portal, on March 14, 2023, the Commission published a notice in the Federal Register seeking comment on the proposed information collection.</w:t>
      </w:r>
      <w:r>
        <w:rPr>
          <w:rStyle w:val="FootnoteReference"/>
          <w:szCs w:val="22"/>
        </w:rPr>
        <w:footnoteReference w:id="6"/>
      </w:r>
      <w:r>
        <w:rPr>
          <w:szCs w:val="22"/>
        </w:rPr>
        <w:t xml:space="preserve">  The notice set a comment deadline of May 15, 2023.</w:t>
      </w:r>
      <w:r>
        <w:rPr>
          <w:rStyle w:val="FootnoteReference"/>
          <w:szCs w:val="22"/>
        </w:rPr>
        <w:footnoteReference w:id="7"/>
      </w:r>
      <w:r>
        <w:rPr>
          <w:szCs w:val="22"/>
        </w:rPr>
        <w:t xml:space="preserve">  </w:t>
      </w:r>
    </w:p>
    <w:p w:rsidR="007F0A84" w:rsidP="007F0A84" w14:paraId="6CAB46F6" w14:textId="77777777">
      <w:pPr>
        <w:autoSpaceDE w:val="0"/>
        <w:autoSpaceDN w:val="0"/>
        <w:adjustRightInd w:val="0"/>
        <w:spacing w:after="120"/>
        <w:ind w:firstLine="720"/>
      </w:pPr>
      <w:r>
        <w:t>To facilitate such comments, a draft of the data fields to be collected via the online portal is included as an Attachment to this Public Notice.  The draft is a representative description of the information to be collected and is not intended to be a visual representation of what providers will see, the order in which they will see information, or the exact wording or directions used to collect the information.</w:t>
      </w:r>
    </w:p>
    <w:p w:rsidR="007F0A84" w:rsidP="007F0A84" w14:paraId="01CE4D26" w14:textId="77777777">
      <w:pPr>
        <w:ind w:firstLine="720"/>
        <w:rPr>
          <w:b/>
          <w:bCs/>
          <w:szCs w:val="18"/>
        </w:rPr>
      </w:pPr>
      <w:r>
        <w:rPr>
          <w:szCs w:val="22"/>
        </w:rPr>
        <w:t xml:space="preserve">Consistent with the direction in the Federal Register Notice, please direct PRA comments associated with the collection to Nicole Ongele, </w:t>
      </w:r>
      <w:hyperlink r:id="rId5" w:history="1">
        <w:r w:rsidRPr="00915A1D">
          <w:rPr>
            <w:rStyle w:val="Hyperlink"/>
            <w:szCs w:val="22"/>
          </w:rPr>
          <w:t>PRA@fcc.gov</w:t>
        </w:r>
      </w:hyperlink>
      <w:r>
        <w:rPr>
          <w:szCs w:val="22"/>
        </w:rPr>
        <w:t xml:space="preserve"> and </w:t>
      </w:r>
      <w:hyperlink r:id="rId6" w:history="1">
        <w:r w:rsidRPr="00B92A4A">
          <w:rPr>
            <w:rStyle w:val="Hyperlink"/>
            <w:szCs w:val="22"/>
          </w:rPr>
          <w:t>nicole.ongele@fcc.gov</w:t>
        </w:r>
      </w:hyperlink>
      <w:r>
        <w:rPr>
          <w:szCs w:val="22"/>
        </w:rPr>
        <w:t xml:space="preserve">.  For further information about the ACP Transparency Data Collection, contact Eric Wu, Telecommunications Access Policy Division, Wireline Competition Bureau at (202) 418-7400 or by email at </w:t>
      </w:r>
      <w:hyperlink r:id="rId7" w:history="1">
        <w:r w:rsidRPr="00B30B4E">
          <w:rPr>
            <w:rStyle w:val="Hyperlink"/>
            <w:szCs w:val="22"/>
          </w:rPr>
          <w:t>Eric.Wu@fcc.gov</w:t>
        </w:r>
      </w:hyperlink>
      <w:r>
        <w:rPr>
          <w:szCs w:val="22"/>
        </w:rPr>
        <w:t xml:space="preserve">.   </w:t>
      </w:r>
    </w:p>
    <w:p w:rsidR="007F0A84" w:rsidP="007F0A84" w14:paraId="62724EFE" w14:textId="3AE83504">
      <w:pPr>
        <w:jc w:val="center"/>
        <w:rPr>
          <w:b/>
          <w:bCs/>
          <w:szCs w:val="18"/>
        </w:rPr>
      </w:pPr>
    </w:p>
    <w:p w:rsidR="007F0A84" w:rsidP="007F0A84" w14:paraId="7946A11B" w14:textId="77777777">
      <w:pPr>
        <w:jc w:val="center"/>
        <w:rPr>
          <w:b/>
          <w:bCs/>
          <w:szCs w:val="18"/>
        </w:rPr>
      </w:pPr>
    </w:p>
    <w:p w:rsidR="007F0A84" w:rsidP="007F0A84" w14:paraId="564D5C36" w14:textId="77777777">
      <w:pPr>
        <w:jc w:val="center"/>
        <w:rPr>
          <w:b/>
          <w:bCs/>
          <w:szCs w:val="18"/>
        </w:rPr>
      </w:pPr>
      <w:r w:rsidRPr="00E62080">
        <w:rPr>
          <w:b/>
          <w:bCs/>
          <w:szCs w:val="18"/>
        </w:rPr>
        <w:t>- FCC -</w:t>
      </w:r>
    </w:p>
    <w:p w:rsidR="007F0A84" w:rsidP="007F0A84" w14:paraId="63C5F878" w14:textId="77777777">
      <w:pPr>
        <w:rPr>
          <w:b/>
          <w:bCs/>
          <w:szCs w:val="18"/>
        </w:rPr>
      </w:pPr>
    </w:p>
    <w:p w:rsidR="00321C39" w:rsidP="007F0A84" w14:paraId="70D770B6" w14:textId="7B4366A6">
      <w:pPr>
        <w:rPr>
          <w:b/>
          <w:bCs/>
          <w:szCs w:val="18"/>
        </w:rPr>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pPr>
    </w:p>
    <w:p w:rsidR="007F0A84" w:rsidRPr="0095572E" w:rsidP="007F0A84" w14:paraId="140BE1F1" w14:textId="77777777">
      <w:pPr>
        <w:spacing w:after="120"/>
        <w:jc w:val="center"/>
        <w:rPr>
          <w:b/>
          <w:bCs/>
        </w:rPr>
      </w:pPr>
      <w:r w:rsidRPr="0095572E">
        <w:rPr>
          <w:b/>
          <w:bCs/>
        </w:rPr>
        <w:t>ATTACHMENT</w:t>
      </w:r>
    </w:p>
    <w:p w:rsidR="007F0A84" w:rsidP="007F0A84" w14:paraId="26E79CB7" w14:textId="77777777">
      <w:pPr>
        <w:autoSpaceDE w:val="0"/>
        <w:autoSpaceDN w:val="0"/>
        <w:adjustRightInd w:val="0"/>
        <w:jc w:val="center"/>
        <w:rPr>
          <w:b/>
          <w:bCs/>
          <w:color w:val="000000"/>
          <w:szCs w:val="22"/>
        </w:rPr>
      </w:pPr>
      <w:r w:rsidRPr="00406936">
        <w:rPr>
          <w:b/>
          <w:bCs/>
          <w:color w:val="000000"/>
          <w:szCs w:val="22"/>
        </w:rPr>
        <w:t>Affordable Connectivity Program (ACP) Transparency Data Collection</w:t>
      </w:r>
    </w:p>
    <w:p w:rsidR="007F0A84" w:rsidRPr="00546CD2" w:rsidP="007F0A84" w14:paraId="1E73DADF" w14:textId="77777777">
      <w:pPr>
        <w:autoSpaceDE w:val="0"/>
        <w:autoSpaceDN w:val="0"/>
        <w:adjustRightInd w:val="0"/>
        <w:jc w:val="center"/>
        <w:rPr>
          <w:b/>
          <w:bCs/>
          <w:color w:val="000000"/>
          <w:szCs w:val="22"/>
        </w:rPr>
      </w:pPr>
      <w:r>
        <w:rPr>
          <w:b/>
          <w:bCs/>
          <w:color w:val="000000"/>
          <w:szCs w:val="22"/>
        </w:rPr>
        <w:t>FCC Form 5651</w:t>
      </w:r>
    </w:p>
    <w:tbl>
      <w:tblPr>
        <w:tblpPr w:leftFromText="180" w:rightFromText="180" w:vertAnchor="text" w:horzAnchor="page" w:tblpXSpec="center" w:tblpY="243"/>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1829"/>
        <w:gridCol w:w="1232"/>
        <w:gridCol w:w="1335"/>
        <w:gridCol w:w="1904"/>
        <w:gridCol w:w="2720"/>
      </w:tblGrid>
      <w:tr w14:paraId="69DAE17A" w14:textId="77777777" w:rsidTr="00553A57">
        <w:tblPrEx>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610"/>
        </w:trPr>
        <w:tc>
          <w:tcPr>
            <w:tcW w:w="5000" w:type="pct"/>
            <w:gridSpan w:val="6"/>
            <w:shd w:val="clear" w:color="auto" w:fill="auto"/>
            <w:vAlign w:val="center"/>
          </w:tcPr>
          <w:p w:rsidR="007F0A84" w:rsidRPr="006B0C0E" w:rsidP="00553A57" w14:paraId="5DA04DF0" w14:textId="77777777">
            <w:pPr>
              <w:jc w:val="center"/>
              <w:rPr>
                <w:color w:val="000000"/>
                <w:u w:val="single"/>
              </w:rPr>
            </w:pPr>
            <w:r w:rsidRPr="006B0C0E">
              <w:rPr>
                <w:b/>
                <w:bCs/>
                <w:color w:val="000000"/>
              </w:rPr>
              <w:t>Company Information</w:t>
            </w:r>
          </w:p>
        </w:tc>
      </w:tr>
      <w:tr w14:paraId="7A1DB18B" w14:textId="77777777" w:rsidTr="00553A57">
        <w:tblPrEx>
          <w:tblW w:w="5179" w:type="pct"/>
          <w:tblLook w:val="04A0"/>
        </w:tblPrEx>
        <w:trPr>
          <w:cantSplit/>
          <w:trHeight w:val="300"/>
        </w:trPr>
        <w:tc>
          <w:tcPr>
            <w:tcW w:w="453" w:type="pct"/>
            <w:shd w:val="clear" w:color="auto" w:fill="auto"/>
            <w:hideMark/>
          </w:tcPr>
          <w:p w:rsidR="007F0A84" w:rsidRPr="006B0C0E" w:rsidP="00553A57" w14:paraId="0D08F7BD" w14:textId="77777777">
            <w:pPr>
              <w:rPr>
                <w:color w:val="000000"/>
                <w:u w:val="single"/>
              </w:rPr>
            </w:pPr>
            <w:r w:rsidRPr="006B0C0E">
              <w:rPr>
                <w:color w:val="000000"/>
                <w:u w:val="single"/>
              </w:rPr>
              <w:t>Item #</w:t>
            </w:r>
          </w:p>
        </w:tc>
        <w:tc>
          <w:tcPr>
            <w:tcW w:w="922" w:type="pct"/>
            <w:shd w:val="clear" w:color="auto" w:fill="auto"/>
            <w:hideMark/>
          </w:tcPr>
          <w:p w:rsidR="007F0A84" w:rsidP="00553A57" w14:paraId="2C14CF26" w14:textId="77777777">
            <w:pPr>
              <w:rPr>
                <w:color w:val="000000"/>
                <w:u w:val="single"/>
              </w:rPr>
            </w:pPr>
            <w:r w:rsidRPr="006B0C0E">
              <w:rPr>
                <w:color w:val="000000"/>
                <w:u w:val="single"/>
              </w:rPr>
              <w:t>Field Description</w:t>
            </w:r>
          </w:p>
          <w:p w:rsidR="007F0A84" w:rsidRPr="006B0C0E" w:rsidP="00553A57" w14:paraId="355BB534" w14:textId="77777777">
            <w:pPr>
              <w:rPr>
                <w:color w:val="000000"/>
                <w:u w:val="single"/>
              </w:rPr>
            </w:pPr>
          </w:p>
        </w:tc>
        <w:tc>
          <w:tcPr>
            <w:tcW w:w="621" w:type="pct"/>
            <w:shd w:val="clear" w:color="auto" w:fill="auto"/>
            <w:hideMark/>
          </w:tcPr>
          <w:p w:rsidR="007F0A84" w:rsidRPr="006B0C0E" w:rsidP="00553A57" w14:paraId="1A4361E9" w14:textId="77777777">
            <w:pPr>
              <w:rPr>
                <w:color w:val="000000"/>
                <w:u w:val="single"/>
              </w:rPr>
            </w:pPr>
            <w:r>
              <w:rPr>
                <w:color w:val="000000"/>
                <w:u w:val="single"/>
              </w:rPr>
              <w:t>Field Type</w:t>
            </w:r>
          </w:p>
        </w:tc>
        <w:tc>
          <w:tcPr>
            <w:tcW w:w="673" w:type="pct"/>
            <w:shd w:val="clear" w:color="auto" w:fill="auto"/>
            <w:hideMark/>
          </w:tcPr>
          <w:p w:rsidR="007F0A84" w:rsidRPr="006B0C0E" w:rsidP="00553A57" w14:paraId="260FEF34" w14:textId="77777777">
            <w:pPr>
              <w:rPr>
                <w:color w:val="000000"/>
                <w:u w:val="single"/>
              </w:rPr>
            </w:pPr>
            <w:r>
              <w:rPr>
                <w:color w:val="000000"/>
                <w:u w:val="single"/>
              </w:rPr>
              <w:t>Required or Optional</w:t>
            </w:r>
          </w:p>
        </w:tc>
        <w:tc>
          <w:tcPr>
            <w:tcW w:w="960" w:type="pct"/>
            <w:shd w:val="clear" w:color="auto" w:fill="auto"/>
            <w:hideMark/>
          </w:tcPr>
          <w:p w:rsidR="007F0A84" w:rsidRPr="006B0C0E" w:rsidP="00553A57" w14:paraId="4C586346" w14:textId="77777777">
            <w:pPr>
              <w:rPr>
                <w:color w:val="000000"/>
                <w:u w:val="single"/>
              </w:rPr>
            </w:pPr>
            <w:r w:rsidRPr="006B0C0E">
              <w:rPr>
                <w:color w:val="000000"/>
                <w:u w:val="single"/>
              </w:rPr>
              <w:t>Field Units</w:t>
            </w:r>
          </w:p>
        </w:tc>
        <w:tc>
          <w:tcPr>
            <w:tcW w:w="1371" w:type="pct"/>
            <w:shd w:val="clear" w:color="auto" w:fill="auto"/>
            <w:hideMark/>
          </w:tcPr>
          <w:p w:rsidR="007F0A84" w:rsidRPr="006B0C0E" w:rsidP="00553A57" w14:paraId="75E555E9" w14:textId="77777777">
            <w:pPr>
              <w:rPr>
                <w:color w:val="000000"/>
                <w:u w:val="single"/>
              </w:rPr>
            </w:pPr>
            <w:r w:rsidRPr="006B0C0E">
              <w:rPr>
                <w:color w:val="000000"/>
                <w:u w:val="single"/>
              </w:rPr>
              <w:t xml:space="preserve">Additional Information </w:t>
            </w:r>
          </w:p>
        </w:tc>
      </w:tr>
      <w:tr w14:paraId="1BB2081B"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603122E5" w14:textId="77777777">
            <w:pPr>
              <w:rPr>
                <w:color w:val="000000"/>
              </w:rPr>
            </w:pPr>
            <w:r w:rsidRPr="006B0C0E">
              <w:rPr>
                <w:color w:val="000000"/>
              </w:rPr>
              <w:t>1</w:t>
            </w:r>
          </w:p>
        </w:tc>
        <w:tc>
          <w:tcPr>
            <w:tcW w:w="922" w:type="pct"/>
            <w:shd w:val="clear" w:color="auto" w:fill="auto"/>
            <w:hideMark/>
          </w:tcPr>
          <w:p w:rsidR="007F0A84" w:rsidRPr="006B0C0E" w:rsidP="00553A57" w14:paraId="58149FB4" w14:textId="77777777">
            <w:pPr>
              <w:rPr>
                <w:color w:val="000000"/>
              </w:rPr>
            </w:pPr>
            <w:r w:rsidRPr="006B0C0E">
              <w:rPr>
                <w:color w:val="000000"/>
              </w:rPr>
              <w:t>Company Name</w:t>
            </w:r>
          </w:p>
        </w:tc>
        <w:tc>
          <w:tcPr>
            <w:tcW w:w="621" w:type="pct"/>
            <w:shd w:val="clear" w:color="auto" w:fill="auto"/>
            <w:hideMark/>
          </w:tcPr>
          <w:p w:rsidR="007F0A84" w:rsidRPr="006B0C0E" w:rsidP="00553A57" w14:paraId="2A3FA78A" w14:textId="77777777">
            <w:pPr>
              <w:rPr>
                <w:color w:val="000000"/>
              </w:rPr>
            </w:pPr>
            <w:r>
              <w:rPr>
                <w:color w:val="000000"/>
              </w:rPr>
              <w:t>String</w:t>
            </w:r>
          </w:p>
        </w:tc>
        <w:tc>
          <w:tcPr>
            <w:tcW w:w="673" w:type="pct"/>
            <w:shd w:val="clear" w:color="auto" w:fill="auto"/>
            <w:hideMark/>
          </w:tcPr>
          <w:p w:rsidR="007F0A84" w:rsidRPr="006B0C0E" w:rsidP="00553A57" w14:paraId="670B293B" w14:textId="77777777">
            <w:pPr>
              <w:rPr>
                <w:color w:val="000000"/>
              </w:rPr>
            </w:pPr>
            <w:r>
              <w:rPr>
                <w:color w:val="000000"/>
              </w:rPr>
              <w:t>Required</w:t>
            </w:r>
          </w:p>
        </w:tc>
        <w:tc>
          <w:tcPr>
            <w:tcW w:w="960" w:type="pct"/>
            <w:shd w:val="clear" w:color="auto" w:fill="auto"/>
            <w:hideMark/>
          </w:tcPr>
          <w:p w:rsidR="007F0A84" w:rsidRPr="006B0C0E" w:rsidP="00553A57" w14:paraId="32399CF1" w14:textId="77777777">
            <w:pPr>
              <w:rPr>
                <w:color w:val="000000"/>
              </w:rPr>
            </w:pPr>
            <w:r w:rsidRPr="006B0C0E">
              <w:rPr>
                <w:color w:val="000000"/>
              </w:rPr>
              <w:t>N/A</w:t>
            </w:r>
          </w:p>
        </w:tc>
        <w:tc>
          <w:tcPr>
            <w:tcW w:w="1371" w:type="pct"/>
            <w:shd w:val="clear" w:color="auto" w:fill="auto"/>
            <w:hideMark/>
          </w:tcPr>
          <w:p w:rsidR="007F0A84" w:rsidRPr="006B0C0E" w:rsidP="00553A57" w14:paraId="6746A197" w14:textId="77777777">
            <w:pPr>
              <w:rPr>
                <w:color w:val="000000"/>
              </w:rPr>
            </w:pPr>
            <w:r w:rsidRPr="006B0C0E">
              <w:rPr>
                <w:color w:val="000000"/>
              </w:rPr>
              <w:t>Name of ACP participating provider</w:t>
            </w:r>
            <w:r>
              <w:rPr>
                <w:color w:val="000000"/>
              </w:rPr>
              <w:t>.</w:t>
            </w:r>
          </w:p>
        </w:tc>
      </w:tr>
      <w:tr w14:paraId="1C62722C" w14:textId="77777777" w:rsidTr="00553A57">
        <w:tblPrEx>
          <w:tblW w:w="5179" w:type="pct"/>
          <w:tblLook w:val="04A0"/>
        </w:tblPrEx>
        <w:trPr>
          <w:cantSplit/>
          <w:trHeight w:val="1200"/>
        </w:trPr>
        <w:tc>
          <w:tcPr>
            <w:tcW w:w="453" w:type="pct"/>
            <w:shd w:val="clear" w:color="auto" w:fill="auto"/>
            <w:noWrap/>
            <w:hideMark/>
          </w:tcPr>
          <w:p w:rsidR="007F0A84" w:rsidRPr="006B0C0E" w:rsidP="00553A57" w14:paraId="17EDBD04" w14:textId="77777777">
            <w:pPr>
              <w:rPr>
                <w:color w:val="000000"/>
              </w:rPr>
            </w:pPr>
            <w:r w:rsidRPr="006B0C0E">
              <w:rPr>
                <w:color w:val="000000"/>
              </w:rPr>
              <w:t>2</w:t>
            </w:r>
          </w:p>
        </w:tc>
        <w:tc>
          <w:tcPr>
            <w:tcW w:w="922" w:type="pct"/>
            <w:shd w:val="clear" w:color="auto" w:fill="auto"/>
            <w:hideMark/>
          </w:tcPr>
          <w:p w:rsidR="007F0A84" w:rsidRPr="006B0C0E" w:rsidP="00553A57" w14:paraId="167907B1" w14:textId="77777777">
            <w:pPr>
              <w:rPr>
                <w:color w:val="000000"/>
              </w:rPr>
            </w:pPr>
            <w:r w:rsidRPr="006B0C0E">
              <w:rPr>
                <w:color w:val="000000"/>
              </w:rPr>
              <w:t>SPIN</w:t>
            </w:r>
          </w:p>
        </w:tc>
        <w:tc>
          <w:tcPr>
            <w:tcW w:w="621" w:type="pct"/>
            <w:shd w:val="clear" w:color="auto" w:fill="auto"/>
            <w:hideMark/>
          </w:tcPr>
          <w:p w:rsidR="007F0A84" w:rsidRPr="006B0C0E" w:rsidP="00553A57" w14:paraId="3C28BE7C" w14:textId="77777777">
            <w:pPr>
              <w:rPr>
                <w:color w:val="000000"/>
              </w:rPr>
            </w:pPr>
            <w:r w:rsidRPr="006B0C0E">
              <w:rPr>
                <w:color w:val="000000"/>
              </w:rPr>
              <w:t>Numeric</w:t>
            </w:r>
          </w:p>
        </w:tc>
        <w:tc>
          <w:tcPr>
            <w:tcW w:w="673" w:type="pct"/>
            <w:shd w:val="clear" w:color="auto" w:fill="auto"/>
            <w:hideMark/>
          </w:tcPr>
          <w:p w:rsidR="007F0A84" w:rsidRPr="006B0C0E" w:rsidP="00553A57" w14:paraId="022062D5" w14:textId="77777777">
            <w:pPr>
              <w:rPr>
                <w:color w:val="000000"/>
              </w:rPr>
            </w:pPr>
            <w:r w:rsidRPr="006B0C0E">
              <w:rPr>
                <w:color w:val="000000"/>
              </w:rPr>
              <w:t xml:space="preserve">Required </w:t>
            </w:r>
          </w:p>
        </w:tc>
        <w:tc>
          <w:tcPr>
            <w:tcW w:w="960" w:type="pct"/>
            <w:shd w:val="clear" w:color="auto" w:fill="auto"/>
            <w:hideMark/>
          </w:tcPr>
          <w:p w:rsidR="007F0A84" w:rsidRPr="006B0C0E" w:rsidP="00553A57" w14:paraId="2F7C394E" w14:textId="77777777">
            <w:pPr>
              <w:rPr>
                <w:color w:val="000000"/>
              </w:rPr>
            </w:pPr>
            <w:r w:rsidRPr="006B0C0E">
              <w:rPr>
                <w:color w:val="000000"/>
              </w:rPr>
              <w:t>N/A</w:t>
            </w:r>
          </w:p>
        </w:tc>
        <w:tc>
          <w:tcPr>
            <w:tcW w:w="1371" w:type="pct"/>
            <w:shd w:val="clear" w:color="auto" w:fill="auto"/>
            <w:hideMark/>
          </w:tcPr>
          <w:p w:rsidR="007F0A84" w:rsidRPr="006B0C0E" w:rsidP="00553A57" w14:paraId="4BAF3A75" w14:textId="77777777">
            <w:pPr>
              <w:rPr>
                <w:color w:val="000000"/>
              </w:rPr>
            </w:pPr>
            <w:r w:rsidRPr="006B0C0E">
              <w:rPr>
                <w:color w:val="000000"/>
              </w:rPr>
              <w:t>Service Provider Identification Number, assigned by USAC to a participating provider when an FCC Form 498 is filed</w:t>
            </w:r>
            <w:r>
              <w:rPr>
                <w:color w:val="000000"/>
              </w:rPr>
              <w:t>.</w:t>
            </w:r>
          </w:p>
        </w:tc>
      </w:tr>
      <w:tr w14:paraId="2FB11DA3" w14:textId="77777777" w:rsidTr="00553A57">
        <w:tblPrEx>
          <w:tblW w:w="5179" w:type="pct"/>
          <w:tblLook w:val="04A0"/>
        </w:tblPrEx>
        <w:trPr>
          <w:cantSplit/>
          <w:trHeight w:val="2400"/>
        </w:trPr>
        <w:tc>
          <w:tcPr>
            <w:tcW w:w="453" w:type="pct"/>
            <w:shd w:val="clear" w:color="auto" w:fill="auto"/>
            <w:noWrap/>
            <w:hideMark/>
          </w:tcPr>
          <w:p w:rsidR="007F0A84" w:rsidRPr="006B0C0E" w:rsidP="00553A57" w14:paraId="07C2C965" w14:textId="77777777">
            <w:pPr>
              <w:rPr>
                <w:color w:val="000000"/>
              </w:rPr>
            </w:pPr>
            <w:r w:rsidRPr="006B0C0E">
              <w:rPr>
                <w:color w:val="000000"/>
              </w:rPr>
              <w:t>3</w:t>
            </w:r>
          </w:p>
        </w:tc>
        <w:tc>
          <w:tcPr>
            <w:tcW w:w="922" w:type="pct"/>
            <w:shd w:val="clear" w:color="auto" w:fill="auto"/>
            <w:hideMark/>
          </w:tcPr>
          <w:p w:rsidR="007F0A84" w:rsidRPr="006B0C0E" w:rsidP="00553A57" w14:paraId="56B4DF23" w14:textId="77777777">
            <w:pPr>
              <w:rPr>
                <w:color w:val="000000"/>
              </w:rPr>
            </w:pPr>
            <w:r w:rsidRPr="006B0C0E">
              <w:rPr>
                <w:color w:val="000000"/>
              </w:rPr>
              <w:t>SAC</w:t>
            </w:r>
          </w:p>
        </w:tc>
        <w:tc>
          <w:tcPr>
            <w:tcW w:w="621" w:type="pct"/>
            <w:shd w:val="clear" w:color="auto" w:fill="auto"/>
            <w:hideMark/>
          </w:tcPr>
          <w:p w:rsidR="007F0A84" w:rsidRPr="006B0C0E" w:rsidP="00553A57" w14:paraId="73E12B70" w14:textId="77777777">
            <w:pPr>
              <w:rPr>
                <w:color w:val="000000"/>
              </w:rPr>
            </w:pPr>
            <w:r w:rsidRPr="006B0C0E">
              <w:rPr>
                <w:color w:val="000000"/>
              </w:rPr>
              <w:t>Numeric</w:t>
            </w:r>
          </w:p>
        </w:tc>
        <w:tc>
          <w:tcPr>
            <w:tcW w:w="673" w:type="pct"/>
            <w:shd w:val="clear" w:color="auto" w:fill="auto"/>
            <w:hideMark/>
          </w:tcPr>
          <w:p w:rsidR="007F0A84" w:rsidRPr="006B0C0E" w:rsidP="00553A57" w14:paraId="204C4CD8" w14:textId="77777777">
            <w:pPr>
              <w:rPr>
                <w:color w:val="000000"/>
              </w:rPr>
            </w:pPr>
            <w:r w:rsidRPr="006B0C0E">
              <w:rPr>
                <w:color w:val="000000"/>
              </w:rPr>
              <w:t xml:space="preserve">Required </w:t>
            </w:r>
          </w:p>
        </w:tc>
        <w:tc>
          <w:tcPr>
            <w:tcW w:w="960" w:type="pct"/>
            <w:shd w:val="clear" w:color="auto" w:fill="auto"/>
            <w:hideMark/>
          </w:tcPr>
          <w:p w:rsidR="007F0A84" w:rsidRPr="006B0C0E" w:rsidP="00553A57" w14:paraId="2A2CB657" w14:textId="77777777">
            <w:pPr>
              <w:rPr>
                <w:color w:val="000000"/>
              </w:rPr>
            </w:pPr>
            <w:r w:rsidRPr="006B0C0E">
              <w:rPr>
                <w:color w:val="000000"/>
              </w:rPr>
              <w:t>N/A</w:t>
            </w:r>
          </w:p>
        </w:tc>
        <w:tc>
          <w:tcPr>
            <w:tcW w:w="1371" w:type="pct"/>
            <w:shd w:val="clear" w:color="auto" w:fill="auto"/>
            <w:hideMark/>
          </w:tcPr>
          <w:p w:rsidR="007F0A84" w:rsidRPr="006B0C0E" w:rsidP="00553A57" w14:paraId="105BE01B" w14:textId="77777777">
            <w:pPr>
              <w:rPr>
                <w:color w:val="000000"/>
              </w:rPr>
            </w:pPr>
            <w:r w:rsidRPr="006B0C0E">
              <w:rPr>
                <w:color w:val="000000"/>
              </w:rPr>
              <w:t>Study Area Code, a unique n</w:t>
            </w:r>
            <w:r>
              <w:rPr>
                <w:color w:val="000000"/>
              </w:rPr>
              <w:t>u</w:t>
            </w:r>
            <w:r w:rsidRPr="006B0C0E">
              <w:rPr>
                <w:color w:val="000000"/>
              </w:rPr>
              <w:t>mber USAC assigns that identifies a company based on its service area. Companies must have at least one SAC per state in which they operate, but can have more than one SAC within a state if they have more than one service area</w:t>
            </w:r>
            <w:r>
              <w:rPr>
                <w:color w:val="000000"/>
              </w:rPr>
              <w:t>.</w:t>
            </w:r>
          </w:p>
        </w:tc>
      </w:tr>
      <w:tr w14:paraId="4E466916" w14:textId="77777777" w:rsidTr="00553A57">
        <w:tblPrEx>
          <w:tblW w:w="5179" w:type="pct"/>
          <w:tblLook w:val="04A0"/>
        </w:tblPrEx>
        <w:trPr>
          <w:cantSplit/>
          <w:trHeight w:val="300"/>
        </w:trPr>
        <w:tc>
          <w:tcPr>
            <w:tcW w:w="453" w:type="pct"/>
            <w:shd w:val="clear" w:color="auto" w:fill="auto"/>
            <w:noWrap/>
            <w:hideMark/>
          </w:tcPr>
          <w:p w:rsidR="007F0A84" w:rsidRPr="006B0C0E" w:rsidP="00553A57" w14:paraId="38CAC80A" w14:textId="77777777">
            <w:pPr>
              <w:rPr>
                <w:color w:val="000000"/>
              </w:rPr>
            </w:pPr>
            <w:r w:rsidRPr="006B0C0E">
              <w:rPr>
                <w:color w:val="000000"/>
              </w:rPr>
              <w:t>4</w:t>
            </w:r>
          </w:p>
        </w:tc>
        <w:tc>
          <w:tcPr>
            <w:tcW w:w="922" w:type="pct"/>
            <w:shd w:val="clear" w:color="auto" w:fill="auto"/>
            <w:hideMark/>
          </w:tcPr>
          <w:p w:rsidR="007F0A84" w:rsidRPr="006B0C0E" w:rsidP="00553A57" w14:paraId="5668E898" w14:textId="77777777">
            <w:pPr>
              <w:rPr>
                <w:color w:val="000000"/>
              </w:rPr>
            </w:pPr>
            <w:r w:rsidRPr="006B0C0E">
              <w:rPr>
                <w:color w:val="000000"/>
              </w:rPr>
              <w:t>Provider FRN</w:t>
            </w:r>
          </w:p>
        </w:tc>
        <w:tc>
          <w:tcPr>
            <w:tcW w:w="621" w:type="pct"/>
            <w:shd w:val="clear" w:color="auto" w:fill="auto"/>
            <w:hideMark/>
          </w:tcPr>
          <w:p w:rsidR="007F0A84" w:rsidRPr="006B0C0E" w:rsidP="00553A57" w14:paraId="11AFFB91" w14:textId="77777777">
            <w:pPr>
              <w:rPr>
                <w:color w:val="000000"/>
              </w:rPr>
            </w:pPr>
            <w:r w:rsidRPr="006B0C0E">
              <w:rPr>
                <w:color w:val="000000"/>
              </w:rPr>
              <w:t>Numeric</w:t>
            </w:r>
          </w:p>
        </w:tc>
        <w:tc>
          <w:tcPr>
            <w:tcW w:w="673" w:type="pct"/>
            <w:shd w:val="clear" w:color="auto" w:fill="auto"/>
            <w:hideMark/>
          </w:tcPr>
          <w:p w:rsidR="007F0A84" w:rsidRPr="006B0C0E" w:rsidP="00553A57" w14:paraId="2752B62E" w14:textId="77777777">
            <w:pPr>
              <w:rPr>
                <w:color w:val="000000"/>
              </w:rPr>
            </w:pPr>
            <w:r w:rsidRPr="006B0C0E">
              <w:rPr>
                <w:color w:val="000000"/>
              </w:rPr>
              <w:t xml:space="preserve">Required </w:t>
            </w:r>
          </w:p>
        </w:tc>
        <w:tc>
          <w:tcPr>
            <w:tcW w:w="960" w:type="pct"/>
            <w:shd w:val="clear" w:color="auto" w:fill="auto"/>
            <w:hideMark/>
          </w:tcPr>
          <w:p w:rsidR="007F0A84" w:rsidRPr="006B0C0E" w:rsidP="00553A57" w14:paraId="2B23C7A6" w14:textId="77777777">
            <w:pPr>
              <w:rPr>
                <w:color w:val="000000"/>
              </w:rPr>
            </w:pPr>
            <w:r w:rsidRPr="006B0C0E">
              <w:rPr>
                <w:color w:val="000000"/>
              </w:rPr>
              <w:t>N/A</w:t>
            </w:r>
          </w:p>
        </w:tc>
        <w:tc>
          <w:tcPr>
            <w:tcW w:w="1371" w:type="pct"/>
            <w:shd w:val="clear" w:color="auto" w:fill="auto"/>
            <w:hideMark/>
          </w:tcPr>
          <w:p w:rsidR="007F0A84" w:rsidRPr="006B0C0E" w:rsidP="00553A57" w14:paraId="16AEE2FB" w14:textId="77777777">
            <w:pPr>
              <w:rPr>
                <w:color w:val="000000"/>
              </w:rPr>
            </w:pPr>
            <w:r w:rsidRPr="006B0C0E">
              <w:rPr>
                <w:color w:val="000000"/>
              </w:rPr>
              <w:t>FCC Registration Number</w:t>
            </w:r>
            <w:r>
              <w:rPr>
                <w:color w:val="000000"/>
              </w:rPr>
              <w:t>.</w:t>
            </w:r>
          </w:p>
        </w:tc>
      </w:tr>
      <w:tr w14:paraId="1A64B8AC" w14:textId="77777777" w:rsidTr="00553A57">
        <w:tblPrEx>
          <w:tblW w:w="5179" w:type="pct"/>
          <w:tblLook w:val="04A0"/>
        </w:tblPrEx>
        <w:trPr>
          <w:cantSplit/>
          <w:trHeight w:val="300"/>
        </w:trPr>
        <w:tc>
          <w:tcPr>
            <w:tcW w:w="453" w:type="pct"/>
            <w:shd w:val="clear" w:color="auto" w:fill="auto"/>
            <w:noWrap/>
            <w:hideMark/>
          </w:tcPr>
          <w:p w:rsidR="007F0A84" w:rsidRPr="006B0C0E" w:rsidP="00553A57" w14:paraId="7E3A49C7" w14:textId="77777777">
            <w:pPr>
              <w:rPr>
                <w:color w:val="000000"/>
              </w:rPr>
            </w:pPr>
            <w:r w:rsidRPr="006B0C0E">
              <w:rPr>
                <w:color w:val="000000"/>
              </w:rPr>
              <w:t>5</w:t>
            </w:r>
          </w:p>
        </w:tc>
        <w:tc>
          <w:tcPr>
            <w:tcW w:w="922" w:type="pct"/>
            <w:shd w:val="clear" w:color="auto" w:fill="auto"/>
            <w:hideMark/>
          </w:tcPr>
          <w:p w:rsidR="007F0A84" w:rsidRPr="006B0C0E" w:rsidP="00553A57" w14:paraId="1D2D60DD" w14:textId="77777777">
            <w:pPr>
              <w:rPr>
                <w:color w:val="000000"/>
              </w:rPr>
            </w:pPr>
            <w:r w:rsidRPr="006B0C0E">
              <w:rPr>
                <w:color w:val="000000"/>
              </w:rPr>
              <w:t>Provider website</w:t>
            </w:r>
          </w:p>
        </w:tc>
        <w:tc>
          <w:tcPr>
            <w:tcW w:w="621" w:type="pct"/>
            <w:shd w:val="clear" w:color="auto" w:fill="auto"/>
            <w:hideMark/>
          </w:tcPr>
          <w:p w:rsidR="007F0A84" w:rsidRPr="006B0C0E" w:rsidP="00553A57" w14:paraId="70E9C4A4" w14:textId="77777777">
            <w:pPr>
              <w:rPr>
                <w:color w:val="000000"/>
              </w:rPr>
            </w:pPr>
            <w:r w:rsidRPr="006B0C0E">
              <w:rPr>
                <w:color w:val="000000"/>
              </w:rPr>
              <w:t>String</w:t>
            </w:r>
          </w:p>
        </w:tc>
        <w:tc>
          <w:tcPr>
            <w:tcW w:w="673" w:type="pct"/>
            <w:shd w:val="clear" w:color="auto" w:fill="auto"/>
            <w:hideMark/>
          </w:tcPr>
          <w:p w:rsidR="007F0A84" w:rsidRPr="006B0C0E" w:rsidP="00553A57" w14:paraId="5329B6EC" w14:textId="77777777">
            <w:pPr>
              <w:rPr>
                <w:color w:val="000000"/>
              </w:rPr>
            </w:pPr>
            <w:r w:rsidRPr="006B0C0E">
              <w:rPr>
                <w:color w:val="000000"/>
              </w:rPr>
              <w:t>Required</w:t>
            </w:r>
            <w:r>
              <w:rPr>
                <w:color w:val="000000"/>
              </w:rPr>
              <w:t>; not applicable if</w:t>
            </w:r>
            <w:r w:rsidRPr="006B0C0E">
              <w:rPr>
                <w:color w:val="000000"/>
              </w:rPr>
              <w:t xml:space="preserve"> no website </w:t>
            </w:r>
          </w:p>
        </w:tc>
        <w:tc>
          <w:tcPr>
            <w:tcW w:w="960" w:type="pct"/>
            <w:shd w:val="clear" w:color="auto" w:fill="auto"/>
            <w:hideMark/>
          </w:tcPr>
          <w:p w:rsidR="007F0A84" w:rsidRPr="006B0C0E" w:rsidP="00553A57" w14:paraId="025B5295" w14:textId="77777777">
            <w:pPr>
              <w:rPr>
                <w:color w:val="000000"/>
              </w:rPr>
            </w:pPr>
            <w:r w:rsidRPr="006B0C0E">
              <w:rPr>
                <w:color w:val="000000"/>
              </w:rPr>
              <w:t>N/A</w:t>
            </w:r>
          </w:p>
        </w:tc>
        <w:tc>
          <w:tcPr>
            <w:tcW w:w="1371" w:type="pct"/>
            <w:shd w:val="clear" w:color="auto" w:fill="auto"/>
            <w:hideMark/>
          </w:tcPr>
          <w:p w:rsidR="007F0A84" w:rsidRPr="006B0C0E" w:rsidP="00553A57" w14:paraId="047BBF40" w14:textId="77777777">
            <w:pPr>
              <w:rPr>
                <w:color w:val="000000"/>
              </w:rPr>
            </w:pPr>
            <w:r w:rsidRPr="006B0C0E">
              <w:rPr>
                <w:color w:val="000000"/>
              </w:rPr>
              <w:t> </w:t>
            </w:r>
          </w:p>
        </w:tc>
      </w:tr>
      <w:tr w14:paraId="24B5B109" w14:textId="77777777" w:rsidTr="00553A57">
        <w:tblPrEx>
          <w:tblW w:w="5179" w:type="pct"/>
          <w:tblLook w:val="04A0"/>
        </w:tblPrEx>
        <w:trPr>
          <w:cantSplit/>
          <w:trHeight w:val="1500"/>
        </w:trPr>
        <w:tc>
          <w:tcPr>
            <w:tcW w:w="453" w:type="pct"/>
            <w:shd w:val="clear" w:color="auto" w:fill="auto"/>
            <w:noWrap/>
            <w:hideMark/>
          </w:tcPr>
          <w:p w:rsidR="007F0A84" w:rsidRPr="006B0C0E" w:rsidP="00553A57" w14:paraId="250D4E5B" w14:textId="77777777">
            <w:pPr>
              <w:rPr>
                <w:color w:val="000000"/>
              </w:rPr>
            </w:pPr>
            <w:r w:rsidRPr="006B0C0E">
              <w:rPr>
                <w:color w:val="000000"/>
              </w:rPr>
              <w:t>6</w:t>
            </w:r>
          </w:p>
        </w:tc>
        <w:tc>
          <w:tcPr>
            <w:tcW w:w="922" w:type="pct"/>
            <w:shd w:val="clear" w:color="auto" w:fill="auto"/>
            <w:hideMark/>
          </w:tcPr>
          <w:p w:rsidR="007F0A84" w:rsidRPr="006B0C0E" w:rsidP="00553A57" w14:paraId="0A83C647" w14:textId="77777777">
            <w:pPr>
              <w:rPr>
                <w:color w:val="000000"/>
              </w:rPr>
            </w:pPr>
            <w:r w:rsidRPr="006B0C0E">
              <w:rPr>
                <w:color w:val="000000"/>
              </w:rPr>
              <w:t xml:space="preserve">Data Contact First Name </w:t>
            </w:r>
          </w:p>
        </w:tc>
        <w:tc>
          <w:tcPr>
            <w:tcW w:w="621" w:type="pct"/>
            <w:shd w:val="clear" w:color="auto" w:fill="auto"/>
            <w:hideMark/>
          </w:tcPr>
          <w:p w:rsidR="007F0A84" w:rsidRPr="006B0C0E" w:rsidP="00553A57" w14:paraId="7C5A3904" w14:textId="77777777">
            <w:pPr>
              <w:rPr>
                <w:color w:val="000000"/>
              </w:rPr>
            </w:pPr>
            <w:r w:rsidRPr="006B0C0E">
              <w:rPr>
                <w:color w:val="000000"/>
              </w:rPr>
              <w:t xml:space="preserve">String </w:t>
            </w:r>
          </w:p>
        </w:tc>
        <w:tc>
          <w:tcPr>
            <w:tcW w:w="673" w:type="pct"/>
            <w:shd w:val="clear" w:color="auto" w:fill="auto"/>
            <w:hideMark/>
          </w:tcPr>
          <w:p w:rsidR="007F0A84" w:rsidRPr="006B0C0E" w:rsidP="00553A57" w14:paraId="2C4A3EE2" w14:textId="77777777">
            <w:pPr>
              <w:rPr>
                <w:color w:val="000000"/>
              </w:rPr>
            </w:pPr>
            <w:r w:rsidRPr="006B0C0E">
              <w:rPr>
                <w:color w:val="000000"/>
              </w:rPr>
              <w:t xml:space="preserve">Required </w:t>
            </w:r>
          </w:p>
        </w:tc>
        <w:tc>
          <w:tcPr>
            <w:tcW w:w="960" w:type="pct"/>
            <w:shd w:val="clear" w:color="auto" w:fill="auto"/>
            <w:hideMark/>
          </w:tcPr>
          <w:p w:rsidR="007F0A84" w:rsidRPr="006B0C0E" w:rsidP="00553A57" w14:paraId="375B400A" w14:textId="77777777">
            <w:pPr>
              <w:rPr>
                <w:color w:val="000000"/>
              </w:rPr>
            </w:pPr>
            <w:r w:rsidRPr="006B0C0E">
              <w:rPr>
                <w:color w:val="000000"/>
              </w:rPr>
              <w:t>N/A</w:t>
            </w:r>
          </w:p>
        </w:tc>
        <w:tc>
          <w:tcPr>
            <w:tcW w:w="1371" w:type="pct"/>
            <w:shd w:val="clear" w:color="auto" w:fill="auto"/>
            <w:hideMark/>
          </w:tcPr>
          <w:p w:rsidR="007F0A84" w:rsidRPr="006B0C0E" w:rsidP="00553A57" w14:paraId="42B4949A" w14:textId="77777777">
            <w:pPr>
              <w:rPr>
                <w:color w:val="000000"/>
              </w:rPr>
            </w:pPr>
            <w:r w:rsidRPr="006B0C0E">
              <w:rPr>
                <w:color w:val="000000"/>
              </w:rPr>
              <w:t>Contact information for individual who is subject matter expert on company data. Can prepopulate if contact information is the same as system login credentials</w:t>
            </w:r>
            <w:r>
              <w:rPr>
                <w:color w:val="000000"/>
              </w:rPr>
              <w:t>.</w:t>
            </w:r>
          </w:p>
        </w:tc>
      </w:tr>
      <w:tr w14:paraId="159808AA" w14:textId="77777777" w:rsidTr="00553A57">
        <w:tblPrEx>
          <w:tblW w:w="5179" w:type="pct"/>
          <w:tblLook w:val="04A0"/>
        </w:tblPrEx>
        <w:trPr>
          <w:cantSplit/>
          <w:trHeight w:val="900"/>
        </w:trPr>
        <w:tc>
          <w:tcPr>
            <w:tcW w:w="453" w:type="pct"/>
            <w:shd w:val="clear" w:color="auto" w:fill="auto"/>
            <w:noWrap/>
            <w:hideMark/>
          </w:tcPr>
          <w:p w:rsidR="007F0A84" w:rsidRPr="006B0C0E" w:rsidP="00553A57" w14:paraId="69557EFC" w14:textId="77777777">
            <w:pPr>
              <w:rPr>
                <w:color w:val="000000"/>
              </w:rPr>
            </w:pPr>
            <w:r w:rsidRPr="006B0C0E">
              <w:rPr>
                <w:color w:val="000000"/>
              </w:rPr>
              <w:t>7</w:t>
            </w:r>
          </w:p>
        </w:tc>
        <w:tc>
          <w:tcPr>
            <w:tcW w:w="922" w:type="pct"/>
            <w:shd w:val="clear" w:color="auto" w:fill="auto"/>
            <w:hideMark/>
          </w:tcPr>
          <w:p w:rsidR="007F0A84" w:rsidRPr="006B0C0E" w:rsidP="00553A57" w14:paraId="0FF565C9" w14:textId="77777777">
            <w:pPr>
              <w:rPr>
                <w:color w:val="000000"/>
              </w:rPr>
            </w:pPr>
            <w:r w:rsidRPr="006B0C0E">
              <w:rPr>
                <w:color w:val="000000"/>
              </w:rPr>
              <w:t>Data Contact Last Name</w:t>
            </w:r>
          </w:p>
        </w:tc>
        <w:tc>
          <w:tcPr>
            <w:tcW w:w="621" w:type="pct"/>
            <w:shd w:val="clear" w:color="auto" w:fill="auto"/>
            <w:hideMark/>
          </w:tcPr>
          <w:p w:rsidR="007F0A84" w:rsidRPr="006B0C0E" w:rsidP="00553A57" w14:paraId="544E9A7F" w14:textId="77777777">
            <w:pPr>
              <w:rPr>
                <w:color w:val="000000"/>
              </w:rPr>
            </w:pPr>
            <w:r w:rsidRPr="006B0C0E">
              <w:rPr>
                <w:color w:val="000000"/>
              </w:rPr>
              <w:t>String</w:t>
            </w:r>
          </w:p>
        </w:tc>
        <w:tc>
          <w:tcPr>
            <w:tcW w:w="673" w:type="pct"/>
            <w:shd w:val="clear" w:color="auto" w:fill="auto"/>
            <w:hideMark/>
          </w:tcPr>
          <w:p w:rsidR="007F0A84" w:rsidRPr="006B0C0E" w:rsidP="00553A57" w14:paraId="6689E91A" w14:textId="77777777">
            <w:pPr>
              <w:rPr>
                <w:color w:val="000000"/>
              </w:rPr>
            </w:pPr>
            <w:r w:rsidRPr="006B0C0E">
              <w:rPr>
                <w:color w:val="000000"/>
              </w:rPr>
              <w:t>Required</w:t>
            </w:r>
          </w:p>
        </w:tc>
        <w:tc>
          <w:tcPr>
            <w:tcW w:w="960" w:type="pct"/>
            <w:shd w:val="clear" w:color="auto" w:fill="auto"/>
            <w:hideMark/>
          </w:tcPr>
          <w:p w:rsidR="007F0A84" w:rsidRPr="006B0C0E" w:rsidP="00553A57" w14:paraId="53C08B05" w14:textId="77777777">
            <w:pPr>
              <w:rPr>
                <w:color w:val="000000"/>
              </w:rPr>
            </w:pPr>
            <w:r w:rsidRPr="006B0C0E">
              <w:rPr>
                <w:color w:val="000000"/>
              </w:rPr>
              <w:t>N/A</w:t>
            </w:r>
          </w:p>
        </w:tc>
        <w:tc>
          <w:tcPr>
            <w:tcW w:w="1371" w:type="pct"/>
            <w:shd w:val="clear" w:color="auto" w:fill="auto"/>
            <w:hideMark/>
          </w:tcPr>
          <w:p w:rsidR="007F0A84" w:rsidRPr="006B0C0E" w:rsidP="00553A57" w14:paraId="1CA23355" w14:textId="77777777">
            <w:pPr>
              <w:rPr>
                <w:color w:val="000000"/>
              </w:rPr>
            </w:pPr>
            <w:r w:rsidRPr="006B0C0E">
              <w:rPr>
                <w:color w:val="000000"/>
              </w:rPr>
              <w:t>Can prepopulate if contact information is the same as system login credentials</w:t>
            </w:r>
            <w:r>
              <w:rPr>
                <w:color w:val="000000"/>
              </w:rPr>
              <w:t>.</w:t>
            </w:r>
          </w:p>
        </w:tc>
      </w:tr>
      <w:tr w14:paraId="0061AD1B" w14:textId="77777777" w:rsidTr="00553A57">
        <w:tblPrEx>
          <w:tblW w:w="5179" w:type="pct"/>
          <w:tblLook w:val="04A0"/>
        </w:tblPrEx>
        <w:trPr>
          <w:cantSplit/>
          <w:trHeight w:val="900"/>
        </w:trPr>
        <w:tc>
          <w:tcPr>
            <w:tcW w:w="453" w:type="pct"/>
            <w:shd w:val="clear" w:color="auto" w:fill="auto"/>
            <w:noWrap/>
            <w:hideMark/>
          </w:tcPr>
          <w:p w:rsidR="007F0A84" w:rsidRPr="006B0C0E" w:rsidP="00553A57" w14:paraId="049131DC" w14:textId="77777777">
            <w:pPr>
              <w:rPr>
                <w:color w:val="000000"/>
              </w:rPr>
            </w:pPr>
            <w:r w:rsidRPr="006B0C0E">
              <w:rPr>
                <w:color w:val="000000"/>
              </w:rPr>
              <w:t>8</w:t>
            </w:r>
          </w:p>
        </w:tc>
        <w:tc>
          <w:tcPr>
            <w:tcW w:w="922" w:type="pct"/>
            <w:shd w:val="clear" w:color="auto" w:fill="auto"/>
            <w:hideMark/>
          </w:tcPr>
          <w:p w:rsidR="007F0A84" w:rsidRPr="006B0C0E" w:rsidP="00553A57" w14:paraId="51327F11" w14:textId="77777777">
            <w:pPr>
              <w:rPr>
                <w:color w:val="000000"/>
              </w:rPr>
            </w:pPr>
            <w:r w:rsidRPr="006B0C0E">
              <w:rPr>
                <w:color w:val="000000"/>
              </w:rPr>
              <w:t>Data Contact Email</w:t>
            </w:r>
          </w:p>
        </w:tc>
        <w:tc>
          <w:tcPr>
            <w:tcW w:w="621" w:type="pct"/>
            <w:shd w:val="clear" w:color="auto" w:fill="auto"/>
            <w:hideMark/>
          </w:tcPr>
          <w:p w:rsidR="007F0A84" w:rsidRPr="006B0C0E" w:rsidP="00553A57" w14:paraId="19418738" w14:textId="77777777">
            <w:pPr>
              <w:rPr>
                <w:color w:val="000000"/>
              </w:rPr>
            </w:pPr>
            <w:r w:rsidRPr="006B0C0E">
              <w:rPr>
                <w:color w:val="000000"/>
              </w:rPr>
              <w:t>String</w:t>
            </w:r>
          </w:p>
        </w:tc>
        <w:tc>
          <w:tcPr>
            <w:tcW w:w="673" w:type="pct"/>
            <w:shd w:val="clear" w:color="auto" w:fill="auto"/>
            <w:hideMark/>
          </w:tcPr>
          <w:p w:rsidR="007F0A84" w:rsidRPr="006B0C0E" w:rsidP="00553A57" w14:paraId="01ED333C" w14:textId="77777777">
            <w:pPr>
              <w:rPr>
                <w:color w:val="000000"/>
              </w:rPr>
            </w:pPr>
            <w:r w:rsidRPr="006B0C0E">
              <w:rPr>
                <w:color w:val="000000"/>
              </w:rPr>
              <w:t xml:space="preserve">Required </w:t>
            </w:r>
          </w:p>
        </w:tc>
        <w:tc>
          <w:tcPr>
            <w:tcW w:w="960" w:type="pct"/>
            <w:shd w:val="clear" w:color="auto" w:fill="auto"/>
            <w:hideMark/>
          </w:tcPr>
          <w:p w:rsidR="007F0A84" w:rsidRPr="006B0C0E" w:rsidP="00553A57" w14:paraId="03D327A4" w14:textId="77777777">
            <w:pPr>
              <w:rPr>
                <w:color w:val="000000"/>
              </w:rPr>
            </w:pPr>
            <w:r w:rsidRPr="006B0C0E">
              <w:rPr>
                <w:color w:val="000000"/>
              </w:rPr>
              <w:t>N/A</w:t>
            </w:r>
          </w:p>
        </w:tc>
        <w:tc>
          <w:tcPr>
            <w:tcW w:w="1371" w:type="pct"/>
            <w:shd w:val="clear" w:color="auto" w:fill="auto"/>
            <w:hideMark/>
          </w:tcPr>
          <w:p w:rsidR="007F0A84" w:rsidRPr="006B0C0E" w:rsidP="00553A57" w14:paraId="56A483D0" w14:textId="77777777">
            <w:pPr>
              <w:rPr>
                <w:color w:val="000000"/>
              </w:rPr>
            </w:pPr>
            <w:r w:rsidRPr="006B0C0E">
              <w:rPr>
                <w:color w:val="000000"/>
              </w:rPr>
              <w:t>Can prepopulate if contact information is the same as system login credentials</w:t>
            </w:r>
            <w:r>
              <w:rPr>
                <w:color w:val="000000"/>
              </w:rPr>
              <w:t>.</w:t>
            </w:r>
          </w:p>
        </w:tc>
      </w:tr>
      <w:tr w14:paraId="277535E2" w14:textId="77777777" w:rsidTr="00553A57">
        <w:tblPrEx>
          <w:tblW w:w="5179" w:type="pct"/>
          <w:tblLook w:val="04A0"/>
        </w:tblPrEx>
        <w:trPr>
          <w:cantSplit/>
          <w:trHeight w:val="900"/>
        </w:trPr>
        <w:tc>
          <w:tcPr>
            <w:tcW w:w="453" w:type="pct"/>
            <w:shd w:val="clear" w:color="auto" w:fill="auto"/>
            <w:noWrap/>
            <w:hideMark/>
          </w:tcPr>
          <w:p w:rsidR="007F0A84" w:rsidRPr="006B0C0E" w:rsidP="00553A57" w14:paraId="3E3A943D" w14:textId="77777777">
            <w:pPr>
              <w:rPr>
                <w:color w:val="000000"/>
              </w:rPr>
            </w:pPr>
            <w:r w:rsidRPr="006B0C0E">
              <w:rPr>
                <w:color w:val="000000"/>
              </w:rPr>
              <w:t>9</w:t>
            </w:r>
          </w:p>
        </w:tc>
        <w:tc>
          <w:tcPr>
            <w:tcW w:w="922" w:type="pct"/>
            <w:shd w:val="clear" w:color="auto" w:fill="auto"/>
            <w:hideMark/>
          </w:tcPr>
          <w:p w:rsidR="007F0A84" w:rsidRPr="006B0C0E" w:rsidP="00553A57" w14:paraId="6855C12D" w14:textId="77777777">
            <w:pPr>
              <w:rPr>
                <w:color w:val="000000"/>
              </w:rPr>
            </w:pPr>
            <w:r w:rsidRPr="006B0C0E">
              <w:rPr>
                <w:color w:val="000000"/>
              </w:rPr>
              <w:t>Data Contact Phone Number</w:t>
            </w:r>
          </w:p>
        </w:tc>
        <w:tc>
          <w:tcPr>
            <w:tcW w:w="621" w:type="pct"/>
            <w:shd w:val="clear" w:color="auto" w:fill="auto"/>
            <w:hideMark/>
          </w:tcPr>
          <w:p w:rsidR="007F0A84" w:rsidRPr="006B0C0E" w:rsidP="00553A57" w14:paraId="3CE0BB7B" w14:textId="77777777">
            <w:pPr>
              <w:rPr>
                <w:color w:val="000000"/>
              </w:rPr>
            </w:pPr>
            <w:r w:rsidRPr="006B0C0E">
              <w:rPr>
                <w:color w:val="000000"/>
              </w:rPr>
              <w:t>Numeric</w:t>
            </w:r>
          </w:p>
        </w:tc>
        <w:tc>
          <w:tcPr>
            <w:tcW w:w="673" w:type="pct"/>
            <w:shd w:val="clear" w:color="auto" w:fill="auto"/>
            <w:hideMark/>
          </w:tcPr>
          <w:p w:rsidR="007F0A84" w:rsidRPr="006B0C0E" w:rsidP="00553A57" w14:paraId="14853940" w14:textId="77777777">
            <w:pPr>
              <w:rPr>
                <w:color w:val="000000"/>
              </w:rPr>
            </w:pPr>
            <w:r w:rsidRPr="006B0C0E">
              <w:rPr>
                <w:color w:val="000000"/>
              </w:rPr>
              <w:t>Required</w:t>
            </w:r>
          </w:p>
        </w:tc>
        <w:tc>
          <w:tcPr>
            <w:tcW w:w="960" w:type="pct"/>
            <w:shd w:val="clear" w:color="auto" w:fill="auto"/>
            <w:hideMark/>
          </w:tcPr>
          <w:p w:rsidR="007F0A84" w:rsidRPr="006B0C0E" w:rsidP="00553A57" w14:paraId="55F1FE60" w14:textId="77777777">
            <w:pPr>
              <w:rPr>
                <w:color w:val="000000"/>
              </w:rPr>
            </w:pPr>
            <w:r w:rsidRPr="006B0C0E">
              <w:rPr>
                <w:color w:val="000000"/>
              </w:rPr>
              <w:t>N/A</w:t>
            </w:r>
          </w:p>
        </w:tc>
        <w:tc>
          <w:tcPr>
            <w:tcW w:w="1371" w:type="pct"/>
            <w:shd w:val="clear" w:color="auto" w:fill="auto"/>
            <w:hideMark/>
          </w:tcPr>
          <w:p w:rsidR="007F0A84" w:rsidRPr="006B0C0E" w:rsidP="00553A57" w14:paraId="3FB89692" w14:textId="77777777">
            <w:pPr>
              <w:rPr>
                <w:color w:val="000000"/>
              </w:rPr>
            </w:pPr>
            <w:r w:rsidRPr="006B0C0E">
              <w:rPr>
                <w:color w:val="000000"/>
              </w:rPr>
              <w:t>Can prepopulate if contact information is the same as system login credentials</w:t>
            </w:r>
            <w:r>
              <w:rPr>
                <w:color w:val="000000"/>
              </w:rPr>
              <w:t>.</w:t>
            </w:r>
          </w:p>
        </w:tc>
      </w:tr>
      <w:tr w14:paraId="02284205"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56A0E695" w14:textId="77777777">
            <w:pPr>
              <w:rPr>
                <w:color w:val="000000"/>
              </w:rPr>
            </w:pPr>
            <w:r w:rsidRPr="006B0C0E">
              <w:rPr>
                <w:color w:val="000000"/>
              </w:rPr>
              <w:t>10</w:t>
            </w:r>
          </w:p>
        </w:tc>
        <w:tc>
          <w:tcPr>
            <w:tcW w:w="922" w:type="pct"/>
            <w:shd w:val="clear" w:color="auto" w:fill="auto"/>
            <w:hideMark/>
          </w:tcPr>
          <w:p w:rsidR="007F0A84" w:rsidRPr="006B0C0E" w:rsidP="00553A57" w14:paraId="75BAC6E8" w14:textId="77777777">
            <w:pPr>
              <w:rPr>
                <w:color w:val="000000"/>
              </w:rPr>
            </w:pPr>
            <w:r w:rsidRPr="006B0C0E">
              <w:rPr>
                <w:color w:val="000000"/>
              </w:rPr>
              <w:t>Data Contact Phone Number Extension</w:t>
            </w:r>
          </w:p>
        </w:tc>
        <w:tc>
          <w:tcPr>
            <w:tcW w:w="621" w:type="pct"/>
            <w:shd w:val="clear" w:color="auto" w:fill="auto"/>
            <w:hideMark/>
          </w:tcPr>
          <w:p w:rsidR="007F0A84" w:rsidRPr="006B0C0E" w:rsidP="00553A57" w14:paraId="196D97E3" w14:textId="77777777">
            <w:pPr>
              <w:rPr>
                <w:color w:val="000000"/>
              </w:rPr>
            </w:pPr>
            <w:r w:rsidRPr="006B0C0E">
              <w:rPr>
                <w:color w:val="000000"/>
              </w:rPr>
              <w:t>Numeric</w:t>
            </w:r>
          </w:p>
        </w:tc>
        <w:tc>
          <w:tcPr>
            <w:tcW w:w="673" w:type="pct"/>
            <w:shd w:val="clear" w:color="auto" w:fill="auto"/>
            <w:hideMark/>
          </w:tcPr>
          <w:p w:rsidR="007F0A84" w:rsidRPr="006B0C0E" w:rsidP="00553A57" w14:paraId="1C689EA2" w14:textId="77777777">
            <w:pPr>
              <w:rPr>
                <w:color w:val="000000"/>
              </w:rPr>
            </w:pPr>
            <w:r w:rsidRPr="006B0C0E">
              <w:rPr>
                <w:color w:val="000000"/>
              </w:rPr>
              <w:t>Optional</w:t>
            </w:r>
          </w:p>
        </w:tc>
        <w:tc>
          <w:tcPr>
            <w:tcW w:w="960" w:type="pct"/>
            <w:shd w:val="clear" w:color="auto" w:fill="auto"/>
            <w:hideMark/>
          </w:tcPr>
          <w:p w:rsidR="007F0A84" w:rsidRPr="006B0C0E" w:rsidP="00553A57" w14:paraId="749A650B" w14:textId="77777777">
            <w:pPr>
              <w:rPr>
                <w:color w:val="000000"/>
              </w:rPr>
            </w:pPr>
            <w:r w:rsidRPr="006B0C0E">
              <w:rPr>
                <w:color w:val="000000"/>
              </w:rPr>
              <w:t>N/A</w:t>
            </w:r>
          </w:p>
        </w:tc>
        <w:tc>
          <w:tcPr>
            <w:tcW w:w="1371" w:type="pct"/>
            <w:shd w:val="clear" w:color="auto" w:fill="auto"/>
            <w:hideMark/>
          </w:tcPr>
          <w:p w:rsidR="007F0A84" w:rsidRPr="006B0C0E" w:rsidP="00553A57" w14:paraId="6223600A" w14:textId="77777777">
            <w:pPr>
              <w:rPr>
                <w:color w:val="000000"/>
              </w:rPr>
            </w:pPr>
            <w:r w:rsidRPr="006B0C0E">
              <w:rPr>
                <w:color w:val="000000"/>
              </w:rPr>
              <w:t> </w:t>
            </w:r>
          </w:p>
        </w:tc>
      </w:tr>
      <w:tr w14:paraId="6E5682D8"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5D7959E2" w14:textId="77777777">
            <w:pPr>
              <w:rPr>
                <w:color w:val="000000"/>
              </w:rPr>
            </w:pPr>
            <w:r w:rsidRPr="006B0C0E">
              <w:rPr>
                <w:color w:val="000000"/>
              </w:rPr>
              <w:t>11</w:t>
            </w:r>
          </w:p>
        </w:tc>
        <w:tc>
          <w:tcPr>
            <w:tcW w:w="922" w:type="pct"/>
            <w:shd w:val="clear" w:color="auto" w:fill="auto"/>
            <w:hideMark/>
          </w:tcPr>
          <w:p w:rsidR="007F0A84" w:rsidRPr="006B0C0E" w:rsidP="00553A57" w14:paraId="137A296B" w14:textId="77777777">
            <w:pPr>
              <w:rPr>
                <w:color w:val="000000"/>
              </w:rPr>
            </w:pPr>
            <w:r w:rsidRPr="006B0C0E">
              <w:rPr>
                <w:color w:val="000000"/>
              </w:rPr>
              <w:t>Certifying Officer First Name</w:t>
            </w:r>
          </w:p>
        </w:tc>
        <w:tc>
          <w:tcPr>
            <w:tcW w:w="621" w:type="pct"/>
            <w:shd w:val="clear" w:color="auto" w:fill="auto"/>
            <w:hideMark/>
          </w:tcPr>
          <w:p w:rsidR="007F0A84" w:rsidRPr="006B0C0E" w:rsidP="00553A57" w14:paraId="5093B115" w14:textId="77777777">
            <w:pPr>
              <w:rPr>
                <w:color w:val="000000"/>
              </w:rPr>
            </w:pPr>
            <w:r w:rsidRPr="006B0C0E">
              <w:rPr>
                <w:color w:val="000000"/>
              </w:rPr>
              <w:t>String</w:t>
            </w:r>
          </w:p>
        </w:tc>
        <w:tc>
          <w:tcPr>
            <w:tcW w:w="673" w:type="pct"/>
            <w:shd w:val="clear" w:color="auto" w:fill="auto"/>
            <w:hideMark/>
          </w:tcPr>
          <w:p w:rsidR="007F0A84" w:rsidRPr="006B0C0E" w:rsidP="00553A57" w14:paraId="4CFD49D8" w14:textId="77777777">
            <w:pPr>
              <w:rPr>
                <w:color w:val="000000"/>
              </w:rPr>
            </w:pPr>
            <w:r w:rsidRPr="006B0C0E">
              <w:rPr>
                <w:color w:val="000000"/>
              </w:rPr>
              <w:t>Required</w:t>
            </w:r>
          </w:p>
        </w:tc>
        <w:tc>
          <w:tcPr>
            <w:tcW w:w="960" w:type="pct"/>
            <w:shd w:val="clear" w:color="auto" w:fill="auto"/>
            <w:hideMark/>
          </w:tcPr>
          <w:p w:rsidR="007F0A84" w:rsidRPr="006B0C0E" w:rsidP="00553A57" w14:paraId="2C06CDCB" w14:textId="77777777">
            <w:pPr>
              <w:rPr>
                <w:color w:val="000000"/>
              </w:rPr>
            </w:pPr>
            <w:r w:rsidRPr="006B0C0E">
              <w:rPr>
                <w:color w:val="000000"/>
              </w:rPr>
              <w:t>N/A</w:t>
            </w:r>
          </w:p>
        </w:tc>
        <w:tc>
          <w:tcPr>
            <w:tcW w:w="1371" w:type="pct"/>
            <w:shd w:val="clear" w:color="auto" w:fill="auto"/>
            <w:hideMark/>
          </w:tcPr>
          <w:p w:rsidR="007F0A84" w:rsidRPr="006B0C0E" w:rsidP="00553A57" w14:paraId="1C11B4EC" w14:textId="77777777">
            <w:pPr>
              <w:rPr>
                <w:color w:val="000000"/>
              </w:rPr>
            </w:pPr>
            <w:r w:rsidRPr="006B0C0E">
              <w:rPr>
                <w:color w:val="000000"/>
              </w:rPr>
              <w:t> </w:t>
            </w:r>
          </w:p>
        </w:tc>
      </w:tr>
      <w:tr w14:paraId="335864D7"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07E692C1" w14:textId="77777777">
            <w:pPr>
              <w:rPr>
                <w:color w:val="000000"/>
              </w:rPr>
            </w:pPr>
            <w:r w:rsidRPr="006B0C0E">
              <w:rPr>
                <w:color w:val="000000"/>
              </w:rPr>
              <w:t>12</w:t>
            </w:r>
          </w:p>
        </w:tc>
        <w:tc>
          <w:tcPr>
            <w:tcW w:w="922" w:type="pct"/>
            <w:shd w:val="clear" w:color="auto" w:fill="auto"/>
            <w:hideMark/>
          </w:tcPr>
          <w:p w:rsidR="007F0A84" w:rsidRPr="006B0C0E" w:rsidP="00553A57" w14:paraId="3398BA60" w14:textId="77777777">
            <w:pPr>
              <w:rPr>
                <w:color w:val="000000"/>
              </w:rPr>
            </w:pPr>
            <w:r w:rsidRPr="006B0C0E">
              <w:rPr>
                <w:color w:val="000000"/>
              </w:rPr>
              <w:t>Certifying Officer Last Name</w:t>
            </w:r>
          </w:p>
        </w:tc>
        <w:tc>
          <w:tcPr>
            <w:tcW w:w="621" w:type="pct"/>
            <w:shd w:val="clear" w:color="auto" w:fill="auto"/>
            <w:hideMark/>
          </w:tcPr>
          <w:p w:rsidR="007F0A84" w:rsidRPr="006B0C0E" w:rsidP="00553A57" w14:paraId="0532BA90" w14:textId="77777777">
            <w:pPr>
              <w:rPr>
                <w:color w:val="000000"/>
              </w:rPr>
            </w:pPr>
            <w:r w:rsidRPr="006B0C0E">
              <w:rPr>
                <w:color w:val="000000"/>
              </w:rPr>
              <w:t>String</w:t>
            </w:r>
          </w:p>
        </w:tc>
        <w:tc>
          <w:tcPr>
            <w:tcW w:w="673" w:type="pct"/>
            <w:shd w:val="clear" w:color="auto" w:fill="auto"/>
            <w:hideMark/>
          </w:tcPr>
          <w:p w:rsidR="007F0A84" w:rsidRPr="006B0C0E" w:rsidP="00553A57" w14:paraId="062BD6F2" w14:textId="77777777">
            <w:pPr>
              <w:rPr>
                <w:color w:val="000000"/>
              </w:rPr>
            </w:pPr>
            <w:r w:rsidRPr="006B0C0E">
              <w:rPr>
                <w:color w:val="000000"/>
              </w:rPr>
              <w:t xml:space="preserve">Required </w:t>
            </w:r>
          </w:p>
        </w:tc>
        <w:tc>
          <w:tcPr>
            <w:tcW w:w="960" w:type="pct"/>
            <w:shd w:val="clear" w:color="auto" w:fill="auto"/>
            <w:hideMark/>
          </w:tcPr>
          <w:p w:rsidR="007F0A84" w:rsidRPr="006B0C0E" w:rsidP="00553A57" w14:paraId="5AE1B0F8" w14:textId="77777777">
            <w:pPr>
              <w:rPr>
                <w:color w:val="000000"/>
              </w:rPr>
            </w:pPr>
            <w:r w:rsidRPr="006B0C0E">
              <w:rPr>
                <w:color w:val="000000"/>
              </w:rPr>
              <w:t>N/A</w:t>
            </w:r>
          </w:p>
        </w:tc>
        <w:tc>
          <w:tcPr>
            <w:tcW w:w="1371" w:type="pct"/>
            <w:shd w:val="clear" w:color="auto" w:fill="auto"/>
            <w:hideMark/>
          </w:tcPr>
          <w:p w:rsidR="007F0A84" w:rsidRPr="006B0C0E" w:rsidP="00553A57" w14:paraId="1F4EF6A2" w14:textId="77777777">
            <w:pPr>
              <w:rPr>
                <w:color w:val="000000"/>
              </w:rPr>
            </w:pPr>
            <w:r w:rsidRPr="006B0C0E">
              <w:rPr>
                <w:color w:val="000000"/>
              </w:rPr>
              <w:t> </w:t>
            </w:r>
          </w:p>
        </w:tc>
      </w:tr>
      <w:tr w14:paraId="68AE0653"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61216A97" w14:textId="77777777">
            <w:pPr>
              <w:rPr>
                <w:color w:val="000000"/>
              </w:rPr>
            </w:pPr>
            <w:r w:rsidRPr="006B0C0E">
              <w:rPr>
                <w:color w:val="000000"/>
              </w:rPr>
              <w:t>13</w:t>
            </w:r>
          </w:p>
        </w:tc>
        <w:tc>
          <w:tcPr>
            <w:tcW w:w="922" w:type="pct"/>
            <w:shd w:val="clear" w:color="auto" w:fill="auto"/>
            <w:hideMark/>
          </w:tcPr>
          <w:p w:rsidR="007F0A84" w:rsidRPr="006B0C0E" w:rsidP="00553A57" w14:paraId="5A02FE91" w14:textId="77777777">
            <w:pPr>
              <w:rPr>
                <w:color w:val="000000"/>
              </w:rPr>
            </w:pPr>
            <w:r w:rsidRPr="006B0C0E">
              <w:rPr>
                <w:color w:val="000000"/>
              </w:rPr>
              <w:t>Certifying Officer Contact Phone Number</w:t>
            </w:r>
          </w:p>
        </w:tc>
        <w:tc>
          <w:tcPr>
            <w:tcW w:w="621" w:type="pct"/>
            <w:shd w:val="clear" w:color="auto" w:fill="auto"/>
            <w:hideMark/>
          </w:tcPr>
          <w:p w:rsidR="007F0A84" w:rsidRPr="006B0C0E" w:rsidP="00553A57" w14:paraId="3FECE71A" w14:textId="77777777">
            <w:pPr>
              <w:rPr>
                <w:color w:val="000000"/>
              </w:rPr>
            </w:pPr>
            <w:r w:rsidRPr="006B0C0E">
              <w:rPr>
                <w:color w:val="000000"/>
              </w:rPr>
              <w:t>Numeric</w:t>
            </w:r>
          </w:p>
        </w:tc>
        <w:tc>
          <w:tcPr>
            <w:tcW w:w="673" w:type="pct"/>
            <w:shd w:val="clear" w:color="auto" w:fill="auto"/>
            <w:hideMark/>
          </w:tcPr>
          <w:p w:rsidR="007F0A84" w:rsidRPr="006B0C0E" w:rsidP="00553A57" w14:paraId="7E6AB5E5" w14:textId="77777777">
            <w:pPr>
              <w:rPr>
                <w:color w:val="000000"/>
              </w:rPr>
            </w:pPr>
            <w:r w:rsidRPr="006B0C0E">
              <w:rPr>
                <w:color w:val="000000"/>
              </w:rPr>
              <w:t>Required</w:t>
            </w:r>
          </w:p>
        </w:tc>
        <w:tc>
          <w:tcPr>
            <w:tcW w:w="960" w:type="pct"/>
            <w:shd w:val="clear" w:color="auto" w:fill="auto"/>
            <w:hideMark/>
          </w:tcPr>
          <w:p w:rsidR="007F0A84" w:rsidRPr="006B0C0E" w:rsidP="00553A57" w14:paraId="5ED11025" w14:textId="77777777">
            <w:pPr>
              <w:rPr>
                <w:color w:val="000000"/>
              </w:rPr>
            </w:pPr>
            <w:r w:rsidRPr="006B0C0E">
              <w:rPr>
                <w:color w:val="000000"/>
              </w:rPr>
              <w:t>N/A</w:t>
            </w:r>
          </w:p>
        </w:tc>
        <w:tc>
          <w:tcPr>
            <w:tcW w:w="1371" w:type="pct"/>
            <w:shd w:val="clear" w:color="auto" w:fill="auto"/>
            <w:hideMark/>
          </w:tcPr>
          <w:p w:rsidR="007F0A84" w:rsidRPr="006B0C0E" w:rsidP="00553A57" w14:paraId="15654252" w14:textId="77777777">
            <w:pPr>
              <w:rPr>
                <w:color w:val="000000"/>
              </w:rPr>
            </w:pPr>
            <w:r w:rsidRPr="006B0C0E">
              <w:rPr>
                <w:color w:val="000000"/>
              </w:rPr>
              <w:t> </w:t>
            </w:r>
          </w:p>
        </w:tc>
      </w:tr>
      <w:tr w14:paraId="2213E645"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77358361" w14:textId="77777777">
            <w:pPr>
              <w:rPr>
                <w:color w:val="000000"/>
              </w:rPr>
            </w:pPr>
            <w:r w:rsidRPr="006B0C0E">
              <w:rPr>
                <w:color w:val="000000"/>
              </w:rPr>
              <w:t>14</w:t>
            </w:r>
          </w:p>
        </w:tc>
        <w:tc>
          <w:tcPr>
            <w:tcW w:w="922" w:type="pct"/>
            <w:shd w:val="clear" w:color="auto" w:fill="auto"/>
            <w:hideMark/>
          </w:tcPr>
          <w:p w:rsidR="007F0A84" w:rsidRPr="006B0C0E" w:rsidP="00553A57" w14:paraId="5AFE0949" w14:textId="77777777">
            <w:pPr>
              <w:rPr>
                <w:color w:val="000000"/>
              </w:rPr>
            </w:pPr>
            <w:r w:rsidRPr="006B0C0E">
              <w:rPr>
                <w:color w:val="000000"/>
              </w:rPr>
              <w:t>Certifying Officer Phone Number Extension</w:t>
            </w:r>
          </w:p>
        </w:tc>
        <w:tc>
          <w:tcPr>
            <w:tcW w:w="621" w:type="pct"/>
            <w:shd w:val="clear" w:color="auto" w:fill="auto"/>
            <w:hideMark/>
          </w:tcPr>
          <w:p w:rsidR="007F0A84" w:rsidRPr="006B0C0E" w:rsidP="00553A57" w14:paraId="5EB728D5" w14:textId="77777777">
            <w:pPr>
              <w:rPr>
                <w:color w:val="000000"/>
              </w:rPr>
            </w:pPr>
            <w:r w:rsidRPr="006B0C0E">
              <w:rPr>
                <w:color w:val="000000"/>
              </w:rPr>
              <w:t>Numeric</w:t>
            </w:r>
          </w:p>
        </w:tc>
        <w:tc>
          <w:tcPr>
            <w:tcW w:w="673" w:type="pct"/>
            <w:shd w:val="clear" w:color="auto" w:fill="auto"/>
            <w:hideMark/>
          </w:tcPr>
          <w:p w:rsidR="007F0A84" w:rsidRPr="006B0C0E" w:rsidP="00553A57" w14:paraId="33A66220" w14:textId="77777777">
            <w:pPr>
              <w:rPr>
                <w:color w:val="000000"/>
              </w:rPr>
            </w:pPr>
            <w:r w:rsidRPr="006B0C0E">
              <w:rPr>
                <w:color w:val="000000"/>
              </w:rPr>
              <w:t>Optional</w:t>
            </w:r>
          </w:p>
        </w:tc>
        <w:tc>
          <w:tcPr>
            <w:tcW w:w="960" w:type="pct"/>
            <w:shd w:val="clear" w:color="auto" w:fill="auto"/>
            <w:hideMark/>
          </w:tcPr>
          <w:p w:rsidR="007F0A84" w:rsidRPr="006B0C0E" w:rsidP="00553A57" w14:paraId="110F2AF0" w14:textId="77777777">
            <w:pPr>
              <w:rPr>
                <w:color w:val="000000"/>
              </w:rPr>
            </w:pPr>
            <w:r w:rsidRPr="006B0C0E">
              <w:rPr>
                <w:color w:val="000000"/>
              </w:rPr>
              <w:t>N/A</w:t>
            </w:r>
          </w:p>
        </w:tc>
        <w:tc>
          <w:tcPr>
            <w:tcW w:w="1371" w:type="pct"/>
            <w:shd w:val="clear" w:color="auto" w:fill="auto"/>
            <w:hideMark/>
          </w:tcPr>
          <w:p w:rsidR="007F0A84" w:rsidRPr="006B0C0E" w:rsidP="00553A57" w14:paraId="0DEEED57" w14:textId="77777777">
            <w:pPr>
              <w:rPr>
                <w:color w:val="000000"/>
              </w:rPr>
            </w:pPr>
            <w:r w:rsidRPr="006B0C0E">
              <w:rPr>
                <w:color w:val="000000"/>
              </w:rPr>
              <w:t> </w:t>
            </w:r>
          </w:p>
        </w:tc>
      </w:tr>
      <w:tr w14:paraId="07FBF6E4"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7075995D" w14:textId="77777777">
            <w:pPr>
              <w:rPr>
                <w:color w:val="000000"/>
              </w:rPr>
            </w:pPr>
            <w:r w:rsidRPr="006B0C0E">
              <w:rPr>
                <w:color w:val="000000"/>
              </w:rPr>
              <w:t>15</w:t>
            </w:r>
          </w:p>
        </w:tc>
        <w:tc>
          <w:tcPr>
            <w:tcW w:w="922" w:type="pct"/>
            <w:shd w:val="clear" w:color="auto" w:fill="auto"/>
            <w:hideMark/>
          </w:tcPr>
          <w:p w:rsidR="007F0A84" w:rsidRPr="006B0C0E" w:rsidP="00553A57" w14:paraId="6A897CBE" w14:textId="77777777">
            <w:pPr>
              <w:rPr>
                <w:color w:val="000000"/>
              </w:rPr>
            </w:pPr>
            <w:r w:rsidRPr="006B0C0E">
              <w:rPr>
                <w:color w:val="000000"/>
              </w:rPr>
              <w:t>Email of Certifying Officer</w:t>
            </w:r>
          </w:p>
        </w:tc>
        <w:tc>
          <w:tcPr>
            <w:tcW w:w="621" w:type="pct"/>
            <w:shd w:val="clear" w:color="auto" w:fill="auto"/>
            <w:hideMark/>
          </w:tcPr>
          <w:p w:rsidR="007F0A84" w:rsidRPr="006B0C0E" w:rsidP="00553A57" w14:paraId="37837DE2" w14:textId="77777777">
            <w:pPr>
              <w:rPr>
                <w:color w:val="000000"/>
              </w:rPr>
            </w:pPr>
            <w:r w:rsidRPr="006B0C0E">
              <w:rPr>
                <w:color w:val="000000"/>
              </w:rPr>
              <w:t>String</w:t>
            </w:r>
          </w:p>
        </w:tc>
        <w:tc>
          <w:tcPr>
            <w:tcW w:w="673" w:type="pct"/>
            <w:shd w:val="clear" w:color="auto" w:fill="auto"/>
            <w:hideMark/>
          </w:tcPr>
          <w:p w:rsidR="007F0A84" w:rsidRPr="006B0C0E" w:rsidP="00553A57" w14:paraId="4A81206A" w14:textId="77777777">
            <w:pPr>
              <w:rPr>
                <w:color w:val="000000"/>
              </w:rPr>
            </w:pPr>
            <w:r w:rsidRPr="006B0C0E">
              <w:rPr>
                <w:color w:val="000000"/>
              </w:rPr>
              <w:t xml:space="preserve">Required </w:t>
            </w:r>
          </w:p>
        </w:tc>
        <w:tc>
          <w:tcPr>
            <w:tcW w:w="960" w:type="pct"/>
            <w:shd w:val="clear" w:color="auto" w:fill="auto"/>
            <w:hideMark/>
          </w:tcPr>
          <w:p w:rsidR="007F0A84" w:rsidRPr="006B0C0E" w:rsidP="00553A57" w14:paraId="56C57020" w14:textId="77777777">
            <w:pPr>
              <w:rPr>
                <w:color w:val="000000"/>
              </w:rPr>
            </w:pPr>
            <w:r w:rsidRPr="006B0C0E">
              <w:rPr>
                <w:color w:val="000000"/>
              </w:rPr>
              <w:t>N/A</w:t>
            </w:r>
          </w:p>
        </w:tc>
        <w:tc>
          <w:tcPr>
            <w:tcW w:w="1371" w:type="pct"/>
            <w:shd w:val="clear" w:color="auto" w:fill="auto"/>
            <w:hideMark/>
          </w:tcPr>
          <w:p w:rsidR="007F0A84" w:rsidRPr="006B0C0E" w:rsidP="00553A57" w14:paraId="6F6B71DC" w14:textId="77777777">
            <w:pPr>
              <w:rPr>
                <w:color w:val="000000"/>
              </w:rPr>
            </w:pPr>
            <w:r w:rsidRPr="006B0C0E">
              <w:rPr>
                <w:color w:val="000000"/>
              </w:rPr>
              <w:t> </w:t>
            </w:r>
          </w:p>
        </w:tc>
      </w:tr>
      <w:tr w14:paraId="3CA3E1CC"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683B46F1" w14:textId="77777777">
            <w:pPr>
              <w:rPr>
                <w:color w:val="000000"/>
              </w:rPr>
            </w:pPr>
            <w:r w:rsidRPr="006B0C0E">
              <w:rPr>
                <w:color w:val="000000"/>
              </w:rPr>
              <w:t>16</w:t>
            </w:r>
          </w:p>
        </w:tc>
        <w:tc>
          <w:tcPr>
            <w:tcW w:w="922" w:type="pct"/>
            <w:shd w:val="clear" w:color="auto" w:fill="auto"/>
            <w:hideMark/>
          </w:tcPr>
          <w:p w:rsidR="007F0A84" w:rsidRPr="006B0C0E" w:rsidP="00553A57" w14:paraId="451D7BA5" w14:textId="77777777">
            <w:pPr>
              <w:rPr>
                <w:color w:val="000000"/>
              </w:rPr>
            </w:pPr>
            <w:r w:rsidRPr="006B0C0E">
              <w:rPr>
                <w:color w:val="000000"/>
              </w:rPr>
              <w:t>Title of Certifying Officer</w:t>
            </w:r>
          </w:p>
        </w:tc>
        <w:tc>
          <w:tcPr>
            <w:tcW w:w="621" w:type="pct"/>
            <w:shd w:val="clear" w:color="auto" w:fill="auto"/>
            <w:hideMark/>
          </w:tcPr>
          <w:p w:rsidR="007F0A84" w:rsidRPr="006B0C0E" w:rsidP="00553A57" w14:paraId="171D3898" w14:textId="77777777">
            <w:pPr>
              <w:rPr>
                <w:color w:val="000000"/>
              </w:rPr>
            </w:pPr>
            <w:r w:rsidRPr="006B0C0E">
              <w:rPr>
                <w:color w:val="000000"/>
              </w:rPr>
              <w:t>String</w:t>
            </w:r>
          </w:p>
        </w:tc>
        <w:tc>
          <w:tcPr>
            <w:tcW w:w="673" w:type="pct"/>
            <w:shd w:val="clear" w:color="auto" w:fill="auto"/>
            <w:hideMark/>
          </w:tcPr>
          <w:p w:rsidR="007F0A84" w:rsidRPr="006B0C0E" w:rsidP="00553A57" w14:paraId="5710D5EA" w14:textId="77777777">
            <w:pPr>
              <w:rPr>
                <w:color w:val="000000"/>
              </w:rPr>
            </w:pPr>
            <w:r w:rsidRPr="006B0C0E">
              <w:rPr>
                <w:color w:val="000000"/>
              </w:rPr>
              <w:t xml:space="preserve">Required </w:t>
            </w:r>
          </w:p>
        </w:tc>
        <w:tc>
          <w:tcPr>
            <w:tcW w:w="960" w:type="pct"/>
            <w:shd w:val="clear" w:color="auto" w:fill="auto"/>
            <w:hideMark/>
          </w:tcPr>
          <w:p w:rsidR="007F0A84" w:rsidRPr="006B0C0E" w:rsidP="00553A57" w14:paraId="3BEB62C7" w14:textId="77777777">
            <w:pPr>
              <w:rPr>
                <w:color w:val="000000"/>
              </w:rPr>
            </w:pPr>
            <w:r w:rsidRPr="006B0C0E">
              <w:rPr>
                <w:color w:val="000000"/>
              </w:rPr>
              <w:t>N/A</w:t>
            </w:r>
          </w:p>
        </w:tc>
        <w:tc>
          <w:tcPr>
            <w:tcW w:w="1371" w:type="pct"/>
            <w:shd w:val="clear" w:color="auto" w:fill="auto"/>
            <w:hideMark/>
          </w:tcPr>
          <w:p w:rsidR="007F0A84" w:rsidRPr="006B0C0E" w:rsidP="00553A57" w14:paraId="50392DEE" w14:textId="77777777">
            <w:pPr>
              <w:rPr>
                <w:color w:val="000000"/>
              </w:rPr>
            </w:pPr>
            <w:r w:rsidRPr="006B0C0E">
              <w:rPr>
                <w:color w:val="000000"/>
              </w:rPr>
              <w:t> </w:t>
            </w:r>
          </w:p>
        </w:tc>
      </w:tr>
      <w:tr w14:paraId="1931A7E7" w14:textId="77777777" w:rsidTr="00553A57">
        <w:tblPrEx>
          <w:tblW w:w="5179" w:type="pct"/>
          <w:tblLook w:val="04A0"/>
        </w:tblPrEx>
        <w:trPr>
          <w:cantSplit/>
          <w:trHeight w:val="1200"/>
        </w:trPr>
        <w:tc>
          <w:tcPr>
            <w:tcW w:w="453" w:type="pct"/>
            <w:shd w:val="clear" w:color="auto" w:fill="auto"/>
            <w:noWrap/>
            <w:hideMark/>
          </w:tcPr>
          <w:p w:rsidR="007F0A84" w:rsidP="00553A57" w14:paraId="761A1CE2" w14:textId="77777777">
            <w:pPr>
              <w:rPr>
                <w:color w:val="000000"/>
              </w:rPr>
            </w:pPr>
            <w:r w:rsidRPr="006B0C0E">
              <w:rPr>
                <w:color w:val="000000"/>
              </w:rPr>
              <w:t>17</w:t>
            </w:r>
          </w:p>
          <w:p w:rsidR="007F0A84" w:rsidP="00553A57" w14:paraId="62D2F8C5" w14:textId="77777777">
            <w:pPr>
              <w:rPr>
                <w:color w:val="000000"/>
              </w:rPr>
            </w:pPr>
          </w:p>
          <w:p w:rsidR="007F0A84" w:rsidRPr="006B0C0E" w:rsidP="00553A57" w14:paraId="529E8258" w14:textId="77777777">
            <w:pPr>
              <w:rPr>
                <w:color w:val="000000"/>
              </w:rPr>
            </w:pPr>
          </w:p>
        </w:tc>
        <w:tc>
          <w:tcPr>
            <w:tcW w:w="922" w:type="pct"/>
            <w:shd w:val="clear" w:color="auto" w:fill="auto"/>
            <w:hideMark/>
          </w:tcPr>
          <w:p w:rsidR="007F0A84" w:rsidRPr="006B0C0E" w:rsidP="00553A57" w14:paraId="25FB4F93" w14:textId="77777777">
            <w:pPr>
              <w:rPr>
                <w:color w:val="000000"/>
              </w:rPr>
            </w:pPr>
            <w:r w:rsidRPr="006B0C0E">
              <w:rPr>
                <w:color w:val="000000"/>
              </w:rPr>
              <w:t xml:space="preserve">E-Certification by Officer under Penalty of Perjury as to Accuracy of Data Submitted </w:t>
            </w:r>
          </w:p>
        </w:tc>
        <w:tc>
          <w:tcPr>
            <w:tcW w:w="621" w:type="pct"/>
            <w:shd w:val="clear" w:color="auto" w:fill="auto"/>
            <w:hideMark/>
          </w:tcPr>
          <w:p w:rsidR="007F0A84" w:rsidRPr="006B0C0E" w:rsidP="00553A57" w14:paraId="35287991" w14:textId="77777777">
            <w:pPr>
              <w:rPr>
                <w:color w:val="000000"/>
              </w:rPr>
            </w:pPr>
            <w:r w:rsidRPr="006B0C0E">
              <w:rPr>
                <w:color w:val="000000"/>
              </w:rPr>
              <w:t>Binary</w:t>
            </w:r>
          </w:p>
        </w:tc>
        <w:tc>
          <w:tcPr>
            <w:tcW w:w="673" w:type="pct"/>
            <w:shd w:val="clear" w:color="auto" w:fill="auto"/>
            <w:hideMark/>
          </w:tcPr>
          <w:p w:rsidR="007F0A84" w:rsidRPr="006B0C0E" w:rsidP="00553A57" w14:paraId="6CCC8E3C" w14:textId="77777777">
            <w:pPr>
              <w:rPr>
                <w:color w:val="000000"/>
              </w:rPr>
            </w:pPr>
            <w:r w:rsidRPr="006B0C0E">
              <w:rPr>
                <w:color w:val="000000"/>
              </w:rPr>
              <w:t>Required</w:t>
            </w:r>
          </w:p>
        </w:tc>
        <w:tc>
          <w:tcPr>
            <w:tcW w:w="960" w:type="pct"/>
            <w:shd w:val="clear" w:color="auto" w:fill="auto"/>
            <w:hideMark/>
          </w:tcPr>
          <w:p w:rsidR="007F0A84" w:rsidRPr="006B0C0E" w:rsidP="00553A57" w14:paraId="7E797679" w14:textId="77777777">
            <w:pPr>
              <w:rPr>
                <w:color w:val="000000"/>
              </w:rPr>
            </w:pPr>
            <w:r w:rsidRPr="006B0C0E">
              <w:rPr>
                <w:color w:val="000000"/>
              </w:rPr>
              <w:t>Yes/No</w:t>
            </w:r>
          </w:p>
        </w:tc>
        <w:tc>
          <w:tcPr>
            <w:tcW w:w="1371" w:type="pct"/>
            <w:shd w:val="clear" w:color="auto" w:fill="auto"/>
            <w:hideMark/>
          </w:tcPr>
          <w:p w:rsidR="007F0A84" w:rsidRPr="006B0C0E" w:rsidP="00553A57" w14:paraId="14C308B4" w14:textId="77777777">
            <w:pPr>
              <w:rPr>
                <w:color w:val="000000"/>
              </w:rPr>
            </w:pPr>
            <w:r w:rsidRPr="006B0C0E">
              <w:rPr>
                <w:color w:val="000000"/>
              </w:rPr>
              <w:t> </w:t>
            </w:r>
          </w:p>
        </w:tc>
      </w:tr>
      <w:tr w14:paraId="1CC5E1FA"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2102F979" w14:textId="77777777">
            <w:pPr>
              <w:rPr>
                <w:color w:val="000000"/>
              </w:rPr>
            </w:pPr>
            <w:r w:rsidRPr="006B0C0E">
              <w:rPr>
                <w:color w:val="000000"/>
              </w:rPr>
              <w:t>18</w:t>
            </w:r>
          </w:p>
        </w:tc>
        <w:tc>
          <w:tcPr>
            <w:tcW w:w="922" w:type="pct"/>
            <w:shd w:val="clear" w:color="auto" w:fill="auto"/>
            <w:hideMark/>
          </w:tcPr>
          <w:p w:rsidR="007F0A84" w:rsidRPr="006B0C0E" w:rsidP="00553A57" w14:paraId="0A296569" w14:textId="77777777">
            <w:pPr>
              <w:rPr>
                <w:color w:val="000000"/>
              </w:rPr>
            </w:pPr>
            <w:r w:rsidRPr="006B0C0E">
              <w:rPr>
                <w:color w:val="000000"/>
              </w:rPr>
              <w:t>Date of Certif</w:t>
            </w:r>
            <w:r>
              <w:rPr>
                <w:color w:val="000000"/>
              </w:rPr>
              <w:t>i</w:t>
            </w:r>
            <w:r w:rsidRPr="006B0C0E">
              <w:rPr>
                <w:color w:val="000000"/>
              </w:rPr>
              <w:t xml:space="preserve">cation by Certifying Officer </w:t>
            </w:r>
          </w:p>
        </w:tc>
        <w:tc>
          <w:tcPr>
            <w:tcW w:w="621" w:type="pct"/>
            <w:shd w:val="clear" w:color="auto" w:fill="auto"/>
            <w:hideMark/>
          </w:tcPr>
          <w:p w:rsidR="007F0A84" w:rsidRPr="006B0C0E" w:rsidP="00553A57" w14:paraId="71242770" w14:textId="77777777">
            <w:pPr>
              <w:rPr>
                <w:color w:val="000000"/>
              </w:rPr>
            </w:pPr>
            <w:r w:rsidRPr="006B0C0E">
              <w:rPr>
                <w:color w:val="000000"/>
              </w:rPr>
              <w:t>String</w:t>
            </w:r>
          </w:p>
        </w:tc>
        <w:tc>
          <w:tcPr>
            <w:tcW w:w="673" w:type="pct"/>
            <w:shd w:val="clear" w:color="auto" w:fill="auto"/>
            <w:hideMark/>
          </w:tcPr>
          <w:p w:rsidR="007F0A84" w:rsidRPr="006B0C0E" w:rsidP="00553A57" w14:paraId="1309D9AB" w14:textId="77777777">
            <w:pPr>
              <w:rPr>
                <w:color w:val="000000"/>
              </w:rPr>
            </w:pPr>
            <w:r w:rsidRPr="006B0C0E">
              <w:rPr>
                <w:color w:val="000000"/>
              </w:rPr>
              <w:t xml:space="preserve"> Required</w:t>
            </w:r>
          </w:p>
        </w:tc>
        <w:tc>
          <w:tcPr>
            <w:tcW w:w="960" w:type="pct"/>
            <w:shd w:val="clear" w:color="auto" w:fill="auto"/>
            <w:hideMark/>
          </w:tcPr>
          <w:p w:rsidR="007F0A84" w:rsidRPr="006B0C0E" w:rsidP="00553A57" w14:paraId="7BF030D6" w14:textId="77777777">
            <w:pPr>
              <w:rPr>
                <w:color w:val="000000"/>
              </w:rPr>
            </w:pPr>
            <w:r w:rsidRPr="006B0C0E">
              <w:rPr>
                <w:color w:val="000000"/>
              </w:rPr>
              <w:t>N/A</w:t>
            </w:r>
          </w:p>
        </w:tc>
        <w:tc>
          <w:tcPr>
            <w:tcW w:w="1371" w:type="pct"/>
            <w:shd w:val="clear" w:color="auto" w:fill="auto"/>
            <w:hideMark/>
          </w:tcPr>
          <w:p w:rsidR="007F0A84" w:rsidRPr="006B0C0E" w:rsidP="00553A57" w14:paraId="488E7907" w14:textId="77777777">
            <w:pPr>
              <w:rPr>
                <w:color w:val="000000"/>
              </w:rPr>
            </w:pPr>
            <w:r w:rsidRPr="006B0C0E">
              <w:rPr>
                <w:color w:val="000000"/>
              </w:rPr>
              <w:t> </w:t>
            </w:r>
          </w:p>
        </w:tc>
      </w:tr>
      <w:tr w14:paraId="00778D34" w14:textId="77777777" w:rsidTr="00553A57">
        <w:tblPrEx>
          <w:tblW w:w="5179" w:type="pct"/>
          <w:tblLook w:val="04A0"/>
        </w:tblPrEx>
        <w:trPr>
          <w:cantSplit/>
          <w:trHeight w:val="610"/>
        </w:trPr>
        <w:tc>
          <w:tcPr>
            <w:tcW w:w="5000" w:type="pct"/>
            <w:gridSpan w:val="6"/>
            <w:shd w:val="clear" w:color="auto" w:fill="auto"/>
            <w:noWrap/>
            <w:vAlign w:val="center"/>
            <w:hideMark/>
          </w:tcPr>
          <w:p w:rsidR="007F0A84" w:rsidRPr="006B0C0E" w:rsidP="00553A57" w14:paraId="6E7B04E4" w14:textId="77777777">
            <w:pPr>
              <w:jc w:val="center"/>
              <w:rPr>
                <w:b/>
                <w:bCs/>
                <w:color w:val="000000"/>
              </w:rPr>
            </w:pPr>
            <w:r w:rsidRPr="006B0C0E">
              <w:rPr>
                <w:b/>
                <w:bCs/>
                <w:color w:val="000000"/>
              </w:rPr>
              <w:t>Plan Information</w:t>
            </w:r>
          </w:p>
        </w:tc>
      </w:tr>
      <w:tr w14:paraId="4DADC00C" w14:textId="77777777" w:rsidTr="00553A57">
        <w:tblPrEx>
          <w:tblW w:w="5179" w:type="pct"/>
          <w:tblLook w:val="04A0"/>
        </w:tblPrEx>
        <w:trPr>
          <w:cantSplit/>
          <w:trHeight w:val="300"/>
        </w:trPr>
        <w:tc>
          <w:tcPr>
            <w:tcW w:w="5000" w:type="pct"/>
            <w:gridSpan w:val="6"/>
            <w:shd w:val="clear" w:color="auto" w:fill="auto"/>
            <w:noWrap/>
            <w:hideMark/>
          </w:tcPr>
          <w:p w:rsidR="007F0A84" w:rsidRPr="006B0C0E" w:rsidP="00553A57" w14:paraId="0570A670" w14:textId="77777777">
            <w:pPr>
              <w:rPr>
                <w:color w:val="000000"/>
              </w:rPr>
            </w:pPr>
            <w:r w:rsidRPr="006B0C0E">
              <w:rPr>
                <w:color w:val="000000"/>
              </w:rPr>
              <w:t xml:space="preserve">*Provider must submit the following plan information for each broadband plan with ACP subscribers </w:t>
            </w:r>
          </w:p>
        </w:tc>
      </w:tr>
      <w:tr w14:paraId="603068D7" w14:textId="77777777" w:rsidTr="00553A57">
        <w:tblPrEx>
          <w:tblW w:w="5179" w:type="pct"/>
          <w:tblLook w:val="04A0"/>
        </w:tblPrEx>
        <w:trPr>
          <w:cantSplit/>
          <w:trHeight w:val="300"/>
        </w:trPr>
        <w:tc>
          <w:tcPr>
            <w:tcW w:w="453" w:type="pct"/>
            <w:shd w:val="clear" w:color="auto" w:fill="auto"/>
            <w:hideMark/>
          </w:tcPr>
          <w:p w:rsidR="007F0A84" w:rsidRPr="006B0C0E" w:rsidP="00553A57" w14:paraId="1DAD7BE3" w14:textId="77777777">
            <w:pPr>
              <w:rPr>
                <w:color w:val="000000"/>
                <w:u w:val="single"/>
              </w:rPr>
            </w:pPr>
            <w:r w:rsidRPr="006B0C0E">
              <w:rPr>
                <w:color w:val="000000"/>
                <w:u w:val="single"/>
              </w:rPr>
              <w:t>Item #</w:t>
            </w:r>
          </w:p>
        </w:tc>
        <w:tc>
          <w:tcPr>
            <w:tcW w:w="922" w:type="pct"/>
            <w:shd w:val="clear" w:color="auto" w:fill="auto"/>
            <w:hideMark/>
          </w:tcPr>
          <w:p w:rsidR="007F0A84" w:rsidRPr="006B0C0E" w:rsidP="00553A57" w14:paraId="237680CB" w14:textId="77777777">
            <w:pPr>
              <w:rPr>
                <w:color w:val="000000"/>
                <w:u w:val="single"/>
              </w:rPr>
            </w:pPr>
            <w:r w:rsidRPr="006B0C0E">
              <w:rPr>
                <w:color w:val="000000"/>
                <w:u w:val="single"/>
              </w:rPr>
              <w:t>Field Description</w:t>
            </w:r>
          </w:p>
        </w:tc>
        <w:tc>
          <w:tcPr>
            <w:tcW w:w="621" w:type="pct"/>
            <w:shd w:val="clear" w:color="auto" w:fill="auto"/>
            <w:hideMark/>
          </w:tcPr>
          <w:p w:rsidR="007F0A84" w:rsidRPr="006B0C0E" w:rsidP="00553A57" w14:paraId="1437B09C" w14:textId="77777777">
            <w:pPr>
              <w:rPr>
                <w:color w:val="000000"/>
                <w:u w:val="single"/>
              </w:rPr>
            </w:pPr>
            <w:r w:rsidRPr="006B0C0E">
              <w:rPr>
                <w:color w:val="000000"/>
                <w:u w:val="single"/>
              </w:rPr>
              <w:t>Required or Optional</w:t>
            </w:r>
          </w:p>
        </w:tc>
        <w:tc>
          <w:tcPr>
            <w:tcW w:w="673" w:type="pct"/>
            <w:shd w:val="clear" w:color="auto" w:fill="auto"/>
            <w:hideMark/>
          </w:tcPr>
          <w:p w:rsidR="007F0A84" w:rsidRPr="006B0C0E" w:rsidP="00553A57" w14:paraId="377F0160" w14:textId="77777777">
            <w:pPr>
              <w:rPr>
                <w:color w:val="000000"/>
                <w:u w:val="single"/>
              </w:rPr>
            </w:pPr>
            <w:r w:rsidRPr="006B0C0E">
              <w:rPr>
                <w:color w:val="000000"/>
                <w:u w:val="single"/>
              </w:rPr>
              <w:t>Field Type</w:t>
            </w:r>
          </w:p>
        </w:tc>
        <w:tc>
          <w:tcPr>
            <w:tcW w:w="960" w:type="pct"/>
            <w:shd w:val="clear" w:color="auto" w:fill="auto"/>
            <w:hideMark/>
          </w:tcPr>
          <w:p w:rsidR="007F0A84" w:rsidRPr="006B0C0E" w:rsidP="00553A57" w14:paraId="1E649C44" w14:textId="77777777">
            <w:pPr>
              <w:rPr>
                <w:color w:val="000000"/>
                <w:u w:val="single"/>
              </w:rPr>
            </w:pPr>
            <w:r w:rsidRPr="006B0C0E">
              <w:rPr>
                <w:color w:val="000000"/>
                <w:u w:val="single"/>
              </w:rPr>
              <w:t>Field Units</w:t>
            </w:r>
          </w:p>
        </w:tc>
        <w:tc>
          <w:tcPr>
            <w:tcW w:w="1371" w:type="pct"/>
            <w:shd w:val="clear" w:color="auto" w:fill="auto"/>
            <w:hideMark/>
          </w:tcPr>
          <w:p w:rsidR="007F0A84" w:rsidRPr="006B0C0E" w:rsidP="00553A57" w14:paraId="14CB8EC2" w14:textId="77777777">
            <w:pPr>
              <w:rPr>
                <w:color w:val="000000"/>
                <w:u w:val="single"/>
              </w:rPr>
            </w:pPr>
            <w:r w:rsidRPr="006B0C0E">
              <w:rPr>
                <w:color w:val="000000"/>
                <w:u w:val="single"/>
              </w:rPr>
              <w:t xml:space="preserve">Additional Information </w:t>
            </w:r>
          </w:p>
        </w:tc>
      </w:tr>
      <w:tr w14:paraId="15169D17" w14:textId="77777777" w:rsidTr="00553A57">
        <w:tblPrEx>
          <w:tblW w:w="5179" w:type="pct"/>
          <w:tblLook w:val="04A0"/>
        </w:tblPrEx>
        <w:trPr>
          <w:cantSplit/>
          <w:trHeight w:val="1200"/>
        </w:trPr>
        <w:tc>
          <w:tcPr>
            <w:tcW w:w="453" w:type="pct"/>
            <w:shd w:val="clear" w:color="auto" w:fill="auto"/>
            <w:noWrap/>
            <w:hideMark/>
          </w:tcPr>
          <w:p w:rsidR="007F0A84" w:rsidRPr="006B0C0E" w:rsidP="00553A57" w14:paraId="3C32DB12" w14:textId="77777777">
            <w:pPr>
              <w:rPr>
                <w:color w:val="000000"/>
              </w:rPr>
            </w:pPr>
            <w:r w:rsidRPr="006B0C0E">
              <w:rPr>
                <w:color w:val="000000"/>
              </w:rPr>
              <w:t>19</w:t>
            </w:r>
          </w:p>
        </w:tc>
        <w:tc>
          <w:tcPr>
            <w:tcW w:w="922" w:type="pct"/>
            <w:shd w:val="clear" w:color="auto" w:fill="auto"/>
            <w:hideMark/>
          </w:tcPr>
          <w:p w:rsidR="007F0A84" w:rsidRPr="006B0C0E" w:rsidP="00553A57" w14:paraId="060B08A6" w14:textId="77777777">
            <w:pPr>
              <w:rPr>
                <w:color w:val="000000"/>
              </w:rPr>
            </w:pPr>
            <w:r w:rsidRPr="006B0C0E">
              <w:rPr>
                <w:color w:val="000000"/>
              </w:rPr>
              <w:t>Unique Identifier</w:t>
            </w:r>
          </w:p>
        </w:tc>
        <w:tc>
          <w:tcPr>
            <w:tcW w:w="621" w:type="pct"/>
            <w:shd w:val="clear" w:color="auto" w:fill="auto"/>
            <w:hideMark/>
          </w:tcPr>
          <w:p w:rsidR="007F0A84" w:rsidRPr="006B0C0E" w:rsidP="00553A57" w14:paraId="70578A3D" w14:textId="77777777">
            <w:pPr>
              <w:rPr>
                <w:color w:val="000000"/>
              </w:rPr>
            </w:pPr>
            <w:r w:rsidRPr="006B0C0E">
              <w:rPr>
                <w:color w:val="000000"/>
              </w:rPr>
              <w:t>String</w:t>
            </w:r>
          </w:p>
        </w:tc>
        <w:tc>
          <w:tcPr>
            <w:tcW w:w="673" w:type="pct"/>
            <w:shd w:val="clear" w:color="auto" w:fill="auto"/>
            <w:hideMark/>
          </w:tcPr>
          <w:p w:rsidR="007F0A84" w:rsidRPr="006B0C0E" w:rsidP="00553A57" w14:paraId="695F405E" w14:textId="77777777">
            <w:pPr>
              <w:rPr>
                <w:color w:val="000000"/>
              </w:rPr>
            </w:pPr>
            <w:r w:rsidRPr="006B0C0E">
              <w:rPr>
                <w:color w:val="000000"/>
              </w:rPr>
              <w:t>Required</w:t>
            </w:r>
          </w:p>
        </w:tc>
        <w:tc>
          <w:tcPr>
            <w:tcW w:w="960" w:type="pct"/>
            <w:shd w:val="clear" w:color="auto" w:fill="auto"/>
            <w:hideMark/>
          </w:tcPr>
          <w:p w:rsidR="007F0A84" w:rsidRPr="006B0C0E" w:rsidP="00553A57" w14:paraId="063539E2" w14:textId="77777777">
            <w:pPr>
              <w:rPr>
                <w:color w:val="000000"/>
              </w:rPr>
            </w:pPr>
            <w:r w:rsidRPr="006B0C0E">
              <w:rPr>
                <w:color w:val="000000"/>
              </w:rPr>
              <w:t>N/A</w:t>
            </w:r>
          </w:p>
        </w:tc>
        <w:tc>
          <w:tcPr>
            <w:tcW w:w="1371" w:type="pct"/>
            <w:shd w:val="clear" w:color="auto" w:fill="auto"/>
            <w:hideMark/>
          </w:tcPr>
          <w:p w:rsidR="007F0A84" w:rsidRPr="0069228B" w:rsidP="00553A57" w14:paraId="42FA3D83" w14:textId="77777777">
            <w:r w:rsidRPr="0069228B">
              <w:t>A “unique identifier” is a machine-readable string of characters uniquely identifying a broadband plan, not containing any special characters. Where a broadband plan is associated with a broadband label under 47 CFR § 8.1(a), the unique identifier must be the same as that in the broadband label. Unique identifiers cannot be reused or refer to multiple plans. A provider must develop a new plan identifie</w:t>
            </w:r>
            <w:r>
              <w:t>r</w:t>
            </w:r>
            <w:r w:rsidRPr="0069228B">
              <w:t>, when a plan’s components change.</w:t>
            </w:r>
          </w:p>
        </w:tc>
      </w:tr>
      <w:tr w14:paraId="2A896A0B"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1F952E4F" w14:textId="77777777">
            <w:pPr>
              <w:rPr>
                <w:color w:val="000000"/>
              </w:rPr>
            </w:pPr>
            <w:r w:rsidRPr="006B0C0E">
              <w:rPr>
                <w:color w:val="000000"/>
              </w:rPr>
              <w:t>20</w:t>
            </w:r>
          </w:p>
        </w:tc>
        <w:tc>
          <w:tcPr>
            <w:tcW w:w="922" w:type="pct"/>
            <w:shd w:val="clear" w:color="auto" w:fill="auto"/>
            <w:hideMark/>
          </w:tcPr>
          <w:p w:rsidR="007F0A84" w:rsidRPr="006B0C0E" w:rsidP="00553A57" w14:paraId="391E53F5" w14:textId="77777777">
            <w:pPr>
              <w:rPr>
                <w:color w:val="000000"/>
              </w:rPr>
            </w:pPr>
            <w:r w:rsidRPr="006B0C0E">
              <w:rPr>
                <w:color w:val="000000"/>
              </w:rPr>
              <w:t>Service Plan Name</w:t>
            </w:r>
          </w:p>
        </w:tc>
        <w:tc>
          <w:tcPr>
            <w:tcW w:w="621" w:type="pct"/>
            <w:shd w:val="clear" w:color="auto" w:fill="auto"/>
            <w:hideMark/>
          </w:tcPr>
          <w:p w:rsidR="007F0A84" w:rsidRPr="006B0C0E" w:rsidP="00553A57" w14:paraId="5B87ADE0" w14:textId="77777777">
            <w:pPr>
              <w:rPr>
                <w:color w:val="000000"/>
              </w:rPr>
            </w:pPr>
            <w:r w:rsidRPr="006B0C0E">
              <w:rPr>
                <w:color w:val="000000"/>
              </w:rPr>
              <w:t>String</w:t>
            </w:r>
          </w:p>
        </w:tc>
        <w:tc>
          <w:tcPr>
            <w:tcW w:w="673" w:type="pct"/>
            <w:shd w:val="clear" w:color="auto" w:fill="auto"/>
            <w:hideMark/>
          </w:tcPr>
          <w:p w:rsidR="007F0A84" w:rsidRPr="006B0C0E" w:rsidP="00553A57" w14:paraId="7F265C56" w14:textId="77777777">
            <w:pPr>
              <w:rPr>
                <w:color w:val="000000"/>
              </w:rPr>
            </w:pPr>
            <w:r w:rsidRPr="006B0C0E">
              <w:rPr>
                <w:color w:val="000000"/>
              </w:rPr>
              <w:t>Required</w:t>
            </w:r>
          </w:p>
        </w:tc>
        <w:tc>
          <w:tcPr>
            <w:tcW w:w="960" w:type="pct"/>
            <w:shd w:val="clear" w:color="auto" w:fill="auto"/>
            <w:hideMark/>
          </w:tcPr>
          <w:p w:rsidR="007F0A84" w:rsidRPr="006B0C0E" w:rsidP="00553A57" w14:paraId="7DB15A02" w14:textId="77777777">
            <w:pPr>
              <w:rPr>
                <w:color w:val="000000"/>
              </w:rPr>
            </w:pPr>
            <w:r w:rsidRPr="006B0C0E">
              <w:rPr>
                <w:color w:val="000000"/>
              </w:rPr>
              <w:t>N/A</w:t>
            </w:r>
          </w:p>
        </w:tc>
        <w:tc>
          <w:tcPr>
            <w:tcW w:w="1371" w:type="pct"/>
            <w:shd w:val="clear" w:color="auto" w:fill="auto"/>
            <w:hideMark/>
          </w:tcPr>
          <w:p w:rsidR="007F0A84" w:rsidRPr="006B0C0E" w:rsidP="00553A57" w14:paraId="17D6E7DB" w14:textId="77777777">
            <w:pPr>
              <w:rPr>
                <w:color w:val="000000"/>
              </w:rPr>
            </w:pPr>
            <w:r w:rsidRPr="006B0C0E">
              <w:rPr>
                <w:color w:val="000000"/>
              </w:rPr>
              <w:t> </w:t>
            </w:r>
          </w:p>
        </w:tc>
      </w:tr>
      <w:tr w14:paraId="30193BF0"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74B5E549" w14:textId="77777777">
            <w:pPr>
              <w:rPr>
                <w:color w:val="000000"/>
              </w:rPr>
            </w:pPr>
            <w:r w:rsidRPr="006B0C0E">
              <w:rPr>
                <w:color w:val="000000"/>
              </w:rPr>
              <w:t>21</w:t>
            </w:r>
          </w:p>
        </w:tc>
        <w:tc>
          <w:tcPr>
            <w:tcW w:w="922" w:type="pct"/>
            <w:shd w:val="clear" w:color="auto" w:fill="auto"/>
            <w:hideMark/>
          </w:tcPr>
          <w:p w:rsidR="007F0A84" w:rsidRPr="006B0C0E" w:rsidP="00553A57" w14:paraId="012A11B1" w14:textId="77777777">
            <w:pPr>
              <w:rPr>
                <w:color w:val="000000"/>
              </w:rPr>
            </w:pPr>
            <w:r w:rsidRPr="006B0C0E">
              <w:rPr>
                <w:color w:val="000000"/>
              </w:rPr>
              <w:t xml:space="preserve">Fixed or Mobile </w:t>
            </w:r>
            <w:r>
              <w:rPr>
                <w:color w:val="000000"/>
              </w:rPr>
              <w:t xml:space="preserve">Broadband </w:t>
            </w:r>
            <w:r w:rsidRPr="006B0C0E">
              <w:rPr>
                <w:color w:val="000000"/>
              </w:rPr>
              <w:t>Service</w:t>
            </w:r>
          </w:p>
        </w:tc>
        <w:tc>
          <w:tcPr>
            <w:tcW w:w="621" w:type="pct"/>
            <w:shd w:val="clear" w:color="auto" w:fill="auto"/>
            <w:hideMark/>
          </w:tcPr>
          <w:p w:rsidR="007F0A84" w:rsidRPr="006B0C0E" w:rsidP="00553A57" w14:paraId="45F563A1" w14:textId="77777777">
            <w:pPr>
              <w:rPr>
                <w:color w:val="000000"/>
              </w:rPr>
            </w:pPr>
            <w:r>
              <w:rPr>
                <w:color w:val="000000"/>
              </w:rPr>
              <w:t>Categorical</w:t>
            </w:r>
          </w:p>
        </w:tc>
        <w:tc>
          <w:tcPr>
            <w:tcW w:w="673" w:type="pct"/>
            <w:shd w:val="clear" w:color="auto" w:fill="auto"/>
            <w:hideMark/>
          </w:tcPr>
          <w:p w:rsidR="007F0A84" w:rsidRPr="006B0C0E" w:rsidP="00553A57" w14:paraId="71FBF765" w14:textId="77777777">
            <w:pPr>
              <w:rPr>
                <w:color w:val="000000"/>
              </w:rPr>
            </w:pPr>
            <w:r w:rsidRPr="006B0C0E">
              <w:rPr>
                <w:color w:val="000000"/>
              </w:rPr>
              <w:t>Required</w:t>
            </w:r>
          </w:p>
        </w:tc>
        <w:tc>
          <w:tcPr>
            <w:tcW w:w="960" w:type="pct"/>
            <w:shd w:val="clear" w:color="auto" w:fill="auto"/>
            <w:hideMark/>
          </w:tcPr>
          <w:p w:rsidR="007F0A84" w:rsidRPr="006B0C0E" w:rsidP="00553A57" w14:paraId="6A4ED62D" w14:textId="77777777">
            <w:pPr>
              <w:rPr>
                <w:color w:val="000000"/>
              </w:rPr>
            </w:pPr>
            <w:r w:rsidRPr="006B0C0E">
              <w:rPr>
                <w:color w:val="000000"/>
              </w:rPr>
              <w:t>Fixed/Mobile</w:t>
            </w:r>
            <w:r>
              <w:rPr>
                <w:color w:val="000000"/>
              </w:rPr>
              <w:t>/Both</w:t>
            </w:r>
          </w:p>
        </w:tc>
        <w:tc>
          <w:tcPr>
            <w:tcW w:w="1371" w:type="pct"/>
            <w:shd w:val="clear" w:color="auto" w:fill="auto"/>
            <w:hideMark/>
          </w:tcPr>
          <w:p w:rsidR="007F0A84" w:rsidRPr="006B0C0E" w:rsidP="00553A57" w14:paraId="6D7B592E" w14:textId="77777777">
            <w:pPr>
              <w:rPr>
                <w:color w:val="000000"/>
              </w:rPr>
            </w:pPr>
            <w:r w:rsidRPr="006B0C0E">
              <w:rPr>
                <w:color w:val="000000"/>
              </w:rPr>
              <w:t> </w:t>
            </w:r>
          </w:p>
        </w:tc>
      </w:tr>
      <w:tr w14:paraId="64B1E0D5" w14:textId="77777777" w:rsidTr="00553A57">
        <w:tblPrEx>
          <w:tblW w:w="5179" w:type="pct"/>
          <w:tblLook w:val="04A0"/>
        </w:tblPrEx>
        <w:trPr>
          <w:cantSplit/>
          <w:trHeight w:val="1800"/>
        </w:trPr>
        <w:tc>
          <w:tcPr>
            <w:tcW w:w="453" w:type="pct"/>
            <w:shd w:val="clear" w:color="auto" w:fill="auto"/>
            <w:noWrap/>
            <w:hideMark/>
          </w:tcPr>
          <w:p w:rsidR="007F0A84" w:rsidRPr="006B0C0E" w:rsidP="00553A57" w14:paraId="531D3456" w14:textId="77777777">
            <w:pPr>
              <w:rPr>
                <w:color w:val="000000"/>
              </w:rPr>
            </w:pPr>
            <w:r w:rsidRPr="006B0C0E">
              <w:rPr>
                <w:color w:val="000000"/>
              </w:rPr>
              <w:t>22</w:t>
            </w:r>
          </w:p>
        </w:tc>
        <w:tc>
          <w:tcPr>
            <w:tcW w:w="922" w:type="pct"/>
            <w:shd w:val="clear" w:color="auto" w:fill="auto"/>
            <w:hideMark/>
          </w:tcPr>
          <w:p w:rsidR="007F0A84" w:rsidRPr="006B0C0E" w:rsidP="00553A57" w14:paraId="226DB264" w14:textId="77777777">
            <w:pPr>
              <w:rPr>
                <w:color w:val="000000"/>
              </w:rPr>
            </w:pPr>
            <w:r w:rsidRPr="006B0C0E">
              <w:rPr>
                <w:color w:val="000000"/>
              </w:rPr>
              <w:t>Legacy Plan </w:t>
            </w:r>
          </w:p>
        </w:tc>
        <w:tc>
          <w:tcPr>
            <w:tcW w:w="621" w:type="pct"/>
            <w:shd w:val="clear" w:color="auto" w:fill="auto"/>
            <w:hideMark/>
          </w:tcPr>
          <w:p w:rsidR="007F0A84" w:rsidRPr="006B0C0E" w:rsidP="00553A57" w14:paraId="6561766D" w14:textId="77777777">
            <w:pPr>
              <w:rPr>
                <w:color w:val="000000"/>
              </w:rPr>
            </w:pPr>
            <w:r w:rsidRPr="006B0C0E">
              <w:rPr>
                <w:color w:val="000000"/>
              </w:rPr>
              <w:t>Binary</w:t>
            </w:r>
          </w:p>
        </w:tc>
        <w:tc>
          <w:tcPr>
            <w:tcW w:w="673" w:type="pct"/>
            <w:shd w:val="clear" w:color="auto" w:fill="auto"/>
            <w:hideMark/>
          </w:tcPr>
          <w:p w:rsidR="007F0A84" w:rsidRPr="006B0C0E" w:rsidP="00553A57" w14:paraId="6709141A" w14:textId="77777777">
            <w:pPr>
              <w:rPr>
                <w:color w:val="000000"/>
              </w:rPr>
            </w:pPr>
            <w:r w:rsidRPr="006B0C0E">
              <w:rPr>
                <w:color w:val="000000"/>
              </w:rPr>
              <w:t>Required</w:t>
            </w:r>
          </w:p>
        </w:tc>
        <w:tc>
          <w:tcPr>
            <w:tcW w:w="960" w:type="pct"/>
            <w:shd w:val="clear" w:color="auto" w:fill="auto"/>
            <w:hideMark/>
          </w:tcPr>
          <w:p w:rsidR="007F0A84" w:rsidRPr="006B0C0E" w:rsidP="00553A57" w14:paraId="625527D9" w14:textId="77777777">
            <w:pPr>
              <w:rPr>
                <w:color w:val="000000"/>
              </w:rPr>
            </w:pPr>
            <w:r w:rsidRPr="006B0C0E">
              <w:rPr>
                <w:color w:val="000000"/>
              </w:rPr>
              <w:t>Yes/No</w:t>
            </w:r>
          </w:p>
        </w:tc>
        <w:tc>
          <w:tcPr>
            <w:tcW w:w="1371" w:type="pct"/>
            <w:shd w:val="clear" w:color="auto" w:fill="auto"/>
            <w:hideMark/>
          </w:tcPr>
          <w:p w:rsidR="007F0A84" w:rsidRPr="006B0C0E" w:rsidP="00553A57" w14:paraId="77E69A14" w14:textId="77777777">
            <w:pPr>
              <w:rPr>
                <w:color w:val="000000"/>
              </w:rPr>
            </w:pPr>
            <w:r w:rsidRPr="006B0C0E">
              <w:rPr>
                <w:color w:val="000000"/>
              </w:rPr>
              <w:t>Indicates whether a plan is a legacy plan: an internet service offering in which an ACP subscribe</w:t>
            </w:r>
            <w:r>
              <w:rPr>
                <w:color w:val="000000"/>
              </w:rPr>
              <w:t>r</w:t>
            </w:r>
            <w:r w:rsidRPr="006B0C0E">
              <w:rPr>
                <w:color w:val="000000"/>
              </w:rPr>
              <w:t xml:space="preserve"> is enrolled but that a provider is not accepting new enrollment</w:t>
            </w:r>
            <w:r>
              <w:rPr>
                <w:color w:val="000000"/>
              </w:rPr>
              <w:t>.</w:t>
            </w:r>
          </w:p>
        </w:tc>
      </w:tr>
      <w:tr w14:paraId="5D89CF79"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170B370E" w14:textId="77777777">
            <w:pPr>
              <w:rPr>
                <w:color w:val="000000"/>
              </w:rPr>
            </w:pPr>
            <w:r w:rsidRPr="006B0C0E">
              <w:rPr>
                <w:color w:val="000000"/>
              </w:rPr>
              <w:t>23</w:t>
            </w:r>
          </w:p>
        </w:tc>
        <w:tc>
          <w:tcPr>
            <w:tcW w:w="922" w:type="pct"/>
            <w:shd w:val="clear" w:color="auto" w:fill="auto"/>
            <w:hideMark/>
          </w:tcPr>
          <w:p w:rsidR="007F0A84" w:rsidRPr="006B0C0E" w:rsidP="00553A57" w14:paraId="244BC83D" w14:textId="77777777">
            <w:pPr>
              <w:rPr>
                <w:color w:val="000000"/>
              </w:rPr>
            </w:pPr>
            <w:r w:rsidRPr="006B0C0E">
              <w:rPr>
                <w:color w:val="000000"/>
              </w:rPr>
              <w:t>Bundle Plan </w:t>
            </w:r>
          </w:p>
        </w:tc>
        <w:tc>
          <w:tcPr>
            <w:tcW w:w="621" w:type="pct"/>
            <w:shd w:val="clear" w:color="auto" w:fill="auto"/>
            <w:hideMark/>
          </w:tcPr>
          <w:p w:rsidR="007F0A84" w:rsidRPr="006B0C0E" w:rsidP="00553A57" w14:paraId="0A4D8FD3" w14:textId="77777777">
            <w:pPr>
              <w:rPr>
                <w:color w:val="000000"/>
              </w:rPr>
            </w:pPr>
            <w:r w:rsidRPr="006B0C0E">
              <w:rPr>
                <w:color w:val="000000"/>
              </w:rPr>
              <w:t>Binary</w:t>
            </w:r>
          </w:p>
        </w:tc>
        <w:tc>
          <w:tcPr>
            <w:tcW w:w="673" w:type="pct"/>
            <w:shd w:val="clear" w:color="auto" w:fill="auto"/>
            <w:hideMark/>
          </w:tcPr>
          <w:p w:rsidR="007F0A84" w:rsidRPr="006B0C0E" w:rsidP="00553A57" w14:paraId="5C9345F3" w14:textId="77777777">
            <w:pPr>
              <w:rPr>
                <w:color w:val="000000"/>
              </w:rPr>
            </w:pPr>
            <w:r w:rsidRPr="006B0C0E">
              <w:rPr>
                <w:color w:val="000000"/>
              </w:rPr>
              <w:t>Required</w:t>
            </w:r>
          </w:p>
        </w:tc>
        <w:tc>
          <w:tcPr>
            <w:tcW w:w="960" w:type="pct"/>
            <w:shd w:val="clear" w:color="auto" w:fill="auto"/>
            <w:hideMark/>
          </w:tcPr>
          <w:p w:rsidR="007F0A84" w:rsidRPr="006B0C0E" w:rsidP="00553A57" w14:paraId="18EF733E" w14:textId="77777777">
            <w:pPr>
              <w:rPr>
                <w:color w:val="000000"/>
              </w:rPr>
            </w:pPr>
            <w:r w:rsidRPr="006B0C0E">
              <w:rPr>
                <w:color w:val="000000"/>
              </w:rPr>
              <w:t>Yes/No</w:t>
            </w:r>
          </w:p>
        </w:tc>
        <w:tc>
          <w:tcPr>
            <w:tcW w:w="1371" w:type="pct"/>
            <w:shd w:val="clear" w:color="auto" w:fill="auto"/>
            <w:hideMark/>
          </w:tcPr>
          <w:p w:rsidR="007F0A84" w:rsidRPr="006B0C0E" w:rsidP="00553A57" w14:paraId="3524BD95" w14:textId="77777777">
            <w:pPr>
              <w:rPr>
                <w:color w:val="000000"/>
              </w:rPr>
            </w:pPr>
            <w:r w:rsidRPr="006B0C0E">
              <w:rPr>
                <w:color w:val="000000"/>
              </w:rPr>
              <w:t> </w:t>
            </w:r>
            <w:r>
              <w:rPr>
                <w:color w:val="000000"/>
              </w:rPr>
              <w:t xml:space="preserve">Indicates whether a plan is a bundle plan. “Bundle” means a combination of broadband internet access service with any non-broadband internet access service offerings, including but not limited to video, voice, and text. </w:t>
            </w:r>
          </w:p>
        </w:tc>
      </w:tr>
      <w:tr w14:paraId="717B8B41" w14:textId="77777777" w:rsidTr="00553A57">
        <w:tblPrEx>
          <w:tblW w:w="5179" w:type="pct"/>
          <w:tblLook w:val="04A0"/>
        </w:tblPrEx>
        <w:trPr>
          <w:cantSplit/>
          <w:trHeight w:val="300"/>
        </w:trPr>
        <w:tc>
          <w:tcPr>
            <w:tcW w:w="453" w:type="pct"/>
            <w:shd w:val="clear" w:color="auto" w:fill="auto"/>
            <w:noWrap/>
            <w:hideMark/>
          </w:tcPr>
          <w:p w:rsidR="007F0A84" w:rsidRPr="006B0C0E" w:rsidP="00553A57" w14:paraId="0AE946B4" w14:textId="77777777">
            <w:pPr>
              <w:rPr>
                <w:color w:val="000000"/>
              </w:rPr>
            </w:pPr>
            <w:r w:rsidRPr="006B0C0E">
              <w:rPr>
                <w:color w:val="000000"/>
              </w:rPr>
              <w:t>24</w:t>
            </w:r>
          </w:p>
        </w:tc>
        <w:tc>
          <w:tcPr>
            <w:tcW w:w="922" w:type="pct"/>
            <w:shd w:val="clear" w:color="auto" w:fill="auto"/>
            <w:hideMark/>
          </w:tcPr>
          <w:p w:rsidR="007F0A84" w:rsidRPr="006B0C0E" w:rsidP="00553A57" w14:paraId="324A1087" w14:textId="77777777">
            <w:pPr>
              <w:rPr>
                <w:color w:val="000000"/>
              </w:rPr>
            </w:pPr>
            <w:r w:rsidRPr="006B0C0E">
              <w:rPr>
                <w:color w:val="000000"/>
              </w:rPr>
              <w:t>Base Monthly Price</w:t>
            </w:r>
          </w:p>
        </w:tc>
        <w:tc>
          <w:tcPr>
            <w:tcW w:w="621" w:type="pct"/>
            <w:shd w:val="clear" w:color="auto" w:fill="auto"/>
            <w:hideMark/>
          </w:tcPr>
          <w:p w:rsidR="007F0A84" w:rsidRPr="006B0C0E" w:rsidP="00553A57" w14:paraId="5E68DA2A" w14:textId="77777777">
            <w:pPr>
              <w:rPr>
                <w:color w:val="000000"/>
              </w:rPr>
            </w:pPr>
            <w:r w:rsidRPr="006B0C0E">
              <w:rPr>
                <w:color w:val="000000"/>
              </w:rPr>
              <w:t>Numeric</w:t>
            </w:r>
          </w:p>
        </w:tc>
        <w:tc>
          <w:tcPr>
            <w:tcW w:w="673" w:type="pct"/>
            <w:shd w:val="clear" w:color="auto" w:fill="auto"/>
            <w:hideMark/>
          </w:tcPr>
          <w:p w:rsidR="007F0A84" w:rsidRPr="006B0C0E" w:rsidP="00553A57" w14:paraId="77867644" w14:textId="77777777">
            <w:pPr>
              <w:rPr>
                <w:color w:val="000000"/>
              </w:rPr>
            </w:pPr>
            <w:r w:rsidRPr="006B0C0E">
              <w:rPr>
                <w:color w:val="000000"/>
              </w:rPr>
              <w:t>Required</w:t>
            </w:r>
          </w:p>
        </w:tc>
        <w:tc>
          <w:tcPr>
            <w:tcW w:w="960" w:type="pct"/>
            <w:shd w:val="clear" w:color="auto" w:fill="auto"/>
            <w:hideMark/>
          </w:tcPr>
          <w:p w:rsidR="007F0A84" w:rsidRPr="006B0C0E" w:rsidP="00553A57" w14:paraId="7C73F5F3" w14:textId="77777777">
            <w:pPr>
              <w:rPr>
                <w:color w:val="000000"/>
              </w:rPr>
            </w:pPr>
            <w:r w:rsidRPr="006B0C0E">
              <w:rPr>
                <w:color w:val="000000"/>
              </w:rPr>
              <w:t>$USD</w:t>
            </w:r>
          </w:p>
        </w:tc>
        <w:tc>
          <w:tcPr>
            <w:tcW w:w="1371" w:type="pct"/>
            <w:shd w:val="clear" w:color="auto" w:fill="auto"/>
            <w:hideMark/>
          </w:tcPr>
          <w:p w:rsidR="007F0A84" w:rsidRPr="006B0C0E" w:rsidP="00553A57" w14:paraId="07AF772C" w14:textId="77777777">
            <w:pPr>
              <w:rPr>
                <w:color w:val="000000"/>
              </w:rPr>
            </w:pPr>
            <w:r w:rsidRPr="00546CD2">
              <w:rPr>
                <w:color w:val="000000"/>
              </w:rPr>
              <w:t>The term “base monthly price” means the monthly price for a broadband internet service offering that would be paid by a household enrolled in the ACP, absent the affordable connectivity benefit. The base monthly price does not include the price of any recurring monthly fees (such as fees providers impose at their discretion, or equipment rental fees), government taxes or fees, or one-time charges (such as installation charges, equipment purchase fee, etc.).</w:t>
            </w:r>
          </w:p>
        </w:tc>
      </w:tr>
      <w:tr w14:paraId="3D485FFA"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2B9A2644" w14:textId="77777777">
            <w:pPr>
              <w:rPr>
                <w:color w:val="000000"/>
              </w:rPr>
            </w:pPr>
            <w:r w:rsidRPr="006B0C0E">
              <w:rPr>
                <w:color w:val="000000"/>
              </w:rPr>
              <w:t>25</w:t>
            </w:r>
          </w:p>
        </w:tc>
        <w:tc>
          <w:tcPr>
            <w:tcW w:w="922" w:type="pct"/>
            <w:shd w:val="clear" w:color="auto" w:fill="auto"/>
            <w:hideMark/>
          </w:tcPr>
          <w:p w:rsidR="007F0A84" w:rsidRPr="006B0C0E" w:rsidP="00553A57" w14:paraId="53BAB6AC" w14:textId="77777777">
            <w:pPr>
              <w:rPr>
                <w:color w:val="000000"/>
              </w:rPr>
            </w:pPr>
            <w:r w:rsidRPr="006B0C0E">
              <w:rPr>
                <w:color w:val="000000"/>
              </w:rPr>
              <w:t>Base Monthly Price Introductory</w:t>
            </w:r>
          </w:p>
        </w:tc>
        <w:tc>
          <w:tcPr>
            <w:tcW w:w="621" w:type="pct"/>
            <w:shd w:val="clear" w:color="auto" w:fill="auto"/>
            <w:hideMark/>
          </w:tcPr>
          <w:p w:rsidR="007F0A84" w:rsidRPr="006B0C0E" w:rsidP="00553A57" w14:paraId="3CFED8A0" w14:textId="77777777">
            <w:pPr>
              <w:rPr>
                <w:color w:val="000000"/>
              </w:rPr>
            </w:pPr>
            <w:r w:rsidRPr="006B0C0E">
              <w:rPr>
                <w:color w:val="000000"/>
              </w:rPr>
              <w:t>Binary</w:t>
            </w:r>
          </w:p>
        </w:tc>
        <w:tc>
          <w:tcPr>
            <w:tcW w:w="673" w:type="pct"/>
            <w:shd w:val="clear" w:color="auto" w:fill="auto"/>
            <w:hideMark/>
          </w:tcPr>
          <w:p w:rsidR="007F0A84" w:rsidRPr="006B0C0E" w:rsidP="00553A57" w14:paraId="17C93A6F" w14:textId="77777777">
            <w:pPr>
              <w:rPr>
                <w:color w:val="000000"/>
              </w:rPr>
            </w:pPr>
            <w:r w:rsidRPr="006B0C0E">
              <w:rPr>
                <w:color w:val="000000"/>
              </w:rPr>
              <w:t>Optional for legacy plans, required for non-legacy plans</w:t>
            </w:r>
          </w:p>
        </w:tc>
        <w:tc>
          <w:tcPr>
            <w:tcW w:w="960" w:type="pct"/>
            <w:shd w:val="clear" w:color="auto" w:fill="auto"/>
            <w:hideMark/>
          </w:tcPr>
          <w:p w:rsidR="007F0A84" w:rsidRPr="006B0C0E" w:rsidP="00553A57" w14:paraId="1DD372AB" w14:textId="77777777">
            <w:pPr>
              <w:rPr>
                <w:color w:val="000000"/>
              </w:rPr>
            </w:pPr>
            <w:r w:rsidRPr="006B0C0E">
              <w:rPr>
                <w:color w:val="000000"/>
              </w:rPr>
              <w:t>Yes/No</w:t>
            </w:r>
          </w:p>
        </w:tc>
        <w:tc>
          <w:tcPr>
            <w:tcW w:w="1371" w:type="pct"/>
            <w:shd w:val="clear" w:color="auto" w:fill="auto"/>
            <w:hideMark/>
          </w:tcPr>
          <w:p w:rsidR="007F0A84" w:rsidRPr="006B0C0E" w:rsidP="00553A57" w14:paraId="53E2C264" w14:textId="77777777">
            <w:pPr>
              <w:rPr>
                <w:color w:val="000000"/>
              </w:rPr>
            </w:pPr>
            <w:r>
              <w:rPr>
                <w:color w:val="000000"/>
              </w:rPr>
              <w:t xml:space="preserve">Indicates whether the base monthly price is introductory. Subsequent fields require providers to identify the length of any introductory period and the post introductory base monthly price.  </w:t>
            </w:r>
          </w:p>
        </w:tc>
      </w:tr>
      <w:tr w14:paraId="08078CB6" w14:textId="77777777" w:rsidTr="00553A57">
        <w:tblPrEx>
          <w:tblW w:w="5179" w:type="pct"/>
          <w:tblLook w:val="04A0"/>
        </w:tblPrEx>
        <w:trPr>
          <w:cantSplit/>
          <w:trHeight w:val="1200"/>
        </w:trPr>
        <w:tc>
          <w:tcPr>
            <w:tcW w:w="453" w:type="pct"/>
            <w:shd w:val="clear" w:color="auto" w:fill="auto"/>
            <w:noWrap/>
            <w:hideMark/>
          </w:tcPr>
          <w:p w:rsidR="007F0A84" w:rsidRPr="006B0C0E" w:rsidP="00553A57" w14:paraId="1C96D802" w14:textId="77777777">
            <w:pPr>
              <w:rPr>
                <w:color w:val="000000"/>
              </w:rPr>
            </w:pPr>
            <w:r w:rsidRPr="006B0C0E">
              <w:rPr>
                <w:color w:val="000000"/>
              </w:rPr>
              <w:t>26</w:t>
            </w:r>
          </w:p>
        </w:tc>
        <w:tc>
          <w:tcPr>
            <w:tcW w:w="922" w:type="pct"/>
            <w:shd w:val="clear" w:color="auto" w:fill="auto"/>
            <w:hideMark/>
          </w:tcPr>
          <w:p w:rsidR="007F0A84" w:rsidRPr="006B0C0E" w:rsidP="00553A57" w14:paraId="61E98490" w14:textId="77777777">
            <w:pPr>
              <w:rPr>
                <w:color w:val="000000"/>
              </w:rPr>
            </w:pPr>
            <w:r w:rsidRPr="006B0C0E">
              <w:rPr>
                <w:color w:val="000000"/>
              </w:rPr>
              <w:t xml:space="preserve">Length of Introductory Period </w:t>
            </w:r>
          </w:p>
        </w:tc>
        <w:tc>
          <w:tcPr>
            <w:tcW w:w="621" w:type="pct"/>
            <w:shd w:val="clear" w:color="auto" w:fill="auto"/>
            <w:hideMark/>
          </w:tcPr>
          <w:p w:rsidR="007F0A84" w:rsidRPr="006B0C0E" w:rsidP="00553A57" w14:paraId="568F7F39" w14:textId="77777777">
            <w:pPr>
              <w:rPr>
                <w:color w:val="000000"/>
              </w:rPr>
            </w:pPr>
            <w:r w:rsidRPr="006B0C0E">
              <w:rPr>
                <w:color w:val="000000"/>
              </w:rPr>
              <w:t>Numeric</w:t>
            </w:r>
          </w:p>
        </w:tc>
        <w:tc>
          <w:tcPr>
            <w:tcW w:w="673" w:type="pct"/>
            <w:shd w:val="clear" w:color="auto" w:fill="auto"/>
            <w:hideMark/>
          </w:tcPr>
          <w:p w:rsidR="007F0A84" w:rsidRPr="006B0C0E" w:rsidP="00553A57" w14:paraId="5A1091A9" w14:textId="77777777">
            <w:pPr>
              <w:rPr>
                <w:color w:val="000000"/>
              </w:rPr>
            </w:pPr>
            <w:r w:rsidRPr="006B0C0E">
              <w:rPr>
                <w:color w:val="000000"/>
              </w:rPr>
              <w:t>Optional for legacy plans, required for non-legacy plans, not applicable if base monthly price is not introductory</w:t>
            </w:r>
          </w:p>
        </w:tc>
        <w:tc>
          <w:tcPr>
            <w:tcW w:w="960" w:type="pct"/>
            <w:shd w:val="clear" w:color="auto" w:fill="auto"/>
            <w:hideMark/>
          </w:tcPr>
          <w:p w:rsidR="007F0A84" w:rsidRPr="006B0C0E" w:rsidP="00553A57" w14:paraId="48B0E612" w14:textId="77777777">
            <w:pPr>
              <w:rPr>
                <w:color w:val="000000"/>
              </w:rPr>
            </w:pPr>
            <w:r w:rsidRPr="006B0C0E">
              <w:rPr>
                <w:color w:val="000000"/>
              </w:rPr>
              <w:t xml:space="preserve">Months </w:t>
            </w:r>
          </w:p>
        </w:tc>
        <w:tc>
          <w:tcPr>
            <w:tcW w:w="1371" w:type="pct"/>
            <w:shd w:val="clear" w:color="auto" w:fill="auto"/>
            <w:hideMark/>
          </w:tcPr>
          <w:p w:rsidR="007F0A84" w:rsidRPr="006B0C0E" w:rsidP="00553A57" w14:paraId="45772D09" w14:textId="77777777">
            <w:pPr>
              <w:rPr>
                <w:color w:val="000000"/>
              </w:rPr>
            </w:pPr>
            <w:r w:rsidRPr="006B0C0E">
              <w:rPr>
                <w:color w:val="000000"/>
              </w:rPr>
              <w:t> </w:t>
            </w:r>
          </w:p>
        </w:tc>
      </w:tr>
      <w:tr w14:paraId="3948B72A" w14:textId="77777777" w:rsidTr="00553A57">
        <w:tblPrEx>
          <w:tblW w:w="5179" w:type="pct"/>
          <w:tblLook w:val="04A0"/>
        </w:tblPrEx>
        <w:trPr>
          <w:cantSplit/>
          <w:trHeight w:val="1200"/>
        </w:trPr>
        <w:tc>
          <w:tcPr>
            <w:tcW w:w="453" w:type="pct"/>
            <w:shd w:val="clear" w:color="auto" w:fill="auto"/>
            <w:noWrap/>
            <w:hideMark/>
          </w:tcPr>
          <w:p w:rsidR="007F0A84" w:rsidRPr="006B0C0E" w:rsidP="00553A57" w14:paraId="24ADDED0" w14:textId="77777777">
            <w:pPr>
              <w:rPr>
                <w:color w:val="000000"/>
              </w:rPr>
            </w:pPr>
            <w:r w:rsidRPr="006B0C0E">
              <w:rPr>
                <w:color w:val="000000"/>
              </w:rPr>
              <w:t>27</w:t>
            </w:r>
          </w:p>
        </w:tc>
        <w:tc>
          <w:tcPr>
            <w:tcW w:w="922" w:type="pct"/>
            <w:shd w:val="clear" w:color="auto" w:fill="auto"/>
            <w:hideMark/>
          </w:tcPr>
          <w:p w:rsidR="007F0A84" w:rsidRPr="006B0C0E" w:rsidP="00553A57" w14:paraId="3D4989FC" w14:textId="77777777">
            <w:pPr>
              <w:rPr>
                <w:color w:val="000000"/>
              </w:rPr>
            </w:pPr>
            <w:r w:rsidRPr="006B0C0E">
              <w:rPr>
                <w:color w:val="000000"/>
              </w:rPr>
              <w:t>Post-Introductory/Non-Discounted Monthly Price</w:t>
            </w:r>
          </w:p>
        </w:tc>
        <w:tc>
          <w:tcPr>
            <w:tcW w:w="621" w:type="pct"/>
            <w:shd w:val="clear" w:color="auto" w:fill="auto"/>
            <w:hideMark/>
          </w:tcPr>
          <w:p w:rsidR="007F0A84" w:rsidRPr="006B0C0E" w:rsidP="00553A57" w14:paraId="493F59C5" w14:textId="77777777">
            <w:pPr>
              <w:rPr>
                <w:color w:val="000000"/>
              </w:rPr>
            </w:pPr>
            <w:r w:rsidRPr="006B0C0E">
              <w:rPr>
                <w:color w:val="000000"/>
              </w:rPr>
              <w:t>Numeric</w:t>
            </w:r>
          </w:p>
        </w:tc>
        <w:tc>
          <w:tcPr>
            <w:tcW w:w="673" w:type="pct"/>
            <w:shd w:val="clear" w:color="auto" w:fill="auto"/>
            <w:hideMark/>
          </w:tcPr>
          <w:p w:rsidR="007F0A84" w:rsidRPr="006B0C0E" w:rsidP="00553A57" w14:paraId="1E63B083" w14:textId="77777777">
            <w:pPr>
              <w:rPr>
                <w:color w:val="000000"/>
              </w:rPr>
            </w:pPr>
            <w:r w:rsidRPr="006B0C0E">
              <w:rPr>
                <w:color w:val="000000"/>
              </w:rPr>
              <w:t xml:space="preserve">Optional for legacy plans, required for non-legacy plans, not applicable if base monthly price is not introductory </w:t>
            </w:r>
          </w:p>
        </w:tc>
        <w:tc>
          <w:tcPr>
            <w:tcW w:w="960" w:type="pct"/>
            <w:shd w:val="clear" w:color="auto" w:fill="auto"/>
            <w:hideMark/>
          </w:tcPr>
          <w:p w:rsidR="007F0A84" w:rsidRPr="006B0C0E" w:rsidP="00553A57" w14:paraId="7177522D" w14:textId="77777777">
            <w:pPr>
              <w:rPr>
                <w:color w:val="000000"/>
              </w:rPr>
            </w:pPr>
            <w:r w:rsidRPr="006B0C0E">
              <w:rPr>
                <w:color w:val="000000"/>
              </w:rPr>
              <w:t>$USD</w:t>
            </w:r>
          </w:p>
        </w:tc>
        <w:tc>
          <w:tcPr>
            <w:tcW w:w="1371" w:type="pct"/>
            <w:shd w:val="clear" w:color="auto" w:fill="auto"/>
            <w:hideMark/>
          </w:tcPr>
          <w:p w:rsidR="007F0A84" w:rsidRPr="006B0C0E" w:rsidP="00553A57" w14:paraId="09987838" w14:textId="77777777">
            <w:pPr>
              <w:rPr>
                <w:color w:val="000000"/>
              </w:rPr>
            </w:pPr>
            <w:r w:rsidRPr="006B0C0E">
              <w:rPr>
                <w:color w:val="000000"/>
              </w:rPr>
              <w:t> </w:t>
            </w:r>
          </w:p>
        </w:tc>
      </w:tr>
      <w:tr w14:paraId="48C13A80"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35A7904A" w14:textId="77777777">
            <w:pPr>
              <w:rPr>
                <w:color w:val="000000"/>
              </w:rPr>
            </w:pPr>
            <w:r w:rsidRPr="006B0C0E">
              <w:rPr>
                <w:color w:val="000000"/>
              </w:rPr>
              <w:t>28</w:t>
            </w:r>
          </w:p>
        </w:tc>
        <w:tc>
          <w:tcPr>
            <w:tcW w:w="922" w:type="pct"/>
            <w:shd w:val="clear" w:color="auto" w:fill="auto"/>
            <w:hideMark/>
          </w:tcPr>
          <w:p w:rsidR="007F0A84" w:rsidRPr="006B0C0E" w:rsidP="00553A57" w14:paraId="78572C0A" w14:textId="77777777">
            <w:pPr>
              <w:rPr>
                <w:color w:val="000000"/>
              </w:rPr>
            </w:pPr>
            <w:r w:rsidRPr="006B0C0E">
              <w:rPr>
                <w:color w:val="000000"/>
              </w:rPr>
              <w:t xml:space="preserve">Monthly Price Requires a Contract </w:t>
            </w:r>
          </w:p>
        </w:tc>
        <w:tc>
          <w:tcPr>
            <w:tcW w:w="621" w:type="pct"/>
            <w:shd w:val="clear" w:color="auto" w:fill="auto"/>
            <w:hideMark/>
          </w:tcPr>
          <w:p w:rsidR="007F0A84" w:rsidRPr="006B0C0E" w:rsidP="00553A57" w14:paraId="43416E93" w14:textId="77777777">
            <w:pPr>
              <w:rPr>
                <w:color w:val="000000"/>
              </w:rPr>
            </w:pPr>
            <w:r w:rsidRPr="006B0C0E">
              <w:rPr>
                <w:color w:val="000000"/>
              </w:rPr>
              <w:t>Binary</w:t>
            </w:r>
          </w:p>
        </w:tc>
        <w:tc>
          <w:tcPr>
            <w:tcW w:w="673" w:type="pct"/>
            <w:shd w:val="clear" w:color="auto" w:fill="auto"/>
            <w:hideMark/>
          </w:tcPr>
          <w:p w:rsidR="007F0A84" w:rsidRPr="006B0C0E" w:rsidP="00553A57" w14:paraId="403BC974" w14:textId="77777777">
            <w:pPr>
              <w:rPr>
                <w:color w:val="000000"/>
              </w:rPr>
            </w:pPr>
            <w:r w:rsidRPr="006B0C0E">
              <w:rPr>
                <w:color w:val="000000"/>
              </w:rPr>
              <w:t>Optional for legacy plans, required for non-legacy plans</w:t>
            </w:r>
          </w:p>
        </w:tc>
        <w:tc>
          <w:tcPr>
            <w:tcW w:w="960" w:type="pct"/>
            <w:shd w:val="clear" w:color="auto" w:fill="auto"/>
            <w:hideMark/>
          </w:tcPr>
          <w:p w:rsidR="007F0A84" w:rsidRPr="006B0C0E" w:rsidP="00553A57" w14:paraId="50AC4EFE" w14:textId="77777777">
            <w:pPr>
              <w:rPr>
                <w:color w:val="000000"/>
              </w:rPr>
            </w:pPr>
            <w:r w:rsidRPr="006B0C0E">
              <w:rPr>
                <w:color w:val="000000"/>
              </w:rPr>
              <w:t>Yes/No</w:t>
            </w:r>
          </w:p>
        </w:tc>
        <w:tc>
          <w:tcPr>
            <w:tcW w:w="1371" w:type="pct"/>
            <w:shd w:val="clear" w:color="auto" w:fill="auto"/>
            <w:hideMark/>
          </w:tcPr>
          <w:p w:rsidR="007F0A84" w:rsidRPr="00FB4D96" w:rsidP="00553A57" w14:paraId="7D5F36AB" w14:textId="77777777">
            <w:pPr>
              <w:rPr>
                <w:color w:val="FF0000"/>
              </w:rPr>
            </w:pPr>
            <w:r w:rsidRPr="000F6603">
              <w:t xml:space="preserve">Indicates whether monthly price requires ACP subscriber to commit to service for a specified period of time. </w:t>
            </w:r>
          </w:p>
        </w:tc>
      </w:tr>
      <w:tr w14:paraId="74667422" w14:textId="77777777" w:rsidTr="00553A57">
        <w:tblPrEx>
          <w:tblW w:w="5179" w:type="pct"/>
          <w:tblLook w:val="04A0"/>
        </w:tblPrEx>
        <w:trPr>
          <w:cantSplit/>
          <w:trHeight w:val="1200"/>
        </w:trPr>
        <w:tc>
          <w:tcPr>
            <w:tcW w:w="453" w:type="pct"/>
            <w:shd w:val="clear" w:color="auto" w:fill="auto"/>
            <w:noWrap/>
            <w:hideMark/>
          </w:tcPr>
          <w:p w:rsidR="007F0A84" w:rsidRPr="006B0C0E" w:rsidP="00553A57" w14:paraId="37EE2E6C" w14:textId="77777777">
            <w:pPr>
              <w:rPr>
                <w:color w:val="000000"/>
              </w:rPr>
            </w:pPr>
            <w:r w:rsidRPr="006B0C0E">
              <w:rPr>
                <w:color w:val="000000"/>
              </w:rPr>
              <w:t>29</w:t>
            </w:r>
          </w:p>
        </w:tc>
        <w:tc>
          <w:tcPr>
            <w:tcW w:w="922" w:type="pct"/>
            <w:shd w:val="clear" w:color="auto" w:fill="auto"/>
            <w:hideMark/>
          </w:tcPr>
          <w:p w:rsidR="007F0A84" w:rsidRPr="006B0C0E" w:rsidP="00553A57" w14:paraId="4777AA9E" w14:textId="77777777">
            <w:pPr>
              <w:rPr>
                <w:color w:val="000000"/>
              </w:rPr>
            </w:pPr>
            <w:r w:rsidRPr="006B0C0E">
              <w:rPr>
                <w:color w:val="000000"/>
              </w:rPr>
              <w:t xml:space="preserve">If Contract Required, Number of Months of Contract  </w:t>
            </w:r>
          </w:p>
        </w:tc>
        <w:tc>
          <w:tcPr>
            <w:tcW w:w="621" w:type="pct"/>
            <w:shd w:val="clear" w:color="auto" w:fill="auto"/>
            <w:hideMark/>
          </w:tcPr>
          <w:p w:rsidR="007F0A84" w:rsidRPr="006B0C0E" w:rsidP="00553A57" w14:paraId="54D950E1" w14:textId="77777777">
            <w:pPr>
              <w:rPr>
                <w:color w:val="000000"/>
              </w:rPr>
            </w:pPr>
            <w:r w:rsidRPr="006B0C0E">
              <w:rPr>
                <w:color w:val="000000"/>
              </w:rPr>
              <w:t>Numeric</w:t>
            </w:r>
          </w:p>
        </w:tc>
        <w:tc>
          <w:tcPr>
            <w:tcW w:w="673" w:type="pct"/>
            <w:shd w:val="clear" w:color="auto" w:fill="auto"/>
            <w:hideMark/>
          </w:tcPr>
          <w:p w:rsidR="007F0A84" w:rsidRPr="006B0C0E" w:rsidP="00553A57" w14:paraId="3000ADA4" w14:textId="77777777">
            <w:pPr>
              <w:rPr>
                <w:color w:val="000000"/>
              </w:rPr>
            </w:pPr>
            <w:r w:rsidRPr="006B0C0E">
              <w:rPr>
                <w:color w:val="000000"/>
              </w:rPr>
              <w:t xml:space="preserve">Optional for legacy plans, required for non-legacy plans, not applicable if monthly price does not require a contract  </w:t>
            </w:r>
          </w:p>
        </w:tc>
        <w:tc>
          <w:tcPr>
            <w:tcW w:w="960" w:type="pct"/>
            <w:shd w:val="clear" w:color="auto" w:fill="auto"/>
            <w:hideMark/>
          </w:tcPr>
          <w:p w:rsidR="007F0A84" w:rsidRPr="006B0C0E" w:rsidP="00553A57" w14:paraId="2512479E" w14:textId="77777777">
            <w:pPr>
              <w:rPr>
                <w:color w:val="000000"/>
              </w:rPr>
            </w:pPr>
            <w:r w:rsidRPr="006B0C0E">
              <w:rPr>
                <w:color w:val="000000"/>
              </w:rPr>
              <w:t xml:space="preserve">Months </w:t>
            </w:r>
          </w:p>
        </w:tc>
        <w:tc>
          <w:tcPr>
            <w:tcW w:w="1371" w:type="pct"/>
            <w:shd w:val="clear" w:color="auto" w:fill="auto"/>
            <w:hideMark/>
          </w:tcPr>
          <w:p w:rsidR="007F0A84" w:rsidRPr="006B0C0E" w:rsidP="00553A57" w14:paraId="49524679" w14:textId="77777777">
            <w:pPr>
              <w:rPr>
                <w:color w:val="000000"/>
              </w:rPr>
            </w:pPr>
            <w:r w:rsidRPr="006B0C0E">
              <w:rPr>
                <w:color w:val="000000"/>
              </w:rPr>
              <w:t> </w:t>
            </w:r>
          </w:p>
        </w:tc>
      </w:tr>
      <w:tr w14:paraId="09700688"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198236F0" w14:textId="77777777">
            <w:pPr>
              <w:rPr>
                <w:color w:val="000000"/>
              </w:rPr>
            </w:pPr>
            <w:r w:rsidRPr="006B0C0E">
              <w:rPr>
                <w:color w:val="000000"/>
              </w:rPr>
              <w:t>30</w:t>
            </w:r>
          </w:p>
        </w:tc>
        <w:tc>
          <w:tcPr>
            <w:tcW w:w="922" w:type="pct"/>
            <w:shd w:val="clear" w:color="auto" w:fill="auto"/>
            <w:hideMark/>
          </w:tcPr>
          <w:p w:rsidR="007F0A84" w:rsidRPr="006B0C0E" w:rsidP="00553A57" w14:paraId="33824EF5" w14:textId="77777777">
            <w:pPr>
              <w:rPr>
                <w:color w:val="000000"/>
              </w:rPr>
            </w:pPr>
            <w:r w:rsidRPr="006B0C0E">
              <w:rPr>
                <w:color w:val="000000"/>
              </w:rPr>
              <w:t>Associated Equipment Required</w:t>
            </w:r>
          </w:p>
        </w:tc>
        <w:tc>
          <w:tcPr>
            <w:tcW w:w="621" w:type="pct"/>
            <w:shd w:val="clear" w:color="auto" w:fill="auto"/>
            <w:hideMark/>
          </w:tcPr>
          <w:p w:rsidR="007F0A84" w:rsidRPr="006B0C0E" w:rsidP="00553A57" w14:paraId="291BE891" w14:textId="77777777">
            <w:pPr>
              <w:rPr>
                <w:color w:val="000000"/>
              </w:rPr>
            </w:pPr>
            <w:r w:rsidRPr="006B0C0E">
              <w:rPr>
                <w:color w:val="000000"/>
              </w:rPr>
              <w:t>Binary</w:t>
            </w:r>
          </w:p>
        </w:tc>
        <w:tc>
          <w:tcPr>
            <w:tcW w:w="673" w:type="pct"/>
            <w:shd w:val="clear" w:color="auto" w:fill="auto"/>
            <w:hideMark/>
          </w:tcPr>
          <w:p w:rsidR="007F0A84" w:rsidRPr="006B0C0E" w:rsidP="00553A57" w14:paraId="2EB5DB2B" w14:textId="77777777">
            <w:pPr>
              <w:rPr>
                <w:color w:val="000000"/>
              </w:rPr>
            </w:pPr>
            <w:r w:rsidRPr="006B0C0E">
              <w:rPr>
                <w:color w:val="000000"/>
              </w:rPr>
              <w:t xml:space="preserve">Required </w:t>
            </w:r>
          </w:p>
        </w:tc>
        <w:tc>
          <w:tcPr>
            <w:tcW w:w="960" w:type="pct"/>
            <w:shd w:val="clear" w:color="auto" w:fill="auto"/>
            <w:hideMark/>
          </w:tcPr>
          <w:p w:rsidR="007F0A84" w:rsidRPr="006B0C0E" w:rsidP="00553A57" w14:paraId="11A5C7F5" w14:textId="77777777">
            <w:pPr>
              <w:rPr>
                <w:color w:val="000000"/>
              </w:rPr>
            </w:pPr>
            <w:r w:rsidRPr="006B0C0E">
              <w:rPr>
                <w:color w:val="000000"/>
              </w:rPr>
              <w:t>Yes/No</w:t>
            </w:r>
          </w:p>
        </w:tc>
        <w:tc>
          <w:tcPr>
            <w:tcW w:w="1371" w:type="pct"/>
            <w:shd w:val="clear" w:color="auto" w:fill="auto"/>
            <w:hideMark/>
          </w:tcPr>
          <w:p w:rsidR="007F0A84" w:rsidRPr="006B0C0E" w:rsidP="00553A57" w14:paraId="1FF4B27C" w14:textId="77777777">
            <w:pPr>
              <w:rPr>
                <w:color w:val="000000"/>
              </w:rPr>
            </w:pPr>
            <w:r>
              <w:rPr>
                <w:color w:val="000000"/>
              </w:rPr>
              <w:t>Indicates whether the plan requires use of any associated equipment.</w:t>
            </w:r>
          </w:p>
        </w:tc>
      </w:tr>
      <w:tr w14:paraId="034B5742"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29B74DD3" w14:textId="77777777">
            <w:pPr>
              <w:rPr>
                <w:color w:val="000000"/>
              </w:rPr>
            </w:pPr>
            <w:r w:rsidRPr="006B0C0E">
              <w:rPr>
                <w:color w:val="000000"/>
              </w:rPr>
              <w:t>31</w:t>
            </w:r>
          </w:p>
        </w:tc>
        <w:tc>
          <w:tcPr>
            <w:tcW w:w="922" w:type="pct"/>
            <w:shd w:val="clear" w:color="auto" w:fill="auto"/>
            <w:hideMark/>
          </w:tcPr>
          <w:p w:rsidR="007F0A84" w:rsidRPr="006B0C0E" w:rsidP="00553A57" w14:paraId="783156E4" w14:textId="77777777">
            <w:pPr>
              <w:rPr>
                <w:color w:val="000000"/>
              </w:rPr>
            </w:pPr>
            <w:r w:rsidRPr="006B0C0E">
              <w:rPr>
                <w:color w:val="000000"/>
              </w:rPr>
              <w:t xml:space="preserve">Associated Equipment Required </w:t>
            </w:r>
            <w:r>
              <w:rPr>
                <w:color w:val="000000"/>
              </w:rPr>
              <w:t>–</w:t>
            </w:r>
            <w:r w:rsidRPr="006B0C0E">
              <w:rPr>
                <w:color w:val="000000"/>
              </w:rPr>
              <w:t xml:space="preserve"> Router</w:t>
            </w:r>
          </w:p>
        </w:tc>
        <w:tc>
          <w:tcPr>
            <w:tcW w:w="621" w:type="pct"/>
            <w:shd w:val="clear" w:color="auto" w:fill="auto"/>
            <w:hideMark/>
          </w:tcPr>
          <w:p w:rsidR="007F0A84" w:rsidRPr="006B0C0E" w:rsidP="00553A57" w14:paraId="17DF4E5C" w14:textId="77777777">
            <w:pPr>
              <w:rPr>
                <w:color w:val="000000"/>
              </w:rPr>
            </w:pPr>
            <w:r w:rsidRPr="006B0C0E">
              <w:rPr>
                <w:color w:val="000000"/>
              </w:rPr>
              <w:t>Binary</w:t>
            </w:r>
          </w:p>
        </w:tc>
        <w:tc>
          <w:tcPr>
            <w:tcW w:w="673" w:type="pct"/>
            <w:shd w:val="clear" w:color="auto" w:fill="auto"/>
            <w:hideMark/>
          </w:tcPr>
          <w:p w:rsidR="007F0A84" w:rsidRPr="006B0C0E" w:rsidP="00553A57" w14:paraId="6CCDD7B1" w14:textId="77777777">
            <w:pPr>
              <w:rPr>
                <w:color w:val="000000"/>
              </w:rPr>
            </w:pPr>
            <w:r w:rsidRPr="006B0C0E">
              <w:rPr>
                <w:color w:val="000000"/>
              </w:rPr>
              <w:t xml:space="preserve">Required; not applicable if no associated equipment is required </w:t>
            </w:r>
          </w:p>
        </w:tc>
        <w:tc>
          <w:tcPr>
            <w:tcW w:w="960" w:type="pct"/>
            <w:shd w:val="clear" w:color="auto" w:fill="auto"/>
            <w:hideMark/>
          </w:tcPr>
          <w:p w:rsidR="007F0A84" w:rsidRPr="006B0C0E" w:rsidP="00553A57" w14:paraId="2FD88AF3" w14:textId="77777777">
            <w:pPr>
              <w:rPr>
                <w:color w:val="000000"/>
              </w:rPr>
            </w:pPr>
            <w:r w:rsidRPr="006B0C0E">
              <w:rPr>
                <w:color w:val="000000"/>
              </w:rPr>
              <w:t>Yes/No</w:t>
            </w:r>
          </w:p>
        </w:tc>
        <w:tc>
          <w:tcPr>
            <w:tcW w:w="1371" w:type="pct"/>
            <w:shd w:val="clear" w:color="auto" w:fill="auto"/>
            <w:hideMark/>
          </w:tcPr>
          <w:p w:rsidR="007F0A84" w:rsidP="00553A57" w14:paraId="21576A9D" w14:textId="77777777">
            <w:pPr>
              <w:rPr>
                <w:color w:val="000000"/>
              </w:rPr>
            </w:pPr>
            <w:r w:rsidRPr="006B0C0E">
              <w:rPr>
                <w:color w:val="000000"/>
              </w:rPr>
              <w:t> </w:t>
            </w:r>
          </w:p>
          <w:p w:rsidR="007F0A84" w:rsidP="00553A57" w14:paraId="31A1D6D0" w14:textId="77777777">
            <w:pPr>
              <w:rPr>
                <w:color w:val="000000"/>
              </w:rPr>
            </w:pPr>
          </w:p>
          <w:p w:rsidR="007F0A84" w:rsidP="00553A57" w14:paraId="28BAB1DF" w14:textId="77777777">
            <w:pPr>
              <w:rPr>
                <w:color w:val="000000"/>
              </w:rPr>
            </w:pPr>
          </w:p>
          <w:p w:rsidR="007F0A84" w:rsidP="00553A57" w14:paraId="1D46765B" w14:textId="77777777">
            <w:pPr>
              <w:rPr>
                <w:color w:val="000000"/>
              </w:rPr>
            </w:pPr>
          </w:p>
          <w:p w:rsidR="007F0A84" w:rsidP="00553A57" w14:paraId="33373955" w14:textId="77777777">
            <w:pPr>
              <w:rPr>
                <w:color w:val="000000"/>
              </w:rPr>
            </w:pPr>
          </w:p>
          <w:p w:rsidR="007F0A84" w:rsidP="00553A57" w14:paraId="689F352A" w14:textId="77777777">
            <w:pPr>
              <w:rPr>
                <w:color w:val="000000"/>
              </w:rPr>
            </w:pPr>
          </w:p>
          <w:p w:rsidR="007F0A84" w:rsidRPr="006B0C0E" w:rsidP="00553A57" w14:paraId="3EC76A71" w14:textId="77777777">
            <w:pPr>
              <w:rPr>
                <w:color w:val="000000"/>
              </w:rPr>
            </w:pPr>
          </w:p>
        </w:tc>
      </w:tr>
      <w:tr w14:paraId="2BD74013"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7C5F2928" w14:textId="77777777">
            <w:pPr>
              <w:rPr>
                <w:color w:val="000000"/>
              </w:rPr>
            </w:pPr>
            <w:r w:rsidRPr="006B0C0E">
              <w:rPr>
                <w:color w:val="000000"/>
              </w:rPr>
              <w:t>32</w:t>
            </w:r>
          </w:p>
        </w:tc>
        <w:tc>
          <w:tcPr>
            <w:tcW w:w="922" w:type="pct"/>
            <w:shd w:val="clear" w:color="auto" w:fill="auto"/>
            <w:hideMark/>
          </w:tcPr>
          <w:p w:rsidR="007F0A84" w:rsidRPr="006B0C0E" w:rsidP="00553A57" w14:paraId="69BAEDD9" w14:textId="77777777">
            <w:pPr>
              <w:rPr>
                <w:color w:val="000000"/>
              </w:rPr>
            </w:pPr>
            <w:r w:rsidRPr="006B0C0E">
              <w:rPr>
                <w:color w:val="000000"/>
              </w:rPr>
              <w:t xml:space="preserve">Associated Equipment Required </w:t>
            </w:r>
            <w:r>
              <w:rPr>
                <w:color w:val="000000"/>
              </w:rPr>
              <w:t>–</w:t>
            </w:r>
            <w:r w:rsidRPr="006B0C0E">
              <w:rPr>
                <w:color w:val="000000"/>
              </w:rPr>
              <w:t xml:space="preserve"> Modem</w:t>
            </w:r>
          </w:p>
        </w:tc>
        <w:tc>
          <w:tcPr>
            <w:tcW w:w="621" w:type="pct"/>
            <w:shd w:val="clear" w:color="auto" w:fill="auto"/>
            <w:hideMark/>
          </w:tcPr>
          <w:p w:rsidR="007F0A84" w:rsidRPr="006B0C0E" w:rsidP="00553A57" w14:paraId="43439A96" w14:textId="77777777">
            <w:pPr>
              <w:rPr>
                <w:color w:val="000000"/>
              </w:rPr>
            </w:pPr>
            <w:r w:rsidRPr="006B0C0E">
              <w:rPr>
                <w:color w:val="000000"/>
              </w:rPr>
              <w:t xml:space="preserve">Binary </w:t>
            </w:r>
          </w:p>
        </w:tc>
        <w:tc>
          <w:tcPr>
            <w:tcW w:w="673" w:type="pct"/>
            <w:shd w:val="clear" w:color="auto" w:fill="auto"/>
            <w:hideMark/>
          </w:tcPr>
          <w:p w:rsidR="007F0A84" w:rsidRPr="006B0C0E" w:rsidP="00553A57" w14:paraId="138E56E5" w14:textId="77777777">
            <w:pPr>
              <w:rPr>
                <w:color w:val="000000"/>
              </w:rPr>
            </w:pPr>
            <w:r w:rsidRPr="006B0C0E">
              <w:rPr>
                <w:color w:val="000000"/>
              </w:rPr>
              <w:t xml:space="preserve">Required; not applicable if no associated equipment is required </w:t>
            </w:r>
          </w:p>
        </w:tc>
        <w:tc>
          <w:tcPr>
            <w:tcW w:w="960" w:type="pct"/>
            <w:shd w:val="clear" w:color="auto" w:fill="auto"/>
            <w:hideMark/>
          </w:tcPr>
          <w:p w:rsidR="007F0A84" w:rsidRPr="006B0C0E" w:rsidP="00553A57" w14:paraId="56A83FF8" w14:textId="77777777">
            <w:pPr>
              <w:rPr>
                <w:color w:val="000000"/>
              </w:rPr>
            </w:pPr>
            <w:r w:rsidRPr="006B0C0E">
              <w:rPr>
                <w:color w:val="000000"/>
              </w:rPr>
              <w:t>Yes/No</w:t>
            </w:r>
          </w:p>
        </w:tc>
        <w:tc>
          <w:tcPr>
            <w:tcW w:w="1371" w:type="pct"/>
            <w:shd w:val="clear" w:color="auto" w:fill="auto"/>
            <w:hideMark/>
          </w:tcPr>
          <w:p w:rsidR="007F0A84" w:rsidRPr="006B0C0E" w:rsidP="00553A57" w14:paraId="0FAAF074" w14:textId="77777777">
            <w:pPr>
              <w:rPr>
                <w:color w:val="000000"/>
              </w:rPr>
            </w:pPr>
            <w:r w:rsidRPr="006B0C0E">
              <w:rPr>
                <w:color w:val="000000"/>
              </w:rPr>
              <w:t> </w:t>
            </w:r>
          </w:p>
        </w:tc>
      </w:tr>
      <w:tr w14:paraId="5230605F"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7BC1D9A3" w14:textId="77777777">
            <w:pPr>
              <w:rPr>
                <w:color w:val="000000"/>
              </w:rPr>
            </w:pPr>
            <w:r w:rsidRPr="006B0C0E">
              <w:rPr>
                <w:color w:val="000000"/>
              </w:rPr>
              <w:t>33</w:t>
            </w:r>
          </w:p>
        </w:tc>
        <w:tc>
          <w:tcPr>
            <w:tcW w:w="922" w:type="pct"/>
            <w:shd w:val="clear" w:color="auto" w:fill="auto"/>
            <w:hideMark/>
          </w:tcPr>
          <w:p w:rsidR="007F0A84" w:rsidRPr="006B0C0E" w:rsidP="00553A57" w14:paraId="56C74005" w14:textId="77777777">
            <w:pPr>
              <w:rPr>
                <w:color w:val="000000"/>
              </w:rPr>
            </w:pPr>
            <w:r w:rsidRPr="006B0C0E">
              <w:rPr>
                <w:color w:val="000000"/>
              </w:rPr>
              <w:t xml:space="preserve">Associated Equipment Required </w:t>
            </w:r>
            <w:r>
              <w:rPr>
                <w:color w:val="000000"/>
              </w:rPr>
              <w:t>–</w:t>
            </w:r>
            <w:r w:rsidRPr="006B0C0E">
              <w:rPr>
                <w:color w:val="000000"/>
              </w:rPr>
              <w:t xml:space="preserve"> Other</w:t>
            </w:r>
          </w:p>
        </w:tc>
        <w:tc>
          <w:tcPr>
            <w:tcW w:w="621" w:type="pct"/>
            <w:shd w:val="clear" w:color="auto" w:fill="auto"/>
            <w:hideMark/>
          </w:tcPr>
          <w:p w:rsidR="007F0A84" w:rsidRPr="006B0C0E" w:rsidP="00553A57" w14:paraId="34EFD8C2" w14:textId="77777777">
            <w:pPr>
              <w:rPr>
                <w:color w:val="000000"/>
              </w:rPr>
            </w:pPr>
            <w:r w:rsidRPr="006B0C0E">
              <w:rPr>
                <w:color w:val="000000"/>
              </w:rPr>
              <w:t>Binary</w:t>
            </w:r>
          </w:p>
        </w:tc>
        <w:tc>
          <w:tcPr>
            <w:tcW w:w="673" w:type="pct"/>
            <w:shd w:val="clear" w:color="auto" w:fill="auto"/>
            <w:hideMark/>
          </w:tcPr>
          <w:p w:rsidR="007F0A84" w:rsidRPr="006B0C0E" w:rsidP="00553A57" w14:paraId="705B5541" w14:textId="77777777">
            <w:pPr>
              <w:rPr>
                <w:color w:val="000000"/>
              </w:rPr>
            </w:pPr>
            <w:r w:rsidRPr="006B0C0E">
              <w:rPr>
                <w:color w:val="000000"/>
              </w:rPr>
              <w:t xml:space="preserve">Required; not applicable if no associated equipment is required </w:t>
            </w:r>
          </w:p>
        </w:tc>
        <w:tc>
          <w:tcPr>
            <w:tcW w:w="960" w:type="pct"/>
            <w:shd w:val="clear" w:color="auto" w:fill="auto"/>
            <w:hideMark/>
          </w:tcPr>
          <w:p w:rsidR="007F0A84" w:rsidRPr="006B0C0E" w:rsidP="00553A57" w14:paraId="7AE28317" w14:textId="77777777">
            <w:pPr>
              <w:rPr>
                <w:color w:val="000000"/>
              </w:rPr>
            </w:pPr>
            <w:r w:rsidRPr="006B0C0E">
              <w:rPr>
                <w:color w:val="000000"/>
              </w:rPr>
              <w:t>Yes/No</w:t>
            </w:r>
          </w:p>
        </w:tc>
        <w:tc>
          <w:tcPr>
            <w:tcW w:w="1371" w:type="pct"/>
            <w:shd w:val="clear" w:color="auto" w:fill="auto"/>
            <w:hideMark/>
          </w:tcPr>
          <w:p w:rsidR="007F0A84" w:rsidRPr="006B0C0E" w:rsidP="00553A57" w14:paraId="5ECBF986" w14:textId="77777777">
            <w:pPr>
              <w:rPr>
                <w:color w:val="000000"/>
              </w:rPr>
            </w:pPr>
            <w:r>
              <w:rPr>
                <w:color w:val="000000"/>
              </w:rPr>
              <w:t xml:space="preserve">Indicates whether plan requires associated equipment other than router or modem. </w:t>
            </w:r>
          </w:p>
        </w:tc>
      </w:tr>
      <w:tr w14:paraId="33D26D70" w14:textId="77777777" w:rsidTr="00553A57">
        <w:tblPrEx>
          <w:tblW w:w="5179" w:type="pct"/>
          <w:tblLook w:val="04A0"/>
        </w:tblPrEx>
        <w:trPr>
          <w:cantSplit/>
          <w:trHeight w:val="900"/>
        </w:trPr>
        <w:tc>
          <w:tcPr>
            <w:tcW w:w="453" w:type="pct"/>
            <w:shd w:val="clear" w:color="auto" w:fill="auto"/>
            <w:noWrap/>
            <w:hideMark/>
          </w:tcPr>
          <w:p w:rsidR="007F0A84" w:rsidRPr="006B0C0E" w:rsidP="00553A57" w14:paraId="24EDFC6C" w14:textId="77777777">
            <w:pPr>
              <w:rPr>
                <w:color w:val="000000"/>
              </w:rPr>
            </w:pPr>
            <w:r w:rsidRPr="006B0C0E">
              <w:rPr>
                <w:color w:val="000000"/>
              </w:rPr>
              <w:t>34</w:t>
            </w:r>
          </w:p>
        </w:tc>
        <w:tc>
          <w:tcPr>
            <w:tcW w:w="922" w:type="pct"/>
            <w:shd w:val="clear" w:color="auto" w:fill="auto"/>
            <w:hideMark/>
          </w:tcPr>
          <w:p w:rsidR="007F0A84" w:rsidRPr="006B0C0E" w:rsidP="00553A57" w14:paraId="58F981E4" w14:textId="77777777">
            <w:pPr>
              <w:rPr>
                <w:color w:val="000000"/>
              </w:rPr>
            </w:pPr>
            <w:r w:rsidRPr="006B0C0E">
              <w:rPr>
                <w:color w:val="000000"/>
              </w:rPr>
              <w:t xml:space="preserve">Associated Equipment Required </w:t>
            </w:r>
            <w:r>
              <w:rPr>
                <w:color w:val="000000"/>
              </w:rPr>
              <w:t>–</w:t>
            </w:r>
            <w:r w:rsidRPr="006B0C0E">
              <w:rPr>
                <w:color w:val="000000"/>
              </w:rPr>
              <w:t xml:space="preserve"> Other Description</w:t>
            </w:r>
          </w:p>
        </w:tc>
        <w:tc>
          <w:tcPr>
            <w:tcW w:w="621" w:type="pct"/>
            <w:shd w:val="clear" w:color="auto" w:fill="auto"/>
            <w:hideMark/>
          </w:tcPr>
          <w:p w:rsidR="007F0A84" w:rsidRPr="006B0C0E" w:rsidP="00553A57" w14:paraId="76F8ECAE" w14:textId="77777777">
            <w:pPr>
              <w:rPr>
                <w:color w:val="000000"/>
              </w:rPr>
            </w:pPr>
            <w:r w:rsidRPr="006B0C0E">
              <w:rPr>
                <w:color w:val="000000"/>
              </w:rPr>
              <w:t>String</w:t>
            </w:r>
          </w:p>
        </w:tc>
        <w:tc>
          <w:tcPr>
            <w:tcW w:w="673" w:type="pct"/>
            <w:shd w:val="clear" w:color="auto" w:fill="auto"/>
            <w:hideMark/>
          </w:tcPr>
          <w:p w:rsidR="007F0A84" w:rsidRPr="006B0C0E" w:rsidP="00553A57" w14:paraId="469CBBC8" w14:textId="77777777">
            <w:pPr>
              <w:rPr>
                <w:color w:val="000000"/>
              </w:rPr>
            </w:pPr>
            <w:r w:rsidRPr="006B0C0E">
              <w:rPr>
                <w:color w:val="000000"/>
              </w:rPr>
              <w:t xml:space="preserve">Required; not applicable if no associated equipment is required </w:t>
            </w:r>
          </w:p>
        </w:tc>
        <w:tc>
          <w:tcPr>
            <w:tcW w:w="960" w:type="pct"/>
            <w:shd w:val="clear" w:color="auto" w:fill="auto"/>
            <w:hideMark/>
          </w:tcPr>
          <w:p w:rsidR="007F0A84" w:rsidRPr="006B0C0E" w:rsidP="00553A57" w14:paraId="05DCC924" w14:textId="77777777">
            <w:pPr>
              <w:rPr>
                <w:rFonts w:ascii="Calibri" w:hAnsi="Calibri" w:cs="Calibri"/>
                <w:color w:val="000000"/>
              </w:rPr>
            </w:pPr>
            <w:r w:rsidRPr="006B0C0E">
              <w:rPr>
                <w:rFonts w:ascii="Calibri" w:hAnsi="Calibri" w:cs="Calibri"/>
                <w:color w:val="000000"/>
              </w:rPr>
              <w:t>N/A</w:t>
            </w:r>
          </w:p>
        </w:tc>
        <w:tc>
          <w:tcPr>
            <w:tcW w:w="1371" w:type="pct"/>
            <w:shd w:val="clear" w:color="auto" w:fill="auto"/>
            <w:hideMark/>
          </w:tcPr>
          <w:p w:rsidR="007F0A84" w:rsidRPr="006B0C0E" w:rsidP="00553A57" w14:paraId="021D299F" w14:textId="77777777">
            <w:pPr>
              <w:rPr>
                <w:color w:val="000000"/>
              </w:rPr>
            </w:pPr>
            <w:r w:rsidRPr="006B0C0E">
              <w:rPr>
                <w:color w:val="000000"/>
              </w:rPr>
              <w:t>Description of associated equipment required other than route</w:t>
            </w:r>
            <w:r>
              <w:rPr>
                <w:color w:val="000000"/>
              </w:rPr>
              <w:t>r</w:t>
            </w:r>
            <w:r w:rsidRPr="006B0C0E">
              <w:rPr>
                <w:color w:val="000000"/>
              </w:rPr>
              <w:t xml:space="preserve"> or modem</w:t>
            </w:r>
            <w:r>
              <w:rPr>
                <w:color w:val="000000"/>
              </w:rPr>
              <w:t>.</w:t>
            </w:r>
          </w:p>
        </w:tc>
      </w:tr>
      <w:tr w14:paraId="70B6EC74" w14:textId="77777777" w:rsidTr="00553A57">
        <w:tblPrEx>
          <w:tblW w:w="5179" w:type="pct"/>
          <w:tblLook w:val="04A0"/>
        </w:tblPrEx>
        <w:trPr>
          <w:cantSplit/>
          <w:trHeight w:val="900"/>
        </w:trPr>
        <w:tc>
          <w:tcPr>
            <w:tcW w:w="453" w:type="pct"/>
            <w:shd w:val="clear" w:color="auto" w:fill="auto"/>
            <w:noWrap/>
            <w:hideMark/>
          </w:tcPr>
          <w:p w:rsidR="007F0A84" w:rsidRPr="006B0C0E" w:rsidP="00553A57" w14:paraId="2ABD2FC4" w14:textId="77777777">
            <w:pPr>
              <w:rPr>
                <w:color w:val="000000"/>
              </w:rPr>
            </w:pPr>
            <w:r w:rsidRPr="006B0C0E">
              <w:rPr>
                <w:color w:val="000000"/>
              </w:rPr>
              <w:t>35</w:t>
            </w:r>
          </w:p>
        </w:tc>
        <w:tc>
          <w:tcPr>
            <w:tcW w:w="922" w:type="pct"/>
            <w:shd w:val="clear" w:color="auto" w:fill="auto"/>
            <w:hideMark/>
          </w:tcPr>
          <w:p w:rsidR="007F0A84" w:rsidRPr="006B0C0E" w:rsidP="00553A57" w14:paraId="36DE4706" w14:textId="77777777">
            <w:pPr>
              <w:rPr>
                <w:color w:val="000000"/>
              </w:rPr>
            </w:pPr>
            <w:r w:rsidRPr="006B0C0E">
              <w:rPr>
                <w:color w:val="000000"/>
              </w:rPr>
              <w:t>Associated Equipment Included in Base Monthly Cost</w:t>
            </w:r>
          </w:p>
        </w:tc>
        <w:tc>
          <w:tcPr>
            <w:tcW w:w="621" w:type="pct"/>
            <w:shd w:val="clear" w:color="auto" w:fill="auto"/>
            <w:hideMark/>
          </w:tcPr>
          <w:p w:rsidR="007F0A84" w:rsidRPr="006B0C0E" w:rsidP="00553A57" w14:paraId="08577C56" w14:textId="77777777">
            <w:pPr>
              <w:rPr>
                <w:color w:val="000000"/>
              </w:rPr>
            </w:pPr>
            <w:r w:rsidRPr="006B0C0E">
              <w:rPr>
                <w:color w:val="000000"/>
              </w:rPr>
              <w:t>Binary</w:t>
            </w:r>
          </w:p>
        </w:tc>
        <w:tc>
          <w:tcPr>
            <w:tcW w:w="673" w:type="pct"/>
            <w:shd w:val="clear" w:color="auto" w:fill="auto"/>
            <w:hideMark/>
          </w:tcPr>
          <w:p w:rsidR="007F0A84" w:rsidRPr="006B0C0E" w:rsidP="00553A57" w14:paraId="1F49A9D7" w14:textId="77777777">
            <w:pPr>
              <w:rPr>
                <w:color w:val="000000"/>
              </w:rPr>
            </w:pPr>
            <w:r w:rsidRPr="006B0C0E">
              <w:rPr>
                <w:color w:val="000000"/>
              </w:rPr>
              <w:t xml:space="preserve">Required; not applicable if no associated equipment is required </w:t>
            </w:r>
          </w:p>
        </w:tc>
        <w:tc>
          <w:tcPr>
            <w:tcW w:w="960" w:type="pct"/>
            <w:shd w:val="clear" w:color="auto" w:fill="auto"/>
            <w:hideMark/>
          </w:tcPr>
          <w:p w:rsidR="007F0A84" w:rsidRPr="006B0C0E" w:rsidP="00553A57" w14:paraId="6805523A" w14:textId="77777777">
            <w:pPr>
              <w:rPr>
                <w:color w:val="000000"/>
              </w:rPr>
            </w:pPr>
            <w:r w:rsidRPr="006B0C0E">
              <w:rPr>
                <w:color w:val="000000"/>
              </w:rPr>
              <w:t>Yes/No</w:t>
            </w:r>
          </w:p>
        </w:tc>
        <w:tc>
          <w:tcPr>
            <w:tcW w:w="1371" w:type="pct"/>
            <w:shd w:val="clear" w:color="auto" w:fill="auto"/>
            <w:hideMark/>
          </w:tcPr>
          <w:p w:rsidR="007F0A84" w:rsidRPr="006B0C0E" w:rsidP="00553A57" w14:paraId="2F3072F5" w14:textId="77777777">
            <w:pPr>
              <w:rPr>
                <w:color w:val="000000"/>
              </w:rPr>
            </w:pPr>
            <w:r w:rsidRPr="006B0C0E">
              <w:rPr>
                <w:color w:val="000000"/>
              </w:rPr>
              <w:t> </w:t>
            </w:r>
          </w:p>
        </w:tc>
      </w:tr>
      <w:tr w14:paraId="59663DB3"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349A1AF9" w14:textId="77777777">
            <w:pPr>
              <w:rPr>
                <w:color w:val="000000"/>
              </w:rPr>
            </w:pPr>
            <w:r w:rsidRPr="006B0C0E">
              <w:rPr>
                <w:color w:val="000000"/>
              </w:rPr>
              <w:t>36</w:t>
            </w:r>
          </w:p>
        </w:tc>
        <w:tc>
          <w:tcPr>
            <w:tcW w:w="922" w:type="pct"/>
            <w:shd w:val="clear" w:color="auto" w:fill="auto"/>
            <w:hideMark/>
          </w:tcPr>
          <w:p w:rsidR="007F0A84" w:rsidRPr="006B0C0E" w:rsidP="00553A57" w14:paraId="17098D9D" w14:textId="77777777">
            <w:pPr>
              <w:rPr>
                <w:color w:val="000000"/>
              </w:rPr>
            </w:pPr>
            <w:r w:rsidRPr="006B0C0E">
              <w:rPr>
                <w:color w:val="000000"/>
              </w:rPr>
              <w:t xml:space="preserve">Provider Monthly Fee </w:t>
            </w:r>
            <w:r>
              <w:rPr>
                <w:color w:val="000000"/>
              </w:rPr>
              <w:t>–</w:t>
            </w:r>
            <w:r w:rsidRPr="006B0C0E">
              <w:rPr>
                <w:color w:val="000000"/>
              </w:rPr>
              <w:t xml:space="preserve"> Modem Rental/Lease</w:t>
            </w:r>
          </w:p>
        </w:tc>
        <w:tc>
          <w:tcPr>
            <w:tcW w:w="621" w:type="pct"/>
            <w:shd w:val="clear" w:color="auto" w:fill="auto"/>
            <w:hideMark/>
          </w:tcPr>
          <w:p w:rsidR="007F0A84" w:rsidRPr="006B0C0E" w:rsidP="00553A57" w14:paraId="648A7AA1" w14:textId="77777777">
            <w:pPr>
              <w:rPr>
                <w:color w:val="000000"/>
              </w:rPr>
            </w:pPr>
            <w:r w:rsidRPr="006B0C0E">
              <w:rPr>
                <w:color w:val="000000"/>
              </w:rPr>
              <w:t>Numeric</w:t>
            </w:r>
          </w:p>
        </w:tc>
        <w:tc>
          <w:tcPr>
            <w:tcW w:w="673" w:type="pct"/>
            <w:shd w:val="clear" w:color="auto" w:fill="auto"/>
            <w:hideMark/>
          </w:tcPr>
          <w:p w:rsidR="007F0A84" w:rsidRPr="006B0C0E" w:rsidP="00553A57" w14:paraId="2F8F4DFA" w14:textId="77777777">
            <w:pPr>
              <w:rPr>
                <w:color w:val="000000"/>
              </w:rPr>
            </w:pPr>
            <w:r w:rsidRPr="006B0C0E">
              <w:rPr>
                <w:color w:val="000000"/>
              </w:rPr>
              <w:t xml:space="preserve">Required </w:t>
            </w:r>
          </w:p>
        </w:tc>
        <w:tc>
          <w:tcPr>
            <w:tcW w:w="960" w:type="pct"/>
            <w:shd w:val="clear" w:color="auto" w:fill="auto"/>
            <w:hideMark/>
          </w:tcPr>
          <w:p w:rsidR="007F0A84" w:rsidRPr="006B0C0E" w:rsidP="00553A57" w14:paraId="27AF4158" w14:textId="77777777">
            <w:pPr>
              <w:rPr>
                <w:color w:val="000000"/>
              </w:rPr>
            </w:pPr>
            <w:r w:rsidRPr="006B0C0E">
              <w:rPr>
                <w:color w:val="000000"/>
              </w:rPr>
              <w:t>$USD</w:t>
            </w:r>
          </w:p>
        </w:tc>
        <w:tc>
          <w:tcPr>
            <w:tcW w:w="1371" w:type="pct"/>
            <w:shd w:val="clear" w:color="auto" w:fill="auto"/>
            <w:hideMark/>
          </w:tcPr>
          <w:p w:rsidR="007F0A84" w:rsidRPr="006B0C0E" w:rsidP="00553A57" w14:paraId="096A986D" w14:textId="77777777">
            <w:pPr>
              <w:rPr>
                <w:color w:val="000000"/>
              </w:rPr>
            </w:pPr>
            <w:r w:rsidRPr="006B0C0E">
              <w:rPr>
                <w:color w:val="000000"/>
              </w:rPr>
              <w:t> </w:t>
            </w:r>
          </w:p>
        </w:tc>
      </w:tr>
      <w:tr w14:paraId="2026FB6D"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4259ED65" w14:textId="77777777">
            <w:pPr>
              <w:rPr>
                <w:color w:val="000000"/>
              </w:rPr>
            </w:pPr>
            <w:r w:rsidRPr="006B0C0E">
              <w:rPr>
                <w:color w:val="000000"/>
              </w:rPr>
              <w:t>37</w:t>
            </w:r>
          </w:p>
        </w:tc>
        <w:tc>
          <w:tcPr>
            <w:tcW w:w="922" w:type="pct"/>
            <w:shd w:val="clear" w:color="auto" w:fill="auto"/>
            <w:hideMark/>
          </w:tcPr>
          <w:p w:rsidR="007F0A84" w:rsidRPr="006B0C0E" w:rsidP="00553A57" w14:paraId="0EF50EB7" w14:textId="77777777">
            <w:pPr>
              <w:rPr>
                <w:color w:val="000000"/>
              </w:rPr>
            </w:pPr>
            <w:r w:rsidRPr="006B0C0E">
              <w:rPr>
                <w:color w:val="000000"/>
              </w:rPr>
              <w:t xml:space="preserve">Provider Monthly Fee </w:t>
            </w:r>
            <w:r>
              <w:rPr>
                <w:color w:val="000000"/>
              </w:rPr>
              <w:t>–</w:t>
            </w:r>
            <w:r w:rsidRPr="006B0C0E">
              <w:rPr>
                <w:color w:val="000000"/>
              </w:rPr>
              <w:t xml:space="preserve"> Router Rental/Lease</w:t>
            </w:r>
          </w:p>
        </w:tc>
        <w:tc>
          <w:tcPr>
            <w:tcW w:w="621" w:type="pct"/>
            <w:shd w:val="clear" w:color="auto" w:fill="auto"/>
            <w:hideMark/>
          </w:tcPr>
          <w:p w:rsidR="007F0A84" w:rsidRPr="006B0C0E" w:rsidP="00553A57" w14:paraId="6A423FD8" w14:textId="77777777">
            <w:pPr>
              <w:rPr>
                <w:color w:val="000000"/>
              </w:rPr>
            </w:pPr>
            <w:r w:rsidRPr="006B0C0E">
              <w:rPr>
                <w:color w:val="000000"/>
              </w:rPr>
              <w:t>Numeric</w:t>
            </w:r>
          </w:p>
        </w:tc>
        <w:tc>
          <w:tcPr>
            <w:tcW w:w="673" w:type="pct"/>
            <w:shd w:val="clear" w:color="auto" w:fill="auto"/>
            <w:hideMark/>
          </w:tcPr>
          <w:p w:rsidR="007F0A84" w:rsidRPr="006B0C0E" w:rsidP="00553A57" w14:paraId="0A98389C" w14:textId="77777777">
            <w:pPr>
              <w:rPr>
                <w:color w:val="000000"/>
              </w:rPr>
            </w:pPr>
            <w:r w:rsidRPr="006B0C0E">
              <w:rPr>
                <w:color w:val="000000"/>
              </w:rPr>
              <w:t>Required</w:t>
            </w:r>
          </w:p>
        </w:tc>
        <w:tc>
          <w:tcPr>
            <w:tcW w:w="960" w:type="pct"/>
            <w:shd w:val="clear" w:color="auto" w:fill="auto"/>
            <w:hideMark/>
          </w:tcPr>
          <w:p w:rsidR="007F0A84" w:rsidRPr="006B0C0E" w:rsidP="00553A57" w14:paraId="0CC064CF" w14:textId="77777777">
            <w:pPr>
              <w:rPr>
                <w:color w:val="000000"/>
              </w:rPr>
            </w:pPr>
            <w:r w:rsidRPr="006B0C0E">
              <w:rPr>
                <w:color w:val="000000"/>
              </w:rPr>
              <w:t>$USD</w:t>
            </w:r>
          </w:p>
        </w:tc>
        <w:tc>
          <w:tcPr>
            <w:tcW w:w="1371" w:type="pct"/>
            <w:shd w:val="clear" w:color="auto" w:fill="auto"/>
            <w:hideMark/>
          </w:tcPr>
          <w:p w:rsidR="007F0A84" w:rsidRPr="006B0C0E" w:rsidP="00553A57" w14:paraId="4BE80C26" w14:textId="77777777">
            <w:pPr>
              <w:rPr>
                <w:color w:val="000000"/>
              </w:rPr>
            </w:pPr>
            <w:r w:rsidRPr="006B0C0E">
              <w:rPr>
                <w:color w:val="000000"/>
              </w:rPr>
              <w:t> </w:t>
            </w:r>
          </w:p>
        </w:tc>
      </w:tr>
      <w:tr w14:paraId="148DD689" w14:textId="77777777" w:rsidTr="00553A57">
        <w:tblPrEx>
          <w:tblW w:w="5179" w:type="pct"/>
          <w:tblLook w:val="04A0"/>
        </w:tblPrEx>
        <w:trPr>
          <w:cantSplit/>
          <w:trHeight w:val="1200"/>
        </w:trPr>
        <w:tc>
          <w:tcPr>
            <w:tcW w:w="453" w:type="pct"/>
            <w:shd w:val="clear" w:color="auto" w:fill="auto"/>
            <w:noWrap/>
            <w:hideMark/>
          </w:tcPr>
          <w:p w:rsidR="007F0A84" w:rsidRPr="006B0C0E" w:rsidP="00553A57" w14:paraId="12885479" w14:textId="77777777">
            <w:pPr>
              <w:rPr>
                <w:color w:val="000000"/>
              </w:rPr>
            </w:pPr>
            <w:r w:rsidRPr="006B0C0E">
              <w:rPr>
                <w:color w:val="000000"/>
              </w:rPr>
              <w:t>38</w:t>
            </w:r>
          </w:p>
        </w:tc>
        <w:tc>
          <w:tcPr>
            <w:tcW w:w="922" w:type="pct"/>
            <w:shd w:val="clear" w:color="auto" w:fill="auto"/>
            <w:hideMark/>
          </w:tcPr>
          <w:p w:rsidR="007F0A84" w:rsidRPr="006B0C0E" w:rsidP="00553A57" w14:paraId="131D7190" w14:textId="77777777">
            <w:pPr>
              <w:rPr>
                <w:color w:val="000000"/>
              </w:rPr>
            </w:pPr>
            <w:r w:rsidRPr="006B0C0E">
              <w:rPr>
                <w:color w:val="000000"/>
              </w:rPr>
              <w:t xml:space="preserve">Provider Monthly Fee </w:t>
            </w:r>
            <w:r>
              <w:rPr>
                <w:color w:val="000000"/>
              </w:rPr>
              <w:t>–</w:t>
            </w:r>
            <w:r w:rsidRPr="006B0C0E">
              <w:rPr>
                <w:color w:val="000000"/>
              </w:rPr>
              <w:t xml:space="preserve"> Combined Modem/Router Rental/Lease</w:t>
            </w:r>
          </w:p>
        </w:tc>
        <w:tc>
          <w:tcPr>
            <w:tcW w:w="621" w:type="pct"/>
            <w:shd w:val="clear" w:color="auto" w:fill="auto"/>
            <w:hideMark/>
          </w:tcPr>
          <w:p w:rsidR="007F0A84" w:rsidRPr="006B0C0E" w:rsidP="00553A57" w14:paraId="6B9A5F5A" w14:textId="77777777">
            <w:pPr>
              <w:rPr>
                <w:color w:val="000000"/>
              </w:rPr>
            </w:pPr>
            <w:r w:rsidRPr="006B0C0E">
              <w:rPr>
                <w:color w:val="000000"/>
              </w:rPr>
              <w:t>Numeric</w:t>
            </w:r>
          </w:p>
        </w:tc>
        <w:tc>
          <w:tcPr>
            <w:tcW w:w="673" w:type="pct"/>
            <w:shd w:val="clear" w:color="auto" w:fill="auto"/>
            <w:hideMark/>
          </w:tcPr>
          <w:p w:rsidR="007F0A84" w:rsidRPr="006B0C0E" w:rsidP="00553A57" w14:paraId="1C48E8D2" w14:textId="77777777">
            <w:pPr>
              <w:rPr>
                <w:color w:val="000000"/>
              </w:rPr>
            </w:pPr>
            <w:r w:rsidRPr="006B0C0E">
              <w:rPr>
                <w:color w:val="000000"/>
              </w:rPr>
              <w:t>Required</w:t>
            </w:r>
          </w:p>
        </w:tc>
        <w:tc>
          <w:tcPr>
            <w:tcW w:w="960" w:type="pct"/>
            <w:shd w:val="clear" w:color="auto" w:fill="auto"/>
            <w:hideMark/>
          </w:tcPr>
          <w:p w:rsidR="007F0A84" w:rsidRPr="006B0C0E" w:rsidP="00553A57" w14:paraId="34189423" w14:textId="77777777">
            <w:pPr>
              <w:rPr>
                <w:color w:val="000000"/>
              </w:rPr>
            </w:pPr>
            <w:r w:rsidRPr="006B0C0E">
              <w:rPr>
                <w:color w:val="000000"/>
              </w:rPr>
              <w:t>$USD</w:t>
            </w:r>
          </w:p>
        </w:tc>
        <w:tc>
          <w:tcPr>
            <w:tcW w:w="1371" w:type="pct"/>
            <w:shd w:val="clear" w:color="auto" w:fill="auto"/>
            <w:hideMark/>
          </w:tcPr>
          <w:p w:rsidR="007F0A84" w:rsidRPr="006B0C0E" w:rsidP="00553A57" w14:paraId="2DF7C002" w14:textId="77777777">
            <w:pPr>
              <w:rPr>
                <w:color w:val="000000"/>
              </w:rPr>
            </w:pPr>
            <w:r w:rsidRPr="006B0C0E">
              <w:rPr>
                <w:color w:val="000000"/>
              </w:rPr>
              <w:t> </w:t>
            </w:r>
          </w:p>
        </w:tc>
      </w:tr>
      <w:tr w14:paraId="162048C2"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206BF607" w14:textId="77777777">
            <w:pPr>
              <w:rPr>
                <w:color w:val="000000"/>
              </w:rPr>
            </w:pPr>
            <w:r w:rsidRPr="006B0C0E">
              <w:rPr>
                <w:color w:val="000000"/>
              </w:rPr>
              <w:t>39</w:t>
            </w:r>
          </w:p>
        </w:tc>
        <w:tc>
          <w:tcPr>
            <w:tcW w:w="922" w:type="pct"/>
            <w:shd w:val="clear" w:color="auto" w:fill="auto"/>
            <w:hideMark/>
          </w:tcPr>
          <w:p w:rsidR="007F0A84" w:rsidRPr="006B0C0E" w:rsidP="00553A57" w14:paraId="68CA1D1E" w14:textId="77777777">
            <w:pPr>
              <w:rPr>
                <w:color w:val="000000"/>
              </w:rPr>
            </w:pPr>
            <w:r w:rsidRPr="006B0C0E">
              <w:rPr>
                <w:color w:val="000000"/>
              </w:rPr>
              <w:t xml:space="preserve">Provider Monthly Fees </w:t>
            </w:r>
            <w:r>
              <w:rPr>
                <w:color w:val="000000"/>
              </w:rPr>
              <w:t>–</w:t>
            </w:r>
            <w:r w:rsidRPr="006B0C0E">
              <w:rPr>
                <w:color w:val="000000"/>
              </w:rPr>
              <w:t xml:space="preserve"> Federal USF Fee</w:t>
            </w:r>
          </w:p>
        </w:tc>
        <w:tc>
          <w:tcPr>
            <w:tcW w:w="621" w:type="pct"/>
            <w:shd w:val="clear" w:color="auto" w:fill="auto"/>
            <w:hideMark/>
          </w:tcPr>
          <w:p w:rsidR="007F0A84" w:rsidRPr="006B0C0E" w:rsidP="00553A57" w14:paraId="2CCBF90B" w14:textId="77777777">
            <w:pPr>
              <w:rPr>
                <w:color w:val="000000"/>
              </w:rPr>
            </w:pPr>
            <w:r w:rsidRPr="006B0C0E">
              <w:rPr>
                <w:color w:val="000000"/>
              </w:rPr>
              <w:t>Numeric</w:t>
            </w:r>
          </w:p>
        </w:tc>
        <w:tc>
          <w:tcPr>
            <w:tcW w:w="673" w:type="pct"/>
            <w:shd w:val="clear" w:color="auto" w:fill="auto"/>
            <w:hideMark/>
          </w:tcPr>
          <w:p w:rsidR="007F0A84" w:rsidRPr="006B0C0E" w:rsidP="00553A57" w14:paraId="281DD91D" w14:textId="77777777">
            <w:pPr>
              <w:rPr>
                <w:color w:val="000000"/>
              </w:rPr>
            </w:pPr>
            <w:r w:rsidRPr="006B0C0E">
              <w:rPr>
                <w:color w:val="000000"/>
              </w:rPr>
              <w:t>Required</w:t>
            </w:r>
          </w:p>
        </w:tc>
        <w:tc>
          <w:tcPr>
            <w:tcW w:w="960" w:type="pct"/>
            <w:shd w:val="clear" w:color="auto" w:fill="auto"/>
            <w:hideMark/>
          </w:tcPr>
          <w:p w:rsidR="007F0A84" w:rsidRPr="006B0C0E" w:rsidP="00553A57" w14:paraId="1C1EF744" w14:textId="77777777">
            <w:pPr>
              <w:rPr>
                <w:color w:val="000000"/>
              </w:rPr>
            </w:pPr>
            <w:r w:rsidRPr="006B0C0E">
              <w:rPr>
                <w:color w:val="000000"/>
              </w:rPr>
              <w:t>$USD</w:t>
            </w:r>
          </w:p>
        </w:tc>
        <w:tc>
          <w:tcPr>
            <w:tcW w:w="1371" w:type="pct"/>
            <w:shd w:val="clear" w:color="auto" w:fill="auto"/>
            <w:hideMark/>
          </w:tcPr>
          <w:p w:rsidR="007F0A84" w:rsidRPr="006B0C0E" w:rsidP="00553A57" w14:paraId="6B00BB59" w14:textId="77777777">
            <w:pPr>
              <w:rPr>
                <w:color w:val="000000"/>
              </w:rPr>
            </w:pPr>
            <w:r w:rsidRPr="006B0C0E">
              <w:rPr>
                <w:color w:val="000000"/>
              </w:rPr>
              <w:t> </w:t>
            </w:r>
          </w:p>
        </w:tc>
      </w:tr>
      <w:tr w14:paraId="74986362"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6F940507" w14:textId="77777777">
            <w:pPr>
              <w:rPr>
                <w:color w:val="000000"/>
              </w:rPr>
            </w:pPr>
            <w:r w:rsidRPr="006B0C0E">
              <w:rPr>
                <w:color w:val="000000"/>
              </w:rPr>
              <w:t>40</w:t>
            </w:r>
          </w:p>
        </w:tc>
        <w:tc>
          <w:tcPr>
            <w:tcW w:w="922" w:type="pct"/>
            <w:shd w:val="clear" w:color="auto" w:fill="auto"/>
            <w:hideMark/>
          </w:tcPr>
          <w:p w:rsidR="007F0A84" w:rsidRPr="006B0C0E" w:rsidP="00553A57" w14:paraId="1C91D37C" w14:textId="77777777">
            <w:pPr>
              <w:rPr>
                <w:color w:val="000000"/>
              </w:rPr>
            </w:pPr>
            <w:r w:rsidRPr="006B0C0E">
              <w:rPr>
                <w:color w:val="000000"/>
              </w:rPr>
              <w:t>Provider Monthly Fee  - Network Access Fee</w:t>
            </w:r>
          </w:p>
        </w:tc>
        <w:tc>
          <w:tcPr>
            <w:tcW w:w="621" w:type="pct"/>
            <w:shd w:val="clear" w:color="auto" w:fill="auto"/>
            <w:hideMark/>
          </w:tcPr>
          <w:p w:rsidR="007F0A84" w:rsidRPr="006B0C0E" w:rsidP="00553A57" w14:paraId="216AEBEE" w14:textId="77777777">
            <w:pPr>
              <w:rPr>
                <w:color w:val="000000"/>
              </w:rPr>
            </w:pPr>
            <w:r w:rsidRPr="006B0C0E">
              <w:rPr>
                <w:color w:val="000000"/>
              </w:rPr>
              <w:t>Numeric</w:t>
            </w:r>
          </w:p>
        </w:tc>
        <w:tc>
          <w:tcPr>
            <w:tcW w:w="673" w:type="pct"/>
            <w:shd w:val="clear" w:color="auto" w:fill="auto"/>
            <w:hideMark/>
          </w:tcPr>
          <w:p w:rsidR="007F0A84" w:rsidRPr="006B0C0E" w:rsidP="00553A57" w14:paraId="1DE9BF90" w14:textId="77777777">
            <w:pPr>
              <w:rPr>
                <w:color w:val="000000"/>
              </w:rPr>
            </w:pPr>
            <w:r w:rsidRPr="006B0C0E">
              <w:rPr>
                <w:color w:val="000000"/>
              </w:rPr>
              <w:t>Required</w:t>
            </w:r>
          </w:p>
        </w:tc>
        <w:tc>
          <w:tcPr>
            <w:tcW w:w="960" w:type="pct"/>
            <w:shd w:val="clear" w:color="auto" w:fill="auto"/>
            <w:hideMark/>
          </w:tcPr>
          <w:p w:rsidR="007F0A84" w:rsidRPr="006B0C0E" w:rsidP="00553A57" w14:paraId="2B66B056" w14:textId="77777777">
            <w:pPr>
              <w:rPr>
                <w:color w:val="000000"/>
              </w:rPr>
            </w:pPr>
            <w:r w:rsidRPr="006B0C0E">
              <w:rPr>
                <w:color w:val="000000"/>
              </w:rPr>
              <w:t>$USD</w:t>
            </w:r>
          </w:p>
        </w:tc>
        <w:tc>
          <w:tcPr>
            <w:tcW w:w="1371" w:type="pct"/>
            <w:shd w:val="clear" w:color="auto" w:fill="auto"/>
            <w:hideMark/>
          </w:tcPr>
          <w:p w:rsidR="007F0A84" w:rsidRPr="006B0C0E" w:rsidP="00553A57" w14:paraId="1D878F7D" w14:textId="77777777">
            <w:pPr>
              <w:rPr>
                <w:color w:val="000000"/>
              </w:rPr>
            </w:pPr>
            <w:r w:rsidRPr="006B0C0E">
              <w:rPr>
                <w:color w:val="000000"/>
              </w:rPr>
              <w:t> </w:t>
            </w:r>
          </w:p>
        </w:tc>
      </w:tr>
      <w:tr w14:paraId="31C9AA73"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1529908E" w14:textId="77777777">
            <w:pPr>
              <w:rPr>
                <w:color w:val="000000"/>
              </w:rPr>
            </w:pPr>
            <w:r w:rsidRPr="006B0C0E">
              <w:rPr>
                <w:color w:val="000000"/>
              </w:rPr>
              <w:t>41</w:t>
            </w:r>
          </w:p>
        </w:tc>
        <w:tc>
          <w:tcPr>
            <w:tcW w:w="922" w:type="pct"/>
            <w:shd w:val="clear" w:color="auto" w:fill="auto"/>
            <w:hideMark/>
          </w:tcPr>
          <w:p w:rsidR="007F0A84" w:rsidRPr="006B0C0E" w:rsidP="00553A57" w14:paraId="769B4510" w14:textId="77777777">
            <w:pPr>
              <w:rPr>
                <w:color w:val="000000"/>
              </w:rPr>
            </w:pPr>
            <w:r w:rsidRPr="006B0C0E">
              <w:rPr>
                <w:color w:val="000000"/>
              </w:rPr>
              <w:t xml:space="preserve">Provider Monthly Fee(s) </w:t>
            </w:r>
            <w:r>
              <w:rPr>
                <w:color w:val="000000"/>
              </w:rPr>
              <w:t>–</w:t>
            </w:r>
            <w:r w:rsidRPr="006B0C0E">
              <w:rPr>
                <w:color w:val="000000"/>
              </w:rPr>
              <w:t xml:space="preserve"> Other Amount</w:t>
            </w:r>
          </w:p>
        </w:tc>
        <w:tc>
          <w:tcPr>
            <w:tcW w:w="621" w:type="pct"/>
            <w:shd w:val="clear" w:color="auto" w:fill="auto"/>
            <w:hideMark/>
          </w:tcPr>
          <w:p w:rsidR="007F0A84" w:rsidRPr="006B0C0E" w:rsidP="00553A57" w14:paraId="3DB580D5" w14:textId="77777777">
            <w:pPr>
              <w:rPr>
                <w:color w:val="000000"/>
              </w:rPr>
            </w:pPr>
            <w:r w:rsidRPr="006B0C0E">
              <w:rPr>
                <w:color w:val="000000"/>
              </w:rPr>
              <w:t>Numeric</w:t>
            </w:r>
          </w:p>
        </w:tc>
        <w:tc>
          <w:tcPr>
            <w:tcW w:w="673" w:type="pct"/>
            <w:shd w:val="clear" w:color="auto" w:fill="auto"/>
            <w:hideMark/>
          </w:tcPr>
          <w:p w:rsidR="007F0A84" w:rsidRPr="006B0C0E" w:rsidP="00553A57" w14:paraId="771C3555" w14:textId="77777777">
            <w:pPr>
              <w:rPr>
                <w:color w:val="000000"/>
              </w:rPr>
            </w:pPr>
            <w:r w:rsidRPr="006B0C0E">
              <w:rPr>
                <w:color w:val="000000"/>
              </w:rPr>
              <w:t>Optional</w:t>
            </w:r>
          </w:p>
        </w:tc>
        <w:tc>
          <w:tcPr>
            <w:tcW w:w="960" w:type="pct"/>
            <w:shd w:val="clear" w:color="auto" w:fill="auto"/>
            <w:hideMark/>
          </w:tcPr>
          <w:p w:rsidR="007F0A84" w:rsidRPr="006B0C0E" w:rsidP="00553A57" w14:paraId="1036E270" w14:textId="77777777">
            <w:pPr>
              <w:rPr>
                <w:color w:val="000000"/>
              </w:rPr>
            </w:pPr>
            <w:r w:rsidRPr="006B0C0E">
              <w:rPr>
                <w:color w:val="000000"/>
              </w:rPr>
              <w:t>$USD</w:t>
            </w:r>
          </w:p>
        </w:tc>
        <w:tc>
          <w:tcPr>
            <w:tcW w:w="1371" w:type="pct"/>
            <w:shd w:val="clear" w:color="auto" w:fill="auto"/>
            <w:hideMark/>
          </w:tcPr>
          <w:p w:rsidR="007F0A84" w:rsidRPr="006B0C0E" w:rsidP="00553A57" w14:paraId="24998D2D" w14:textId="77777777">
            <w:pPr>
              <w:rPr>
                <w:color w:val="000000"/>
              </w:rPr>
            </w:pPr>
            <w:r w:rsidRPr="006B0C0E">
              <w:rPr>
                <w:color w:val="000000"/>
              </w:rPr>
              <w:t> </w:t>
            </w:r>
          </w:p>
        </w:tc>
      </w:tr>
      <w:tr w14:paraId="44F0C0E1" w14:textId="77777777" w:rsidTr="00553A57">
        <w:tblPrEx>
          <w:tblW w:w="5179" w:type="pct"/>
          <w:tblLook w:val="04A0"/>
        </w:tblPrEx>
        <w:trPr>
          <w:cantSplit/>
          <w:trHeight w:val="900"/>
        </w:trPr>
        <w:tc>
          <w:tcPr>
            <w:tcW w:w="453" w:type="pct"/>
            <w:shd w:val="clear" w:color="auto" w:fill="auto"/>
            <w:noWrap/>
            <w:hideMark/>
          </w:tcPr>
          <w:p w:rsidR="007F0A84" w:rsidRPr="006B0C0E" w:rsidP="00553A57" w14:paraId="209CD2F9" w14:textId="77777777">
            <w:pPr>
              <w:rPr>
                <w:color w:val="000000"/>
              </w:rPr>
            </w:pPr>
            <w:r w:rsidRPr="006B0C0E">
              <w:rPr>
                <w:color w:val="000000"/>
              </w:rPr>
              <w:t>42</w:t>
            </w:r>
          </w:p>
        </w:tc>
        <w:tc>
          <w:tcPr>
            <w:tcW w:w="922" w:type="pct"/>
            <w:shd w:val="clear" w:color="auto" w:fill="auto"/>
            <w:hideMark/>
          </w:tcPr>
          <w:p w:rsidR="007F0A84" w:rsidRPr="006B0C0E" w:rsidP="00553A57" w14:paraId="3B566217" w14:textId="77777777">
            <w:pPr>
              <w:rPr>
                <w:color w:val="000000"/>
              </w:rPr>
            </w:pPr>
            <w:r w:rsidRPr="006B0C0E">
              <w:rPr>
                <w:color w:val="000000"/>
              </w:rPr>
              <w:t xml:space="preserve">Provider Monthly Fee(s) </w:t>
            </w:r>
            <w:r>
              <w:rPr>
                <w:color w:val="000000"/>
              </w:rPr>
              <w:t>–</w:t>
            </w:r>
            <w:r w:rsidRPr="006B0C0E">
              <w:rPr>
                <w:color w:val="000000"/>
              </w:rPr>
              <w:t xml:space="preserve"> Other Description</w:t>
            </w:r>
          </w:p>
        </w:tc>
        <w:tc>
          <w:tcPr>
            <w:tcW w:w="621" w:type="pct"/>
            <w:shd w:val="clear" w:color="auto" w:fill="auto"/>
            <w:hideMark/>
          </w:tcPr>
          <w:p w:rsidR="007F0A84" w:rsidRPr="006B0C0E" w:rsidP="00553A57" w14:paraId="7BFDD8B4" w14:textId="77777777">
            <w:pPr>
              <w:spacing w:after="240"/>
              <w:rPr>
                <w:color w:val="000000"/>
              </w:rPr>
            </w:pPr>
            <w:r w:rsidRPr="006B0C0E">
              <w:rPr>
                <w:color w:val="000000"/>
              </w:rPr>
              <w:t xml:space="preserve">String </w:t>
            </w:r>
          </w:p>
        </w:tc>
        <w:tc>
          <w:tcPr>
            <w:tcW w:w="673" w:type="pct"/>
            <w:shd w:val="clear" w:color="auto" w:fill="auto"/>
            <w:hideMark/>
          </w:tcPr>
          <w:p w:rsidR="007F0A84" w:rsidRPr="006B0C0E" w:rsidP="00553A57" w14:paraId="546F751D" w14:textId="77777777">
            <w:pPr>
              <w:rPr>
                <w:color w:val="000000"/>
              </w:rPr>
            </w:pPr>
            <w:r w:rsidRPr="00035F0F">
              <w:t xml:space="preserve">Required if provider submits data on Provider Monthly Fee -Other Amount; otherwise optional </w:t>
            </w:r>
          </w:p>
        </w:tc>
        <w:tc>
          <w:tcPr>
            <w:tcW w:w="960" w:type="pct"/>
            <w:shd w:val="clear" w:color="auto" w:fill="auto"/>
            <w:hideMark/>
          </w:tcPr>
          <w:p w:rsidR="007F0A84" w:rsidRPr="006B0C0E" w:rsidP="00553A57" w14:paraId="52ECBFF6" w14:textId="77777777">
            <w:pPr>
              <w:rPr>
                <w:color w:val="000000"/>
              </w:rPr>
            </w:pPr>
            <w:r w:rsidRPr="006B0C0E">
              <w:rPr>
                <w:color w:val="000000"/>
              </w:rPr>
              <w:t>N/A</w:t>
            </w:r>
          </w:p>
        </w:tc>
        <w:tc>
          <w:tcPr>
            <w:tcW w:w="1371" w:type="pct"/>
            <w:shd w:val="clear" w:color="auto" w:fill="auto"/>
            <w:hideMark/>
          </w:tcPr>
          <w:p w:rsidR="007F0A84" w:rsidRPr="006B0C0E" w:rsidP="00553A57" w14:paraId="5F8D25D2" w14:textId="77777777">
            <w:pPr>
              <w:rPr>
                <w:color w:val="000000"/>
              </w:rPr>
            </w:pPr>
            <w:r w:rsidRPr="006B0C0E">
              <w:rPr>
                <w:color w:val="000000"/>
              </w:rPr>
              <w:t>Description of provider monthly fees other than those enumerated</w:t>
            </w:r>
            <w:r>
              <w:rPr>
                <w:color w:val="000000"/>
              </w:rPr>
              <w:t>.</w:t>
            </w:r>
            <w:r w:rsidRPr="006B0C0E">
              <w:rPr>
                <w:color w:val="000000"/>
              </w:rPr>
              <w:t xml:space="preserve"> </w:t>
            </w:r>
          </w:p>
        </w:tc>
      </w:tr>
      <w:tr w14:paraId="5B911A6B"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63245E8A" w14:textId="77777777">
            <w:pPr>
              <w:rPr>
                <w:color w:val="000000"/>
              </w:rPr>
            </w:pPr>
            <w:r w:rsidRPr="006B0C0E">
              <w:rPr>
                <w:color w:val="000000"/>
              </w:rPr>
              <w:t>43</w:t>
            </w:r>
          </w:p>
        </w:tc>
        <w:tc>
          <w:tcPr>
            <w:tcW w:w="922" w:type="pct"/>
            <w:shd w:val="clear" w:color="auto" w:fill="auto"/>
            <w:hideMark/>
          </w:tcPr>
          <w:p w:rsidR="007F0A84" w:rsidRPr="006B0C0E" w:rsidP="00553A57" w14:paraId="054BB611" w14:textId="77777777">
            <w:pPr>
              <w:rPr>
                <w:color w:val="000000"/>
              </w:rPr>
            </w:pPr>
            <w:r w:rsidRPr="006B0C0E">
              <w:rPr>
                <w:color w:val="000000"/>
              </w:rPr>
              <w:t>One-Time Fee - Installation Fee</w:t>
            </w:r>
          </w:p>
        </w:tc>
        <w:tc>
          <w:tcPr>
            <w:tcW w:w="621" w:type="pct"/>
            <w:shd w:val="clear" w:color="auto" w:fill="auto"/>
            <w:hideMark/>
          </w:tcPr>
          <w:p w:rsidR="007F0A84" w:rsidRPr="006B0C0E" w:rsidP="00553A57" w14:paraId="44946D29" w14:textId="77777777">
            <w:pPr>
              <w:rPr>
                <w:color w:val="000000"/>
              </w:rPr>
            </w:pPr>
            <w:r w:rsidRPr="006B0C0E">
              <w:rPr>
                <w:color w:val="000000"/>
              </w:rPr>
              <w:t xml:space="preserve">Numeric </w:t>
            </w:r>
          </w:p>
        </w:tc>
        <w:tc>
          <w:tcPr>
            <w:tcW w:w="673" w:type="pct"/>
            <w:shd w:val="clear" w:color="auto" w:fill="auto"/>
            <w:hideMark/>
          </w:tcPr>
          <w:p w:rsidR="007F0A84" w:rsidRPr="006B0C0E" w:rsidP="00553A57" w14:paraId="0D2CA693" w14:textId="77777777">
            <w:pPr>
              <w:rPr>
                <w:color w:val="000000"/>
              </w:rPr>
            </w:pPr>
            <w:r w:rsidRPr="006B0C0E">
              <w:rPr>
                <w:color w:val="000000"/>
              </w:rPr>
              <w:t xml:space="preserve">Optional for legacy plans, required for non-legacy plans </w:t>
            </w:r>
          </w:p>
        </w:tc>
        <w:tc>
          <w:tcPr>
            <w:tcW w:w="960" w:type="pct"/>
            <w:shd w:val="clear" w:color="auto" w:fill="auto"/>
            <w:hideMark/>
          </w:tcPr>
          <w:p w:rsidR="007F0A84" w:rsidRPr="006B0C0E" w:rsidP="00553A57" w14:paraId="04FEFF5E" w14:textId="77777777">
            <w:pPr>
              <w:rPr>
                <w:color w:val="000000"/>
              </w:rPr>
            </w:pPr>
            <w:r w:rsidRPr="006B0C0E">
              <w:rPr>
                <w:color w:val="000000"/>
              </w:rPr>
              <w:t>$USD</w:t>
            </w:r>
          </w:p>
        </w:tc>
        <w:tc>
          <w:tcPr>
            <w:tcW w:w="1371" w:type="pct"/>
            <w:shd w:val="clear" w:color="auto" w:fill="auto"/>
            <w:hideMark/>
          </w:tcPr>
          <w:p w:rsidR="007F0A84" w:rsidRPr="006B0C0E" w:rsidP="00553A57" w14:paraId="459761D6" w14:textId="77777777">
            <w:pPr>
              <w:rPr>
                <w:color w:val="000000"/>
              </w:rPr>
            </w:pPr>
            <w:r w:rsidRPr="006B0C0E">
              <w:rPr>
                <w:color w:val="000000"/>
              </w:rPr>
              <w:t> </w:t>
            </w:r>
          </w:p>
        </w:tc>
      </w:tr>
      <w:tr w14:paraId="654BD229"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68AF663E" w14:textId="77777777">
            <w:pPr>
              <w:rPr>
                <w:color w:val="000000"/>
              </w:rPr>
            </w:pPr>
            <w:r w:rsidRPr="006B0C0E">
              <w:rPr>
                <w:color w:val="000000"/>
              </w:rPr>
              <w:t>44</w:t>
            </w:r>
          </w:p>
        </w:tc>
        <w:tc>
          <w:tcPr>
            <w:tcW w:w="922" w:type="pct"/>
            <w:shd w:val="clear" w:color="auto" w:fill="auto"/>
            <w:hideMark/>
          </w:tcPr>
          <w:p w:rsidR="007F0A84" w:rsidRPr="006B0C0E" w:rsidP="00553A57" w14:paraId="2BF23D87" w14:textId="77777777">
            <w:pPr>
              <w:rPr>
                <w:color w:val="000000"/>
              </w:rPr>
            </w:pPr>
            <w:r w:rsidRPr="006B0C0E">
              <w:rPr>
                <w:color w:val="000000"/>
              </w:rPr>
              <w:t>One-Time Fee - Deposit</w:t>
            </w:r>
          </w:p>
        </w:tc>
        <w:tc>
          <w:tcPr>
            <w:tcW w:w="621" w:type="pct"/>
            <w:shd w:val="clear" w:color="auto" w:fill="auto"/>
            <w:hideMark/>
          </w:tcPr>
          <w:p w:rsidR="007F0A84" w:rsidRPr="006B0C0E" w:rsidP="00553A57" w14:paraId="072F3831" w14:textId="77777777">
            <w:pPr>
              <w:rPr>
                <w:color w:val="000000"/>
              </w:rPr>
            </w:pPr>
            <w:r w:rsidRPr="006B0C0E">
              <w:rPr>
                <w:color w:val="000000"/>
              </w:rPr>
              <w:t>Numeric</w:t>
            </w:r>
          </w:p>
        </w:tc>
        <w:tc>
          <w:tcPr>
            <w:tcW w:w="673" w:type="pct"/>
            <w:shd w:val="clear" w:color="auto" w:fill="auto"/>
            <w:hideMark/>
          </w:tcPr>
          <w:p w:rsidR="007F0A84" w:rsidRPr="006B0C0E" w:rsidP="00553A57" w14:paraId="398B629A" w14:textId="77777777">
            <w:pPr>
              <w:rPr>
                <w:color w:val="000000"/>
              </w:rPr>
            </w:pPr>
            <w:r w:rsidRPr="006B0C0E">
              <w:rPr>
                <w:color w:val="000000"/>
              </w:rPr>
              <w:t xml:space="preserve">Optional for legacy plans, required for non-legacy plans </w:t>
            </w:r>
          </w:p>
        </w:tc>
        <w:tc>
          <w:tcPr>
            <w:tcW w:w="960" w:type="pct"/>
            <w:shd w:val="clear" w:color="auto" w:fill="auto"/>
            <w:hideMark/>
          </w:tcPr>
          <w:p w:rsidR="007F0A84" w:rsidRPr="006B0C0E" w:rsidP="00553A57" w14:paraId="33528DA1" w14:textId="77777777">
            <w:pPr>
              <w:rPr>
                <w:color w:val="000000"/>
              </w:rPr>
            </w:pPr>
            <w:r w:rsidRPr="006B0C0E">
              <w:rPr>
                <w:color w:val="000000"/>
              </w:rPr>
              <w:t>$USD</w:t>
            </w:r>
          </w:p>
        </w:tc>
        <w:tc>
          <w:tcPr>
            <w:tcW w:w="1371" w:type="pct"/>
            <w:shd w:val="clear" w:color="auto" w:fill="auto"/>
            <w:hideMark/>
          </w:tcPr>
          <w:p w:rsidR="007F0A84" w:rsidRPr="006B0C0E" w:rsidP="00553A57" w14:paraId="0110319C" w14:textId="77777777">
            <w:pPr>
              <w:rPr>
                <w:color w:val="000000"/>
              </w:rPr>
            </w:pPr>
            <w:r w:rsidRPr="006B0C0E">
              <w:rPr>
                <w:color w:val="000000"/>
              </w:rPr>
              <w:t> </w:t>
            </w:r>
          </w:p>
        </w:tc>
      </w:tr>
      <w:tr w14:paraId="60CF93DD"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28CA5A58" w14:textId="77777777">
            <w:pPr>
              <w:rPr>
                <w:color w:val="000000"/>
              </w:rPr>
            </w:pPr>
            <w:r w:rsidRPr="006B0C0E">
              <w:rPr>
                <w:color w:val="000000"/>
              </w:rPr>
              <w:t>45</w:t>
            </w:r>
          </w:p>
        </w:tc>
        <w:tc>
          <w:tcPr>
            <w:tcW w:w="922" w:type="pct"/>
            <w:shd w:val="clear" w:color="auto" w:fill="auto"/>
            <w:hideMark/>
          </w:tcPr>
          <w:p w:rsidR="007F0A84" w:rsidRPr="006B0C0E" w:rsidP="00553A57" w14:paraId="75F8B30A" w14:textId="77777777">
            <w:pPr>
              <w:rPr>
                <w:color w:val="000000"/>
              </w:rPr>
            </w:pPr>
            <w:r w:rsidRPr="006B0C0E">
              <w:rPr>
                <w:color w:val="000000"/>
              </w:rPr>
              <w:t>One-Time Fee - Activation Fee</w:t>
            </w:r>
          </w:p>
        </w:tc>
        <w:tc>
          <w:tcPr>
            <w:tcW w:w="621" w:type="pct"/>
            <w:shd w:val="clear" w:color="auto" w:fill="auto"/>
            <w:hideMark/>
          </w:tcPr>
          <w:p w:rsidR="007F0A84" w:rsidRPr="006B0C0E" w:rsidP="00553A57" w14:paraId="60F97500" w14:textId="77777777">
            <w:pPr>
              <w:rPr>
                <w:color w:val="000000"/>
              </w:rPr>
            </w:pPr>
            <w:r w:rsidRPr="006B0C0E">
              <w:rPr>
                <w:color w:val="000000"/>
              </w:rPr>
              <w:t>Numeric</w:t>
            </w:r>
          </w:p>
        </w:tc>
        <w:tc>
          <w:tcPr>
            <w:tcW w:w="673" w:type="pct"/>
            <w:shd w:val="clear" w:color="auto" w:fill="auto"/>
            <w:hideMark/>
          </w:tcPr>
          <w:p w:rsidR="007F0A84" w:rsidRPr="006B0C0E" w:rsidP="00553A57" w14:paraId="5D0A7044" w14:textId="77777777">
            <w:pPr>
              <w:rPr>
                <w:color w:val="000000"/>
              </w:rPr>
            </w:pPr>
            <w:r w:rsidRPr="006B0C0E">
              <w:rPr>
                <w:color w:val="000000"/>
              </w:rPr>
              <w:t xml:space="preserve">Optional for legacy plans, required for non-legacy plans </w:t>
            </w:r>
          </w:p>
        </w:tc>
        <w:tc>
          <w:tcPr>
            <w:tcW w:w="960" w:type="pct"/>
            <w:shd w:val="clear" w:color="auto" w:fill="auto"/>
            <w:hideMark/>
          </w:tcPr>
          <w:p w:rsidR="007F0A84" w:rsidRPr="006B0C0E" w:rsidP="00553A57" w14:paraId="7481D6CA" w14:textId="77777777">
            <w:pPr>
              <w:rPr>
                <w:color w:val="000000"/>
              </w:rPr>
            </w:pPr>
            <w:r w:rsidRPr="006B0C0E">
              <w:rPr>
                <w:color w:val="000000"/>
              </w:rPr>
              <w:t>$USD</w:t>
            </w:r>
          </w:p>
        </w:tc>
        <w:tc>
          <w:tcPr>
            <w:tcW w:w="1371" w:type="pct"/>
            <w:shd w:val="clear" w:color="auto" w:fill="auto"/>
            <w:hideMark/>
          </w:tcPr>
          <w:p w:rsidR="007F0A84" w:rsidRPr="006B0C0E" w:rsidP="00553A57" w14:paraId="3419E76A" w14:textId="77777777">
            <w:pPr>
              <w:rPr>
                <w:color w:val="000000"/>
              </w:rPr>
            </w:pPr>
            <w:r w:rsidRPr="006B0C0E">
              <w:rPr>
                <w:color w:val="000000"/>
              </w:rPr>
              <w:t> </w:t>
            </w:r>
          </w:p>
        </w:tc>
      </w:tr>
      <w:tr w14:paraId="1131BEB4"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166874A2" w14:textId="77777777">
            <w:pPr>
              <w:rPr>
                <w:color w:val="000000"/>
              </w:rPr>
            </w:pPr>
            <w:r w:rsidRPr="006B0C0E">
              <w:rPr>
                <w:color w:val="000000"/>
              </w:rPr>
              <w:t>46</w:t>
            </w:r>
          </w:p>
        </w:tc>
        <w:tc>
          <w:tcPr>
            <w:tcW w:w="922" w:type="pct"/>
            <w:shd w:val="clear" w:color="auto" w:fill="auto"/>
            <w:hideMark/>
          </w:tcPr>
          <w:p w:rsidR="007F0A84" w:rsidRPr="006B0C0E" w:rsidP="00553A57" w14:paraId="404F1B2E" w14:textId="77777777">
            <w:pPr>
              <w:rPr>
                <w:color w:val="000000"/>
              </w:rPr>
            </w:pPr>
            <w:r w:rsidRPr="006B0C0E">
              <w:rPr>
                <w:color w:val="000000"/>
              </w:rPr>
              <w:t>One-Time Fee - Modem Purchase</w:t>
            </w:r>
          </w:p>
        </w:tc>
        <w:tc>
          <w:tcPr>
            <w:tcW w:w="621" w:type="pct"/>
            <w:shd w:val="clear" w:color="auto" w:fill="auto"/>
            <w:hideMark/>
          </w:tcPr>
          <w:p w:rsidR="007F0A84" w:rsidRPr="006B0C0E" w:rsidP="00553A57" w14:paraId="35D2939F" w14:textId="77777777">
            <w:pPr>
              <w:rPr>
                <w:color w:val="000000"/>
              </w:rPr>
            </w:pPr>
            <w:r w:rsidRPr="006B0C0E">
              <w:rPr>
                <w:color w:val="000000"/>
              </w:rPr>
              <w:t>Numeric</w:t>
            </w:r>
          </w:p>
        </w:tc>
        <w:tc>
          <w:tcPr>
            <w:tcW w:w="673" w:type="pct"/>
            <w:shd w:val="clear" w:color="auto" w:fill="auto"/>
            <w:hideMark/>
          </w:tcPr>
          <w:p w:rsidR="007F0A84" w:rsidRPr="006B0C0E" w:rsidP="00553A57" w14:paraId="6A76016B" w14:textId="77777777">
            <w:pPr>
              <w:rPr>
                <w:color w:val="000000"/>
              </w:rPr>
            </w:pPr>
            <w:r w:rsidRPr="006B0C0E">
              <w:rPr>
                <w:color w:val="000000"/>
              </w:rPr>
              <w:t>Optional for legacy plans, required for non-legacy plans</w:t>
            </w:r>
          </w:p>
        </w:tc>
        <w:tc>
          <w:tcPr>
            <w:tcW w:w="960" w:type="pct"/>
            <w:shd w:val="clear" w:color="auto" w:fill="auto"/>
            <w:hideMark/>
          </w:tcPr>
          <w:p w:rsidR="007F0A84" w:rsidRPr="006B0C0E" w:rsidP="00553A57" w14:paraId="4C214AB9" w14:textId="77777777">
            <w:pPr>
              <w:rPr>
                <w:color w:val="000000"/>
              </w:rPr>
            </w:pPr>
            <w:r w:rsidRPr="006B0C0E">
              <w:rPr>
                <w:color w:val="000000"/>
              </w:rPr>
              <w:t>$USD</w:t>
            </w:r>
          </w:p>
        </w:tc>
        <w:tc>
          <w:tcPr>
            <w:tcW w:w="1371" w:type="pct"/>
            <w:shd w:val="clear" w:color="auto" w:fill="auto"/>
            <w:hideMark/>
          </w:tcPr>
          <w:p w:rsidR="007F0A84" w:rsidRPr="006B0C0E" w:rsidP="00553A57" w14:paraId="343C87C7" w14:textId="77777777">
            <w:pPr>
              <w:rPr>
                <w:color w:val="000000"/>
              </w:rPr>
            </w:pPr>
            <w:r w:rsidRPr="006B0C0E">
              <w:rPr>
                <w:color w:val="000000"/>
              </w:rPr>
              <w:t> </w:t>
            </w:r>
          </w:p>
        </w:tc>
      </w:tr>
      <w:tr w14:paraId="3AB9CA60"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3C6DB7F6" w14:textId="77777777">
            <w:pPr>
              <w:rPr>
                <w:color w:val="000000"/>
              </w:rPr>
            </w:pPr>
            <w:r w:rsidRPr="006B0C0E">
              <w:rPr>
                <w:color w:val="000000"/>
              </w:rPr>
              <w:t>47</w:t>
            </w:r>
          </w:p>
        </w:tc>
        <w:tc>
          <w:tcPr>
            <w:tcW w:w="922" w:type="pct"/>
            <w:shd w:val="clear" w:color="auto" w:fill="auto"/>
            <w:hideMark/>
          </w:tcPr>
          <w:p w:rsidR="007F0A84" w:rsidRPr="006B0C0E" w:rsidP="00553A57" w14:paraId="58373786" w14:textId="77777777">
            <w:pPr>
              <w:rPr>
                <w:color w:val="000000"/>
              </w:rPr>
            </w:pPr>
            <w:r w:rsidRPr="006B0C0E">
              <w:rPr>
                <w:color w:val="000000"/>
              </w:rPr>
              <w:t>One-Time Fee - Router Purchase</w:t>
            </w:r>
          </w:p>
        </w:tc>
        <w:tc>
          <w:tcPr>
            <w:tcW w:w="621" w:type="pct"/>
            <w:shd w:val="clear" w:color="auto" w:fill="auto"/>
            <w:hideMark/>
          </w:tcPr>
          <w:p w:rsidR="007F0A84" w:rsidRPr="006B0C0E" w:rsidP="00553A57" w14:paraId="595A03BE" w14:textId="77777777">
            <w:pPr>
              <w:rPr>
                <w:color w:val="000000"/>
              </w:rPr>
            </w:pPr>
            <w:r w:rsidRPr="006B0C0E">
              <w:rPr>
                <w:color w:val="000000"/>
              </w:rPr>
              <w:t>Numeric</w:t>
            </w:r>
          </w:p>
        </w:tc>
        <w:tc>
          <w:tcPr>
            <w:tcW w:w="673" w:type="pct"/>
            <w:shd w:val="clear" w:color="auto" w:fill="auto"/>
            <w:hideMark/>
          </w:tcPr>
          <w:p w:rsidR="007F0A84" w:rsidRPr="006B0C0E" w:rsidP="00553A57" w14:paraId="6D4E77B9" w14:textId="77777777">
            <w:pPr>
              <w:rPr>
                <w:color w:val="000000"/>
              </w:rPr>
            </w:pPr>
            <w:r w:rsidRPr="006B0C0E">
              <w:rPr>
                <w:color w:val="000000"/>
              </w:rPr>
              <w:t>Optional for legacy plans, required for non-legacy plans</w:t>
            </w:r>
          </w:p>
        </w:tc>
        <w:tc>
          <w:tcPr>
            <w:tcW w:w="960" w:type="pct"/>
            <w:shd w:val="clear" w:color="auto" w:fill="auto"/>
            <w:hideMark/>
          </w:tcPr>
          <w:p w:rsidR="007F0A84" w:rsidRPr="006B0C0E" w:rsidP="00553A57" w14:paraId="7653DD07" w14:textId="77777777">
            <w:pPr>
              <w:rPr>
                <w:color w:val="000000"/>
              </w:rPr>
            </w:pPr>
            <w:r w:rsidRPr="006B0C0E">
              <w:rPr>
                <w:color w:val="000000"/>
              </w:rPr>
              <w:t>$USD</w:t>
            </w:r>
          </w:p>
        </w:tc>
        <w:tc>
          <w:tcPr>
            <w:tcW w:w="1371" w:type="pct"/>
            <w:shd w:val="clear" w:color="auto" w:fill="auto"/>
            <w:hideMark/>
          </w:tcPr>
          <w:p w:rsidR="007F0A84" w:rsidRPr="006B0C0E" w:rsidP="00553A57" w14:paraId="0A535A3F" w14:textId="77777777">
            <w:pPr>
              <w:rPr>
                <w:color w:val="000000"/>
              </w:rPr>
            </w:pPr>
            <w:r w:rsidRPr="006B0C0E">
              <w:rPr>
                <w:color w:val="000000"/>
              </w:rPr>
              <w:t> </w:t>
            </w:r>
          </w:p>
        </w:tc>
      </w:tr>
      <w:tr w14:paraId="2E096257" w14:textId="77777777" w:rsidTr="00553A57">
        <w:tblPrEx>
          <w:tblW w:w="5179" w:type="pct"/>
          <w:tblLook w:val="04A0"/>
        </w:tblPrEx>
        <w:trPr>
          <w:cantSplit/>
          <w:trHeight w:val="900"/>
        </w:trPr>
        <w:tc>
          <w:tcPr>
            <w:tcW w:w="453" w:type="pct"/>
            <w:shd w:val="clear" w:color="auto" w:fill="auto"/>
            <w:noWrap/>
            <w:hideMark/>
          </w:tcPr>
          <w:p w:rsidR="007F0A84" w:rsidRPr="006B0C0E" w:rsidP="00553A57" w14:paraId="04959427" w14:textId="77777777">
            <w:pPr>
              <w:rPr>
                <w:color w:val="000000"/>
              </w:rPr>
            </w:pPr>
            <w:r w:rsidRPr="006B0C0E">
              <w:rPr>
                <w:color w:val="000000"/>
              </w:rPr>
              <w:t>48</w:t>
            </w:r>
          </w:p>
        </w:tc>
        <w:tc>
          <w:tcPr>
            <w:tcW w:w="922" w:type="pct"/>
            <w:shd w:val="clear" w:color="auto" w:fill="auto"/>
            <w:hideMark/>
          </w:tcPr>
          <w:p w:rsidR="007F0A84" w:rsidRPr="006B0C0E" w:rsidP="00553A57" w14:paraId="79615662" w14:textId="77777777">
            <w:pPr>
              <w:rPr>
                <w:color w:val="000000"/>
              </w:rPr>
            </w:pPr>
            <w:r w:rsidRPr="006B0C0E">
              <w:rPr>
                <w:color w:val="000000"/>
              </w:rPr>
              <w:t>One-Time Fee - Combined Router/Modem Purchase</w:t>
            </w:r>
          </w:p>
        </w:tc>
        <w:tc>
          <w:tcPr>
            <w:tcW w:w="621" w:type="pct"/>
            <w:shd w:val="clear" w:color="auto" w:fill="auto"/>
            <w:hideMark/>
          </w:tcPr>
          <w:p w:rsidR="007F0A84" w:rsidRPr="006B0C0E" w:rsidP="00553A57" w14:paraId="263BF2FA" w14:textId="77777777">
            <w:pPr>
              <w:rPr>
                <w:color w:val="000000"/>
              </w:rPr>
            </w:pPr>
            <w:r w:rsidRPr="006B0C0E">
              <w:rPr>
                <w:color w:val="000000"/>
              </w:rPr>
              <w:t>Numeric</w:t>
            </w:r>
          </w:p>
        </w:tc>
        <w:tc>
          <w:tcPr>
            <w:tcW w:w="673" w:type="pct"/>
            <w:shd w:val="clear" w:color="auto" w:fill="auto"/>
            <w:hideMark/>
          </w:tcPr>
          <w:p w:rsidR="007F0A84" w:rsidRPr="006B0C0E" w:rsidP="00553A57" w14:paraId="64E52095" w14:textId="77777777">
            <w:pPr>
              <w:rPr>
                <w:color w:val="000000"/>
              </w:rPr>
            </w:pPr>
            <w:r w:rsidRPr="006B0C0E">
              <w:rPr>
                <w:color w:val="000000"/>
              </w:rPr>
              <w:t>Optional for legacy plans, required for non-legacy plans</w:t>
            </w:r>
          </w:p>
        </w:tc>
        <w:tc>
          <w:tcPr>
            <w:tcW w:w="960" w:type="pct"/>
            <w:shd w:val="clear" w:color="auto" w:fill="auto"/>
            <w:hideMark/>
          </w:tcPr>
          <w:p w:rsidR="007F0A84" w:rsidRPr="006B0C0E" w:rsidP="00553A57" w14:paraId="451FE412" w14:textId="77777777">
            <w:pPr>
              <w:rPr>
                <w:color w:val="000000"/>
              </w:rPr>
            </w:pPr>
            <w:r w:rsidRPr="006B0C0E">
              <w:rPr>
                <w:color w:val="000000"/>
              </w:rPr>
              <w:t>$USD</w:t>
            </w:r>
          </w:p>
        </w:tc>
        <w:tc>
          <w:tcPr>
            <w:tcW w:w="1371" w:type="pct"/>
            <w:shd w:val="clear" w:color="auto" w:fill="auto"/>
            <w:hideMark/>
          </w:tcPr>
          <w:p w:rsidR="007F0A84" w:rsidRPr="006B0C0E" w:rsidP="00553A57" w14:paraId="737D6E9D" w14:textId="77777777">
            <w:pPr>
              <w:rPr>
                <w:color w:val="000000"/>
              </w:rPr>
            </w:pPr>
            <w:r w:rsidRPr="006B0C0E">
              <w:rPr>
                <w:color w:val="000000"/>
              </w:rPr>
              <w:t> </w:t>
            </w:r>
          </w:p>
        </w:tc>
      </w:tr>
      <w:tr w14:paraId="322E1738"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390E6D43" w14:textId="77777777">
            <w:pPr>
              <w:rPr>
                <w:color w:val="000000"/>
              </w:rPr>
            </w:pPr>
            <w:r w:rsidRPr="006B0C0E">
              <w:rPr>
                <w:color w:val="000000"/>
              </w:rPr>
              <w:t>49</w:t>
            </w:r>
          </w:p>
        </w:tc>
        <w:tc>
          <w:tcPr>
            <w:tcW w:w="922" w:type="pct"/>
            <w:shd w:val="clear" w:color="auto" w:fill="auto"/>
            <w:hideMark/>
          </w:tcPr>
          <w:p w:rsidR="007F0A84" w:rsidRPr="006B0C0E" w:rsidP="00553A57" w14:paraId="79826C04" w14:textId="77777777">
            <w:pPr>
              <w:rPr>
                <w:color w:val="000000"/>
              </w:rPr>
            </w:pPr>
            <w:r w:rsidRPr="006B0C0E">
              <w:rPr>
                <w:color w:val="000000"/>
              </w:rPr>
              <w:t>One-Time Fee - Termination Fee</w:t>
            </w:r>
          </w:p>
        </w:tc>
        <w:tc>
          <w:tcPr>
            <w:tcW w:w="621" w:type="pct"/>
            <w:shd w:val="clear" w:color="auto" w:fill="auto"/>
            <w:hideMark/>
          </w:tcPr>
          <w:p w:rsidR="007F0A84" w:rsidRPr="006B0C0E" w:rsidP="00553A57" w14:paraId="1B76DD00" w14:textId="77777777">
            <w:pPr>
              <w:rPr>
                <w:color w:val="000000"/>
              </w:rPr>
            </w:pPr>
            <w:r w:rsidRPr="006B0C0E">
              <w:rPr>
                <w:color w:val="000000"/>
              </w:rPr>
              <w:t>Numeric</w:t>
            </w:r>
          </w:p>
        </w:tc>
        <w:tc>
          <w:tcPr>
            <w:tcW w:w="673" w:type="pct"/>
            <w:shd w:val="clear" w:color="auto" w:fill="auto"/>
            <w:hideMark/>
          </w:tcPr>
          <w:p w:rsidR="007F0A84" w:rsidRPr="006B0C0E" w:rsidP="00553A57" w14:paraId="3A09131B" w14:textId="77777777">
            <w:pPr>
              <w:rPr>
                <w:color w:val="000000"/>
              </w:rPr>
            </w:pPr>
            <w:r w:rsidRPr="006B0C0E">
              <w:rPr>
                <w:color w:val="000000"/>
              </w:rPr>
              <w:t>Optional for legacy plans, required for non-legacy plans</w:t>
            </w:r>
          </w:p>
        </w:tc>
        <w:tc>
          <w:tcPr>
            <w:tcW w:w="960" w:type="pct"/>
            <w:shd w:val="clear" w:color="auto" w:fill="auto"/>
            <w:hideMark/>
          </w:tcPr>
          <w:p w:rsidR="007F0A84" w:rsidRPr="006B0C0E" w:rsidP="00553A57" w14:paraId="092EBEF0" w14:textId="77777777">
            <w:pPr>
              <w:rPr>
                <w:color w:val="000000"/>
              </w:rPr>
            </w:pPr>
            <w:r w:rsidRPr="006B0C0E">
              <w:rPr>
                <w:color w:val="000000"/>
              </w:rPr>
              <w:t>$USD</w:t>
            </w:r>
          </w:p>
        </w:tc>
        <w:tc>
          <w:tcPr>
            <w:tcW w:w="1371" w:type="pct"/>
            <w:shd w:val="clear" w:color="auto" w:fill="auto"/>
            <w:hideMark/>
          </w:tcPr>
          <w:p w:rsidR="007F0A84" w:rsidRPr="006B0C0E" w:rsidP="00553A57" w14:paraId="615FC5A4" w14:textId="77777777">
            <w:pPr>
              <w:rPr>
                <w:color w:val="000000"/>
              </w:rPr>
            </w:pPr>
            <w:r w:rsidRPr="006B0C0E">
              <w:rPr>
                <w:color w:val="000000"/>
              </w:rPr>
              <w:t> </w:t>
            </w:r>
          </w:p>
        </w:tc>
      </w:tr>
      <w:tr w14:paraId="0EFDA6BC"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2D3D95BD" w14:textId="77777777">
            <w:pPr>
              <w:rPr>
                <w:color w:val="000000"/>
              </w:rPr>
            </w:pPr>
            <w:r w:rsidRPr="006B0C0E">
              <w:rPr>
                <w:color w:val="000000"/>
              </w:rPr>
              <w:t>50</w:t>
            </w:r>
          </w:p>
        </w:tc>
        <w:tc>
          <w:tcPr>
            <w:tcW w:w="922" w:type="pct"/>
            <w:shd w:val="clear" w:color="auto" w:fill="auto"/>
            <w:hideMark/>
          </w:tcPr>
          <w:p w:rsidR="007F0A84" w:rsidRPr="006B0C0E" w:rsidP="00553A57" w14:paraId="2EA637B2" w14:textId="77777777">
            <w:pPr>
              <w:rPr>
                <w:color w:val="000000"/>
              </w:rPr>
            </w:pPr>
            <w:r w:rsidRPr="006B0C0E">
              <w:rPr>
                <w:color w:val="000000"/>
              </w:rPr>
              <w:t>One-Time Fee(s) - Other Amount</w:t>
            </w:r>
          </w:p>
        </w:tc>
        <w:tc>
          <w:tcPr>
            <w:tcW w:w="621" w:type="pct"/>
            <w:shd w:val="clear" w:color="auto" w:fill="auto"/>
            <w:hideMark/>
          </w:tcPr>
          <w:p w:rsidR="007F0A84" w:rsidRPr="006B0C0E" w:rsidP="00553A57" w14:paraId="39B37ECE" w14:textId="77777777">
            <w:pPr>
              <w:rPr>
                <w:color w:val="000000"/>
              </w:rPr>
            </w:pPr>
            <w:r w:rsidRPr="006B0C0E">
              <w:rPr>
                <w:color w:val="000000"/>
              </w:rPr>
              <w:t>Numeric</w:t>
            </w:r>
          </w:p>
        </w:tc>
        <w:tc>
          <w:tcPr>
            <w:tcW w:w="673" w:type="pct"/>
            <w:shd w:val="clear" w:color="auto" w:fill="auto"/>
            <w:hideMark/>
          </w:tcPr>
          <w:p w:rsidR="007F0A84" w:rsidRPr="006B0C0E" w:rsidP="00553A57" w14:paraId="36148831" w14:textId="77777777">
            <w:pPr>
              <w:rPr>
                <w:color w:val="000000"/>
              </w:rPr>
            </w:pPr>
            <w:r w:rsidRPr="006B0C0E">
              <w:rPr>
                <w:color w:val="000000"/>
              </w:rPr>
              <w:t xml:space="preserve">Optional for legacy plans, required for non-legacy plans </w:t>
            </w:r>
          </w:p>
        </w:tc>
        <w:tc>
          <w:tcPr>
            <w:tcW w:w="960" w:type="pct"/>
            <w:shd w:val="clear" w:color="auto" w:fill="auto"/>
            <w:hideMark/>
          </w:tcPr>
          <w:p w:rsidR="007F0A84" w:rsidRPr="006B0C0E" w:rsidP="00553A57" w14:paraId="4CB99418" w14:textId="77777777">
            <w:pPr>
              <w:rPr>
                <w:color w:val="000000"/>
              </w:rPr>
            </w:pPr>
            <w:r w:rsidRPr="006B0C0E">
              <w:rPr>
                <w:color w:val="000000"/>
              </w:rPr>
              <w:t>$USD</w:t>
            </w:r>
          </w:p>
        </w:tc>
        <w:tc>
          <w:tcPr>
            <w:tcW w:w="1371" w:type="pct"/>
            <w:shd w:val="clear" w:color="auto" w:fill="auto"/>
            <w:hideMark/>
          </w:tcPr>
          <w:p w:rsidR="007F0A84" w:rsidRPr="006B0C0E" w:rsidP="00553A57" w14:paraId="067343D3" w14:textId="77777777">
            <w:pPr>
              <w:rPr>
                <w:color w:val="000000"/>
              </w:rPr>
            </w:pPr>
            <w:r w:rsidRPr="006B0C0E">
              <w:rPr>
                <w:color w:val="000000"/>
              </w:rPr>
              <w:t> </w:t>
            </w:r>
          </w:p>
        </w:tc>
      </w:tr>
      <w:tr w14:paraId="537A9E93" w14:textId="77777777" w:rsidTr="00553A57">
        <w:tblPrEx>
          <w:tblW w:w="5179" w:type="pct"/>
          <w:tblLook w:val="04A0"/>
        </w:tblPrEx>
        <w:trPr>
          <w:cantSplit/>
          <w:trHeight w:val="900"/>
        </w:trPr>
        <w:tc>
          <w:tcPr>
            <w:tcW w:w="453" w:type="pct"/>
            <w:shd w:val="clear" w:color="auto" w:fill="auto"/>
            <w:noWrap/>
            <w:hideMark/>
          </w:tcPr>
          <w:p w:rsidR="007F0A84" w:rsidRPr="006B0C0E" w:rsidP="00553A57" w14:paraId="33F22CCD" w14:textId="77777777">
            <w:pPr>
              <w:rPr>
                <w:color w:val="000000"/>
              </w:rPr>
            </w:pPr>
            <w:r w:rsidRPr="006B0C0E">
              <w:rPr>
                <w:color w:val="000000"/>
              </w:rPr>
              <w:t>51</w:t>
            </w:r>
          </w:p>
        </w:tc>
        <w:tc>
          <w:tcPr>
            <w:tcW w:w="922" w:type="pct"/>
            <w:shd w:val="clear" w:color="auto" w:fill="auto"/>
            <w:hideMark/>
          </w:tcPr>
          <w:p w:rsidR="007F0A84" w:rsidRPr="006B0C0E" w:rsidP="00553A57" w14:paraId="6CAD7848" w14:textId="77777777">
            <w:pPr>
              <w:rPr>
                <w:color w:val="000000"/>
              </w:rPr>
            </w:pPr>
            <w:r w:rsidRPr="006B0C0E">
              <w:rPr>
                <w:color w:val="000000"/>
              </w:rPr>
              <w:t>One-Time Fee(s) - Other Description</w:t>
            </w:r>
          </w:p>
        </w:tc>
        <w:tc>
          <w:tcPr>
            <w:tcW w:w="621" w:type="pct"/>
            <w:shd w:val="clear" w:color="auto" w:fill="auto"/>
            <w:hideMark/>
          </w:tcPr>
          <w:p w:rsidR="007F0A84" w:rsidRPr="006B0C0E" w:rsidP="00553A57" w14:paraId="55EC4AC1" w14:textId="77777777">
            <w:pPr>
              <w:spacing w:after="240"/>
              <w:rPr>
                <w:color w:val="000000"/>
              </w:rPr>
            </w:pPr>
            <w:r w:rsidRPr="006B0C0E">
              <w:rPr>
                <w:color w:val="000000"/>
              </w:rPr>
              <w:t>String</w:t>
            </w:r>
          </w:p>
        </w:tc>
        <w:tc>
          <w:tcPr>
            <w:tcW w:w="673" w:type="pct"/>
            <w:shd w:val="clear" w:color="auto" w:fill="auto"/>
            <w:hideMark/>
          </w:tcPr>
          <w:p w:rsidR="007F0A84" w:rsidRPr="006B0C0E" w:rsidP="00553A57" w14:paraId="64FCBDD4" w14:textId="77777777">
            <w:pPr>
              <w:rPr>
                <w:color w:val="000000"/>
              </w:rPr>
            </w:pPr>
            <w:r w:rsidRPr="006B0C0E">
              <w:rPr>
                <w:color w:val="000000"/>
              </w:rPr>
              <w:t>Required if provider submits data on One-Time Fees - Other Amount, otherwise optional</w:t>
            </w:r>
          </w:p>
        </w:tc>
        <w:tc>
          <w:tcPr>
            <w:tcW w:w="960" w:type="pct"/>
            <w:shd w:val="clear" w:color="auto" w:fill="auto"/>
            <w:hideMark/>
          </w:tcPr>
          <w:p w:rsidR="007F0A84" w:rsidRPr="006B0C0E" w:rsidP="00553A57" w14:paraId="4F0B678C" w14:textId="77777777">
            <w:pPr>
              <w:rPr>
                <w:color w:val="000000"/>
              </w:rPr>
            </w:pPr>
            <w:r w:rsidRPr="006B0C0E">
              <w:rPr>
                <w:color w:val="000000"/>
              </w:rPr>
              <w:t>N/A</w:t>
            </w:r>
          </w:p>
        </w:tc>
        <w:tc>
          <w:tcPr>
            <w:tcW w:w="1371" w:type="pct"/>
            <w:shd w:val="clear" w:color="auto" w:fill="auto"/>
            <w:hideMark/>
          </w:tcPr>
          <w:p w:rsidR="007F0A84" w:rsidRPr="006B0C0E" w:rsidP="00553A57" w14:paraId="03905788" w14:textId="77777777">
            <w:pPr>
              <w:rPr>
                <w:color w:val="000000"/>
              </w:rPr>
            </w:pPr>
            <w:r w:rsidRPr="006B0C0E">
              <w:rPr>
                <w:color w:val="000000"/>
              </w:rPr>
              <w:t xml:space="preserve">Description of provider one-time fees other than those enumerated </w:t>
            </w:r>
            <w:r>
              <w:rPr>
                <w:color w:val="000000"/>
              </w:rPr>
              <w:t>in above “one-time fee” fields.</w:t>
            </w:r>
          </w:p>
        </w:tc>
      </w:tr>
      <w:tr w14:paraId="77224FB4"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222240A6" w14:textId="77777777">
            <w:pPr>
              <w:rPr>
                <w:color w:val="000000"/>
              </w:rPr>
            </w:pPr>
            <w:r w:rsidRPr="006B0C0E">
              <w:rPr>
                <w:color w:val="000000"/>
              </w:rPr>
              <w:t>52</w:t>
            </w:r>
          </w:p>
        </w:tc>
        <w:tc>
          <w:tcPr>
            <w:tcW w:w="922" w:type="pct"/>
            <w:shd w:val="clear" w:color="auto" w:fill="auto"/>
            <w:hideMark/>
          </w:tcPr>
          <w:p w:rsidR="007F0A84" w:rsidRPr="006B0C0E" w:rsidP="00553A57" w14:paraId="1716F294" w14:textId="77777777">
            <w:pPr>
              <w:rPr>
                <w:color w:val="000000"/>
              </w:rPr>
            </w:pPr>
            <w:r w:rsidRPr="006B0C0E">
              <w:rPr>
                <w:color w:val="000000"/>
              </w:rPr>
              <w:t>Discounts - Automatic Payments</w:t>
            </w:r>
          </w:p>
        </w:tc>
        <w:tc>
          <w:tcPr>
            <w:tcW w:w="621" w:type="pct"/>
            <w:shd w:val="clear" w:color="auto" w:fill="auto"/>
            <w:hideMark/>
          </w:tcPr>
          <w:p w:rsidR="007F0A84" w:rsidRPr="006B0C0E" w:rsidP="00553A57" w14:paraId="6664DC2C" w14:textId="77777777">
            <w:pPr>
              <w:rPr>
                <w:color w:val="000000"/>
              </w:rPr>
            </w:pPr>
            <w:r w:rsidRPr="006B0C0E">
              <w:rPr>
                <w:color w:val="000000"/>
              </w:rPr>
              <w:t>Numeric</w:t>
            </w:r>
          </w:p>
        </w:tc>
        <w:tc>
          <w:tcPr>
            <w:tcW w:w="673" w:type="pct"/>
            <w:shd w:val="clear" w:color="auto" w:fill="auto"/>
            <w:hideMark/>
          </w:tcPr>
          <w:p w:rsidR="007F0A84" w:rsidRPr="006B0C0E" w:rsidP="00553A57" w14:paraId="465F7DF8" w14:textId="77777777">
            <w:pPr>
              <w:rPr>
                <w:color w:val="000000"/>
              </w:rPr>
            </w:pPr>
            <w:r w:rsidRPr="006B0C0E">
              <w:rPr>
                <w:color w:val="000000"/>
              </w:rPr>
              <w:t xml:space="preserve">Optional </w:t>
            </w:r>
          </w:p>
        </w:tc>
        <w:tc>
          <w:tcPr>
            <w:tcW w:w="960" w:type="pct"/>
            <w:shd w:val="clear" w:color="auto" w:fill="auto"/>
            <w:hideMark/>
          </w:tcPr>
          <w:p w:rsidR="007F0A84" w:rsidRPr="006B0C0E" w:rsidP="00553A57" w14:paraId="587061D8" w14:textId="77777777">
            <w:pPr>
              <w:rPr>
                <w:color w:val="000000"/>
              </w:rPr>
            </w:pPr>
            <w:r w:rsidRPr="006B0C0E">
              <w:rPr>
                <w:color w:val="000000"/>
              </w:rPr>
              <w:t>$USD</w:t>
            </w:r>
          </w:p>
        </w:tc>
        <w:tc>
          <w:tcPr>
            <w:tcW w:w="1371" w:type="pct"/>
            <w:shd w:val="clear" w:color="auto" w:fill="auto"/>
            <w:hideMark/>
          </w:tcPr>
          <w:p w:rsidR="007F0A84" w:rsidRPr="006B0C0E" w:rsidP="00553A57" w14:paraId="6A6671A2" w14:textId="77777777">
            <w:pPr>
              <w:rPr>
                <w:color w:val="000000"/>
              </w:rPr>
            </w:pPr>
            <w:r w:rsidRPr="006B0C0E">
              <w:rPr>
                <w:color w:val="000000"/>
              </w:rPr>
              <w:t> </w:t>
            </w:r>
          </w:p>
        </w:tc>
      </w:tr>
      <w:tr w14:paraId="01C50E63"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7A58B641" w14:textId="77777777">
            <w:pPr>
              <w:rPr>
                <w:color w:val="000000"/>
              </w:rPr>
            </w:pPr>
            <w:r w:rsidRPr="006B0C0E">
              <w:rPr>
                <w:color w:val="000000"/>
              </w:rPr>
              <w:t>53</w:t>
            </w:r>
          </w:p>
        </w:tc>
        <w:tc>
          <w:tcPr>
            <w:tcW w:w="922" w:type="pct"/>
            <w:shd w:val="clear" w:color="auto" w:fill="auto"/>
            <w:hideMark/>
          </w:tcPr>
          <w:p w:rsidR="007F0A84" w:rsidRPr="006B0C0E" w:rsidP="00553A57" w14:paraId="3854E435" w14:textId="77777777">
            <w:pPr>
              <w:rPr>
                <w:color w:val="000000"/>
              </w:rPr>
            </w:pPr>
            <w:r w:rsidRPr="006B0C0E">
              <w:rPr>
                <w:color w:val="000000"/>
              </w:rPr>
              <w:t>Discounts - Paperless Billing</w:t>
            </w:r>
          </w:p>
        </w:tc>
        <w:tc>
          <w:tcPr>
            <w:tcW w:w="621" w:type="pct"/>
            <w:shd w:val="clear" w:color="auto" w:fill="auto"/>
            <w:hideMark/>
          </w:tcPr>
          <w:p w:rsidR="007F0A84" w:rsidRPr="006B0C0E" w:rsidP="00553A57" w14:paraId="2BC3A431" w14:textId="77777777">
            <w:pPr>
              <w:rPr>
                <w:color w:val="000000"/>
              </w:rPr>
            </w:pPr>
            <w:r w:rsidRPr="006B0C0E">
              <w:rPr>
                <w:color w:val="000000"/>
              </w:rPr>
              <w:t>Numeric</w:t>
            </w:r>
          </w:p>
        </w:tc>
        <w:tc>
          <w:tcPr>
            <w:tcW w:w="673" w:type="pct"/>
            <w:shd w:val="clear" w:color="auto" w:fill="auto"/>
            <w:hideMark/>
          </w:tcPr>
          <w:p w:rsidR="007F0A84" w:rsidRPr="006B0C0E" w:rsidP="00553A57" w14:paraId="0B7EA49A" w14:textId="77777777">
            <w:pPr>
              <w:rPr>
                <w:color w:val="000000"/>
              </w:rPr>
            </w:pPr>
            <w:r w:rsidRPr="006B0C0E">
              <w:rPr>
                <w:color w:val="000000"/>
              </w:rPr>
              <w:t>Optional</w:t>
            </w:r>
          </w:p>
        </w:tc>
        <w:tc>
          <w:tcPr>
            <w:tcW w:w="960" w:type="pct"/>
            <w:shd w:val="clear" w:color="auto" w:fill="auto"/>
            <w:hideMark/>
          </w:tcPr>
          <w:p w:rsidR="007F0A84" w:rsidRPr="006B0C0E" w:rsidP="00553A57" w14:paraId="147D4F49" w14:textId="77777777">
            <w:pPr>
              <w:rPr>
                <w:color w:val="000000"/>
              </w:rPr>
            </w:pPr>
            <w:r w:rsidRPr="006B0C0E">
              <w:rPr>
                <w:color w:val="000000"/>
              </w:rPr>
              <w:t>$USD</w:t>
            </w:r>
          </w:p>
        </w:tc>
        <w:tc>
          <w:tcPr>
            <w:tcW w:w="1371" w:type="pct"/>
            <w:shd w:val="clear" w:color="auto" w:fill="auto"/>
            <w:hideMark/>
          </w:tcPr>
          <w:p w:rsidR="007F0A84" w:rsidRPr="006B0C0E" w:rsidP="00553A57" w14:paraId="265764DC" w14:textId="77777777">
            <w:pPr>
              <w:rPr>
                <w:color w:val="000000"/>
              </w:rPr>
            </w:pPr>
            <w:r w:rsidRPr="006B0C0E">
              <w:rPr>
                <w:color w:val="000000"/>
              </w:rPr>
              <w:t> </w:t>
            </w:r>
          </w:p>
        </w:tc>
      </w:tr>
      <w:tr w14:paraId="6A0AF9AC" w14:textId="77777777" w:rsidTr="00553A57">
        <w:tblPrEx>
          <w:tblW w:w="5179" w:type="pct"/>
          <w:tblLook w:val="04A0"/>
        </w:tblPrEx>
        <w:trPr>
          <w:cantSplit/>
          <w:trHeight w:val="300"/>
        </w:trPr>
        <w:tc>
          <w:tcPr>
            <w:tcW w:w="453" w:type="pct"/>
            <w:shd w:val="clear" w:color="auto" w:fill="auto"/>
            <w:noWrap/>
            <w:hideMark/>
          </w:tcPr>
          <w:p w:rsidR="007F0A84" w:rsidRPr="006B0C0E" w:rsidP="00553A57" w14:paraId="7FC5A3DC" w14:textId="77777777">
            <w:pPr>
              <w:rPr>
                <w:color w:val="000000"/>
              </w:rPr>
            </w:pPr>
            <w:r w:rsidRPr="006B0C0E">
              <w:rPr>
                <w:color w:val="000000"/>
              </w:rPr>
              <w:t>54</w:t>
            </w:r>
          </w:p>
        </w:tc>
        <w:tc>
          <w:tcPr>
            <w:tcW w:w="922" w:type="pct"/>
            <w:shd w:val="clear" w:color="auto" w:fill="auto"/>
            <w:hideMark/>
          </w:tcPr>
          <w:p w:rsidR="007F0A84" w:rsidRPr="006B0C0E" w:rsidP="00553A57" w14:paraId="5C2C1C18" w14:textId="77777777">
            <w:pPr>
              <w:rPr>
                <w:color w:val="000000"/>
              </w:rPr>
            </w:pPr>
            <w:r w:rsidRPr="006B0C0E">
              <w:rPr>
                <w:color w:val="000000"/>
              </w:rPr>
              <w:t>Discounts - Military</w:t>
            </w:r>
          </w:p>
        </w:tc>
        <w:tc>
          <w:tcPr>
            <w:tcW w:w="621" w:type="pct"/>
            <w:shd w:val="clear" w:color="auto" w:fill="auto"/>
            <w:hideMark/>
          </w:tcPr>
          <w:p w:rsidR="007F0A84" w:rsidRPr="006B0C0E" w:rsidP="00553A57" w14:paraId="233EA827" w14:textId="77777777">
            <w:pPr>
              <w:rPr>
                <w:color w:val="000000"/>
              </w:rPr>
            </w:pPr>
            <w:r w:rsidRPr="006B0C0E">
              <w:rPr>
                <w:color w:val="000000"/>
              </w:rPr>
              <w:t>Numeric</w:t>
            </w:r>
          </w:p>
        </w:tc>
        <w:tc>
          <w:tcPr>
            <w:tcW w:w="673" w:type="pct"/>
            <w:shd w:val="clear" w:color="auto" w:fill="auto"/>
            <w:hideMark/>
          </w:tcPr>
          <w:p w:rsidR="007F0A84" w:rsidRPr="006B0C0E" w:rsidP="00553A57" w14:paraId="35C59511" w14:textId="77777777">
            <w:pPr>
              <w:rPr>
                <w:color w:val="000000"/>
              </w:rPr>
            </w:pPr>
            <w:r w:rsidRPr="006B0C0E">
              <w:rPr>
                <w:color w:val="000000"/>
              </w:rPr>
              <w:t>Optional</w:t>
            </w:r>
          </w:p>
        </w:tc>
        <w:tc>
          <w:tcPr>
            <w:tcW w:w="960" w:type="pct"/>
            <w:shd w:val="clear" w:color="auto" w:fill="auto"/>
            <w:hideMark/>
          </w:tcPr>
          <w:p w:rsidR="007F0A84" w:rsidRPr="006B0C0E" w:rsidP="00553A57" w14:paraId="77F49027" w14:textId="77777777">
            <w:pPr>
              <w:rPr>
                <w:color w:val="000000"/>
              </w:rPr>
            </w:pPr>
            <w:r w:rsidRPr="006B0C0E">
              <w:rPr>
                <w:color w:val="000000"/>
              </w:rPr>
              <w:t>$USD</w:t>
            </w:r>
          </w:p>
        </w:tc>
        <w:tc>
          <w:tcPr>
            <w:tcW w:w="1371" w:type="pct"/>
            <w:shd w:val="clear" w:color="auto" w:fill="auto"/>
            <w:hideMark/>
          </w:tcPr>
          <w:p w:rsidR="007F0A84" w:rsidRPr="006B0C0E" w:rsidP="00553A57" w14:paraId="7C4B2658" w14:textId="77777777">
            <w:pPr>
              <w:rPr>
                <w:color w:val="000000"/>
              </w:rPr>
            </w:pPr>
            <w:r w:rsidRPr="006B0C0E">
              <w:rPr>
                <w:color w:val="000000"/>
              </w:rPr>
              <w:t> </w:t>
            </w:r>
          </w:p>
        </w:tc>
      </w:tr>
      <w:tr w14:paraId="76AED3C8" w14:textId="77777777" w:rsidTr="00553A57">
        <w:tblPrEx>
          <w:tblW w:w="5179" w:type="pct"/>
          <w:tblLook w:val="04A0"/>
        </w:tblPrEx>
        <w:trPr>
          <w:cantSplit/>
          <w:trHeight w:val="300"/>
        </w:trPr>
        <w:tc>
          <w:tcPr>
            <w:tcW w:w="453" w:type="pct"/>
            <w:shd w:val="clear" w:color="auto" w:fill="auto"/>
            <w:noWrap/>
            <w:hideMark/>
          </w:tcPr>
          <w:p w:rsidR="007F0A84" w:rsidRPr="006B0C0E" w:rsidP="00553A57" w14:paraId="4219377E" w14:textId="77777777">
            <w:pPr>
              <w:rPr>
                <w:color w:val="000000"/>
              </w:rPr>
            </w:pPr>
            <w:r w:rsidRPr="006B0C0E">
              <w:rPr>
                <w:color w:val="000000"/>
              </w:rPr>
              <w:t>55</w:t>
            </w:r>
          </w:p>
        </w:tc>
        <w:tc>
          <w:tcPr>
            <w:tcW w:w="922" w:type="pct"/>
            <w:shd w:val="clear" w:color="auto" w:fill="auto"/>
            <w:hideMark/>
          </w:tcPr>
          <w:p w:rsidR="007F0A84" w:rsidRPr="006B0C0E" w:rsidP="00553A57" w14:paraId="5C72A7DA" w14:textId="77777777">
            <w:pPr>
              <w:rPr>
                <w:color w:val="000000"/>
              </w:rPr>
            </w:pPr>
            <w:r w:rsidRPr="006B0C0E">
              <w:rPr>
                <w:color w:val="000000"/>
              </w:rPr>
              <w:t>Discounts - Senior</w:t>
            </w:r>
          </w:p>
        </w:tc>
        <w:tc>
          <w:tcPr>
            <w:tcW w:w="621" w:type="pct"/>
            <w:shd w:val="clear" w:color="auto" w:fill="auto"/>
            <w:hideMark/>
          </w:tcPr>
          <w:p w:rsidR="007F0A84" w:rsidRPr="006B0C0E" w:rsidP="00553A57" w14:paraId="359E302F" w14:textId="77777777">
            <w:pPr>
              <w:rPr>
                <w:color w:val="000000"/>
              </w:rPr>
            </w:pPr>
            <w:r w:rsidRPr="006B0C0E">
              <w:rPr>
                <w:color w:val="000000"/>
              </w:rPr>
              <w:t>Numeric</w:t>
            </w:r>
          </w:p>
        </w:tc>
        <w:tc>
          <w:tcPr>
            <w:tcW w:w="673" w:type="pct"/>
            <w:shd w:val="clear" w:color="auto" w:fill="auto"/>
            <w:hideMark/>
          </w:tcPr>
          <w:p w:rsidR="007F0A84" w:rsidRPr="006B0C0E" w:rsidP="00553A57" w14:paraId="10AB5AB0" w14:textId="77777777">
            <w:pPr>
              <w:rPr>
                <w:color w:val="000000"/>
              </w:rPr>
            </w:pPr>
            <w:r w:rsidRPr="006B0C0E">
              <w:rPr>
                <w:color w:val="000000"/>
              </w:rPr>
              <w:t>Optional</w:t>
            </w:r>
          </w:p>
        </w:tc>
        <w:tc>
          <w:tcPr>
            <w:tcW w:w="960" w:type="pct"/>
            <w:shd w:val="clear" w:color="auto" w:fill="auto"/>
            <w:hideMark/>
          </w:tcPr>
          <w:p w:rsidR="007F0A84" w:rsidRPr="006B0C0E" w:rsidP="00553A57" w14:paraId="18C2BCB9" w14:textId="77777777">
            <w:pPr>
              <w:rPr>
                <w:color w:val="000000"/>
              </w:rPr>
            </w:pPr>
            <w:r w:rsidRPr="006B0C0E">
              <w:rPr>
                <w:color w:val="000000"/>
              </w:rPr>
              <w:t>$USD</w:t>
            </w:r>
          </w:p>
        </w:tc>
        <w:tc>
          <w:tcPr>
            <w:tcW w:w="1371" w:type="pct"/>
            <w:shd w:val="clear" w:color="auto" w:fill="auto"/>
            <w:hideMark/>
          </w:tcPr>
          <w:p w:rsidR="007F0A84" w:rsidRPr="006B0C0E" w:rsidP="00553A57" w14:paraId="01CED430" w14:textId="77777777">
            <w:pPr>
              <w:rPr>
                <w:color w:val="000000"/>
              </w:rPr>
            </w:pPr>
            <w:r w:rsidRPr="006B0C0E">
              <w:rPr>
                <w:color w:val="000000"/>
              </w:rPr>
              <w:t> </w:t>
            </w:r>
          </w:p>
        </w:tc>
      </w:tr>
      <w:tr w14:paraId="6AED8178"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2BFF8F27" w14:textId="77777777">
            <w:pPr>
              <w:rPr>
                <w:color w:val="000000"/>
              </w:rPr>
            </w:pPr>
            <w:r w:rsidRPr="006B0C0E">
              <w:rPr>
                <w:color w:val="000000"/>
              </w:rPr>
              <w:t>56</w:t>
            </w:r>
          </w:p>
        </w:tc>
        <w:tc>
          <w:tcPr>
            <w:tcW w:w="922" w:type="pct"/>
            <w:shd w:val="clear" w:color="auto" w:fill="auto"/>
            <w:hideMark/>
          </w:tcPr>
          <w:p w:rsidR="007F0A84" w:rsidRPr="006B0C0E" w:rsidP="00553A57" w14:paraId="0623A084" w14:textId="77777777">
            <w:pPr>
              <w:rPr>
                <w:color w:val="000000"/>
              </w:rPr>
            </w:pPr>
            <w:r w:rsidRPr="006B0C0E">
              <w:rPr>
                <w:color w:val="000000"/>
              </w:rPr>
              <w:t>Discounts - Other Amount</w:t>
            </w:r>
          </w:p>
        </w:tc>
        <w:tc>
          <w:tcPr>
            <w:tcW w:w="621" w:type="pct"/>
            <w:shd w:val="clear" w:color="auto" w:fill="auto"/>
            <w:hideMark/>
          </w:tcPr>
          <w:p w:rsidR="007F0A84" w:rsidRPr="006B0C0E" w:rsidP="00553A57" w14:paraId="1FD19729" w14:textId="77777777">
            <w:pPr>
              <w:rPr>
                <w:color w:val="000000"/>
              </w:rPr>
            </w:pPr>
            <w:r w:rsidRPr="006B0C0E">
              <w:rPr>
                <w:color w:val="000000"/>
              </w:rPr>
              <w:t>Numeric</w:t>
            </w:r>
          </w:p>
        </w:tc>
        <w:tc>
          <w:tcPr>
            <w:tcW w:w="673" w:type="pct"/>
            <w:shd w:val="clear" w:color="auto" w:fill="auto"/>
            <w:hideMark/>
          </w:tcPr>
          <w:p w:rsidR="007F0A84" w:rsidRPr="006B0C0E" w:rsidP="00553A57" w14:paraId="46A0C401" w14:textId="77777777">
            <w:pPr>
              <w:rPr>
                <w:color w:val="000000"/>
              </w:rPr>
            </w:pPr>
            <w:r w:rsidRPr="006B0C0E">
              <w:rPr>
                <w:color w:val="000000"/>
              </w:rPr>
              <w:t>Optional</w:t>
            </w:r>
          </w:p>
        </w:tc>
        <w:tc>
          <w:tcPr>
            <w:tcW w:w="960" w:type="pct"/>
            <w:shd w:val="clear" w:color="auto" w:fill="auto"/>
            <w:hideMark/>
          </w:tcPr>
          <w:p w:rsidR="007F0A84" w:rsidRPr="006B0C0E" w:rsidP="00553A57" w14:paraId="208C387A" w14:textId="77777777">
            <w:pPr>
              <w:rPr>
                <w:color w:val="000000"/>
              </w:rPr>
            </w:pPr>
            <w:r w:rsidRPr="006B0C0E">
              <w:rPr>
                <w:color w:val="000000"/>
              </w:rPr>
              <w:t>$USD</w:t>
            </w:r>
          </w:p>
        </w:tc>
        <w:tc>
          <w:tcPr>
            <w:tcW w:w="1371" w:type="pct"/>
            <w:shd w:val="clear" w:color="auto" w:fill="auto"/>
            <w:hideMark/>
          </w:tcPr>
          <w:p w:rsidR="007F0A84" w:rsidRPr="006B0C0E" w:rsidP="00553A57" w14:paraId="3E5F5931" w14:textId="77777777">
            <w:pPr>
              <w:rPr>
                <w:color w:val="000000"/>
              </w:rPr>
            </w:pPr>
            <w:r w:rsidRPr="006B0C0E">
              <w:rPr>
                <w:color w:val="000000"/>
              </w:rPr>
              <w:t> </w:t>
            </w:r>
          </w:p>
        </w:tc>
      </w:tr>
      <w:tr w14:paraId="0F257C26" w14:textId="77777777" w:rsidTr="00553A57">
        <w:tblPrEx>
          <w:tblW w:w="5179" w:type="pct"/>
          <w:tblLook w:val="04A0"/>
        </w:tblPrEx>
        <w:trPr>
          <w:cantSplit/>
          <w:trHeight w:val="900"/>
        </w:trPr>
        <w:tc>
          <w:tcPr>
            <w:tcW w:w="453" w:type="pct"/>
            <w:shd w:val="clear" w:color="auto" w:fill="auto"/>
            <w:noWrap/>
            <w:hideMark/>
          </w:tcPr>
          <w:p w:rsidR="007F0A84" w:rsidRPr="006B0C0E" w:rsidP="00553A57" w14:paraId="348CBC2D" w14:textId="77777777">
            <w:pPr>
              <w:rPr>
                <w:color w:val="000000"/>
              </w:rPr>
            </w:pPr>
            <w:r w:rsidRPr="006B0C0E">
              <w:rPr>
                <w:color w:val="000000"/>
              </w:rPr>
              <w:t>57</w:t>
            </w:r>
          </w:p>
        </w:tc>
        <w:tc>
          <w:tcPr>
            <w:tcW w:w="922" w:type="pct"/>
            <w:shd w:val="clear" w:color="auto" w:fill="auto"/>
            <w:hideMark/>
          </w:tcPr>
          <w:p w:rsidR="007F0A84" w:rsidRPr="006B0C0E" w:rsidP="00553A57" w14:paraId="161BCD43" w14:textId="77777777">
            <w:pPr>
              <w:rPr>
                <w:color w:val="000000"/>
              </w:rPr>
            </w:pPr>
            <w:r w:rsidRPr="006B0C0E">
              <w:rPr>
                <w:color w:val="000000"/>
              </w:rPr>
              <w:t>Discounts - Other Description</w:t>
            </w:r>
          </w:p>
        </w:tc>
        <w:tc>
          <w:tcPr>
            <w:tcW w:w="621" w:type="pct"/>
            <w:shd w:val="clear" w:color="auto" w:fill="auto"/>
            <w:hideMark/>
          </w:tcPr>
          <w:p w:rsidR="007F0A84" w:rsidRPr="006B0C0E" w:rsidP="00553A57" w14:paraId="439E3EAF" w14:textId="77777777">
            <w:pPr>
              <w:spacing w:after="240"/>
              <w:rPr>
                <w:color w:val="000000"/>
              </w:rPr>
            </w:pPr>
            <w:r w:rsidRPr="006B0C0E">
              <w:rPr>
                <w:color w:val="000000"/>
              </w:rPr>
              <w:t>String</w:t>
            </w:r>
          </w:p>
        </w:tc>
        <w:tc>
          <w:tcPr>
            <w:tcW w:w="673" w:type="pct"/>
            <w:shd w:val="clear" w:color="auto" w:fill="auto"/>
            <w:hideMark/>
          </w:tcPr>
          <w:p w:rsidR="007F0A84" w:rsidRPr="006B0C0E" w:rsidP="00553A57" w14:paraId="28D79405" w14:textId="77777777">
            <w:pPr>
              <w:rPr>
                <w:color w:val="000000"/>
              </w:rPr>
            </w:pPr>
            <w:r w:rsidRPr="006B0C0E">
              <w:rPr>
                <w:color w:val="000000"/>
              </w:rPr>
              <w:t>Required if provider submits data on Discounts - Other Amount, otherwise optional</w:t>
            </w:r>
          </w:p>
        </w:tc>
        <w:tc>
          <w:tcPr>
            <w:tcW w:w="960" w:type="pct"/>
            <w:shd w:val="clear" w:color="auto" w:fill="auto"/>
            <w:hideMark/>
          </w:tcPr>
          <w:p w:rsidR="007F0A84" w:rsidRPr="006B0C0E" w:rsidP="00553A57" w14:paraId="7156527D" w14:textId="77777777">
            <w:pPr>
              <w:rPr>
                <w:color w:val="000000"/>
              </w:rPr>
            </w:pPr>
            <w:r w:rsidRPr="006B0C0E">
              <w:rPr>
                <w:color w:val="000000"/>
              </w:rPr>
              <w:t>N/A</w:t>
            </w:r>
          </w:p>
        </w:tc>
        <w:tc>
          <w:tcPr>
            <w:tcW w:w="1371" w:type="pct"/>
            <w:shd w:val="clear" w:color="auto" w:fill="auto"/>
            <w:hideMark/>
          </w:tcPr>
          <w:p w:rsidR="007F0A84" w:rsidRPr="006B0C0E" w:rsidP="00553A57" w14:paraId="17A77AFA" w14:textId="77777777">
            <w:pPr>
              <w:rPr>
                <w:color w:val="000000"/>
              </w:rPr>
            </w:pPr>
            <w:r w:rsidRPr="006B0C0E">
              <w:rPr>
                <w:color w:val="000000"/>
              </w:rPr>
              <w:t xml:space="preserve">Description of provider discounts other than those enumerated </w:t>
            </w:r>
            <w:r>
              <w:rPr>
                <w:color w:val="000000"/>
              </w:rPr>
              <w:t>in above “discount” fields.</w:t>
            </w:r>
          </w:p>
        </w:tc>
      </w:tr>
      <w:tr w14:paraId="653F79CB" w14:textId="77777777" w:rsidTr="00553A57">
        <w:tblPrEx>
          <w:tblW w:w="5179" w:type="pct"/>
          <w:tblLook w:val="04A0"/>
        </w:tblPrEx>
        <w:trPr>
          <w:cantSplit/>
          <w:trHeight w:val="300"/>
        </w:trPr>
        <w:tc>
          <w:tcPr>
            <w:tcW w:w="453" w:type="pct"/>
            <w:shd w:val="clear" w:color="auto" w:fill="auto"/>
            <w:noWrap/>
            <w:hideMark/>
          </w:tcPr>
          <w:p w:rsidR="007F0A84" w:rsidRPr="006B0C0E" w:rsidP="00553A57" w14:paraId="2C18818B" w14:textId="77777777">
            <w:pPr>
              <w:rPr>
                <w:color w:val="000000"/>
              </w:rPr>
            </w:pPr>
            <w:r w:rsidRPr="006B0C0E">
              <w:rPr>
                <w:color w:val="000000"/>
              </w:rPr>
              <w:t>58</w:t>
            </w:r>
          </w:p>
        </w:tc>
        <w:tc>
          <w:tcPr>
            <w:tcW w:w="922" w:type="pct"/>
            <w:shd w:val="clear" w:color="auto" w:fill="auto"/>
            <w:hideMark/>
          </w:tcPr>
          <w:p w:rsidR="007F0A84" w:rsidRPr="006B0C0E" w:rsidP="00553A57" w14:paraId="432E6CC4" w14:textId="77777777">
            <w:pPr>
              <w:rPr>
                <w:color w:val="000000"/>
              </w:rPr>
            </w:pPr>
            <w:r w:rsidRPr="006B0C0E">
              <w:rPr>
                <w:color w:val="000000"/>
              </w:rPr>
              <w:t>All-in Price without ACP</w:t>
            </w:r>
          </w:p>
        </w:tc>
        <w:tc>
          <w:tcPr>
            <w:tcW w:w="621" w:type="pct"/>
            <w:shd w:val="clear" w:color="auto" w:fill="auto"/>
            <w:hideMark/>
          </w:tcPr>
          <w:p w:rsidR="007F0A84" w:rsidRPr="006B0C0E" w:rsidP="00553A57" w14:paraId="670F68AD" w14:textId="77777777">
            <w:pPr>
              <w:rPr>
                <w:color w:val="000000"/>
              </w:rPr>
            </w:pPr>
            <w:r w:rsidRPr="006B0C0E">
              <w:rPr>
                <w:color w:val="000000"/>
              </w:rPr>
              <w:t>Numeric</w:t>
            </w:r>
          </w:p>
        </w:tc>
        <w:tc>
          <w:tcPr>
            <w:tcW w:w="673" w:type="pct"/>
            <w:shd w:val="clear" w:color="auto" w:fill="auto"/>
            <w:hideMark/>
          </w:tcPr>
          <w:p w:rsidR="007F0A84" w:rsidRPr="006B0C0E" w:rsidP="00553A57" w14:paraId="552FAE01" w14:textId="77777777">
            <w:pPr>
              <w:rPr>
                <w:color w:val="000000"/>
              </w:rPr>
            </w:pPr>
            <w:r w:rsidRPr="006B0C0E">
              <w:rPr>
                <w:color w:val="000000"/>
              </w:rPr>
              <w:t>Optional</w:t>
            </w:r>
          </w:p>
        </w:tc>
        <w:tc>
          <w:tcPr>
            <w:tcW w:w="960" w:type="pct"/>
            <w:shd w:val="clear" w:color="auto" w:fill="auto"/>
            <w:hideMark/>
          </w:tcPr>
          <w:p w:rsidR="007F0A84" w:rsidRPr="006B0C0E" w:rsidP="00553A57" w14:paraId="2133518E" w14:textId="77777777">
            <w:pPr>
              <w:rPr>
                <w:color w:val="000000"/>
              </w:rPr>
            </w:pPr>
            <w:r w:rsidRPr="006B0C0E">
              <w:rPr>
                <w:color w:val="000000"/>
              </w:rPr>
              <w:t>$USD</w:t>
            </w:r>
          </w:p>
        </w:tc>
        <w:tc>
          <w:tcPr>
            <w:tcW w:w="1371" w:type="pct"/>
            <w:shd w:val="clear" w:color="auto" w:fill="auto"/>
            <w:hideMark/>
          </w:tcPr>
          <w:p w:rsidR="007F0A84" w:rsidRPr="006B0C0E" w:rsidP="00553A57" w14:paraId="48CC6B5C" w14:textId="77777777">
            <w:pPr>
              <w:rPr>
                <w:color w:val="000000"/>
              </w:rPr>
            </w:pPr>
            <w:r>
              <w:rPr>
                <w:color w:val="000000"/>
              </w:rPr>
              <w:t>“All-in price without ACP” is the actual price that would be paid by an ACP subscriber absent application of the affordable connectivity benefit.</w:t>
            </w:r>
          </w:p>
        </w:tc>
      </w:tr>
      <w:tr w14:paraId="587A095F"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4F3044A0" w14:textId="77777777">
            <w:pPr>
              <w:rPr>
                <w:color w:val="000000"/>
              </w:rPr>
            </w:pPr>
            <w:r w:rsidRPr="006B0C0E">
              <w:rPr>
                <w:color w:val="000000"/>
              </w:rPr>
              <w:t>59</w:t>
            </w:r>
          </w:p>
        </w:tc>
        <w:tc>
          <w:tcPr>
            <w:tcW w:w="922" w:type="pct"/>
            <w:shd w:val="clear" w:color="auto" w:fill="auto"/>
            <w:hideMark/>
          </w:tcPr>
          <w:p w:rsidR="007F0A84" w:rsidRPr="006B0C0E" w:rsidP="00553A57" w14:paraId="09C58CD7" w14:textId="77777777">
            <w:pPr>
              <w:rPr>
                <w:color w:val="000000"/>
              </w:rPr>
            </w:pPr>
            <w:r w:rsidRPr="006B0C0E">
              <w:rPr>
                <w:color w:val="000000"/>
              </w:rPr>
              <w:t>All-in Price with ACP (Net-Rate Charged)</w:t>
            </w:r>
          </w:p>
        </w:tc>
        <w:tc>
          <w:tcPr>
            <w:tcW w:w="621" w:type="pct"/>
            <w:shd w:val="clear" w:color="auto" w:fill="auto"/>
            <w:hideMark/>
          </w:tcPr>
          <w:p w:rsidR="007F0A84" w:rsidRPr="006B0C0E" w:rsidP="00553A57" w14:paraId="7AB8B7FE" w14:textId="77777777">
            <w:pPr>
              <w:rPr>
                <w:color w:val="000000"/>
              </w:rPr>
            </w:pPr>
            <w:r w:rsidRPr="006B0C0E">
              <w:rPr>
                <w:color w:val="000000"/>
              </w:rPr>
              <w:t>Numeric</w:t>
            </w:r>
          </w:p>
        </w:tc>
        <w:tc>
          <w:tcPr>
            <w:tcW w:w="673" w:type="pct"/>
            <w:shd w:val="clear" w:color="auto" w:fill="auto"/>
            <w:hideMark/>
          </w:tcPr>
          <w:p w:rsidR="007F0A84" w:rsidRPr="006B0C0E" w:rsidP="00553A57" w14:paraId="1B778BB4" w14:textId="77777777">
            <w:pPr>
              <w:rPr>
                <w:color w:val="000000"/>
              </w:rPr>
            </w:pPr>
            <w:r w:rsidRPr="006B0C0E">
              <w:rPr>
                <w:color w:val="000000"/>
              </w:rPr>
              <w:t>Optional</w:t>
            </w:r>
          </w:p>
        </w:tc>
        <w:tc>
          <w:tcPr>
            <w:tcW w:w="960" w:type="pct"/>
            <w:shd w:val="clear" w:color="auto" w:fill="auto"/>
            <w:hideMark/>
          </w:tcPr>
          <w:p w:rsidR="007F0A84" w:rsidRPr="006B0C0E" w:rsidP="00553A57" w14:paraId="543738C1" w14:textId="77777777">
            <w:pPr>
              <w:rPr>
                <w:color w:val="000000"/>
              </w:rPr>
            </w:pPr>
            <w:r w:rsidRPr="006B0C0E">
              <w:rPr>
                <w:color w:val="000000"/>
              </w:rPr>
              <w:t>$USD</w:t>
            </w:r>
          </w:p>
        </w:tc>
        <w:tc>
          <w:tcPr>
            <w:tcW w:w="1371" w:type="pct"/>
            <w:shd w:val="clear" w:color="auto" w:fill="auto"/>
            <w:hideMark/>
          </w:tcPr>
          <w:p w:rsidR="007F0A84" w:rsidRPr="006B0C0E" w:rsidP="00553A57" w14:paraId="65891F13" w14:textId="77777777">
            <w:pPr>
              <w:rPr>
                <w:color w:val="000000"/>
              </w:rPr>
            </w:pPr>
            <w:r w:rsidRPr="006B0C0E">
              <w:rPr>
                <w:color w:val="000000"/>
              </w:rPr>
              <w:t> </w:t>
            </w:r>
          </w:p>
        </w:tc>
      </w:tr>
      <w:tr w14:paraId="5DD1F1D8" w14:textId="77777777" w:rsidTr="00553A57">
        <w:tblPrEx>
          <w:tblW w:w="5179" w:type="pct"/>
          <w:tblLook w:val="04A0"/>
        </w:tblPrEx>
        <w:trPr>
          <w:cantSplit/>
          <w:trHeight w:val="1200"/>
        </w:trPr>
        <w:tc>
          <w:tcPr>
            <w:tcW w:w="453" w:type="pct"/>
            <w:shd w:val="clear" w:color="auto" w:fill="auto"/>
            <w:noWrap/>
            <w:hideMark/>
          </w:tcPr>
          <w:p w:rsidR="007F0A84" w:rsidRPr="006B0C0E" w:rsidP="00553A57" w14:paraId="5CC669CF" w14:textId="77777777">
            <w:pPr>
              <w:rPr>
                <w:color w:val="000000"/>
              </w:rPr>
            </w:pPr>
            <w:r w:rsidRPr="006B0C0E">
              <w:rPr>
                <w:color w:val="000000"/>
              </w:rPr>
              <w:t>60</w:t>
            </w:r>
          </w:p>
        </w:tc>
        <w:tc>
          <w:tcPr>
            <w:tcW w:w="922" w:type="pct"/>
            <w:shd w:val="clear" w:color="auto" w:fill="auto"/>
            <w:hideMark/>
          </w:tcPr>
          <w:p w:rsidR="007F0A84" w:rsidRPr="006B0C0E" w:rsidP="00553A57" w14:paraId="42D62468" w14:textId="77777777">
            <w:pPr>
              <w:rPr>
                <w:color w:val="000000"/>
              </w:rPr>
            </w:pPr>
            <w:r w:rsidRPr="006B0C0E">
              <w:rPr>
                <w:color w:val="000000"/>
              </w:rPr>
              <w:t>Maximum Advertised Download Speeds</w:t>
            </w:r>
          </w:p>
        </w:tc>
        <w:tc>
          <w:tcPr>
            <w:tcW w:w="621" w:type="pct"/>
            <w:shd w:val="clear" w:color="auto" w:fill="auto"/>
            <w:hideMark/>
          </w:tcPr>
          <w:p w:rsidR="007F0A84" w:rsidRPr="006B0C0E" w:rsidP="00553A57" w14:paraId="2C3F8D70" w14:textId="77777777">
            <w:pPr>
              <w:rPr>
                <w:color w:val="000000"/>
              </w:rPr>
            </w:pPr>
            <w:r w:rsidRPr="006B0C0E">
              <w:rPr>
                <w:color w:val="000000"/>
              </w:rPr>
              <w:t>Numeric</w:t>
            </w:r>
          </w:p>
        </w:tc>
        <w:tc>
          <w:tcPr>
            <w:tcW w:w="673" w:type="pct"/>
            <w:shd w:val="clear" w:color="auto" w:fill="auto"/>
            <w:hideMark/>
          </w:tcPr>
          <w:p w:rsidR="007F0A84" w:rsidRPr="006B0C0E" w:rsidP="00553A57" w14:paraId="1D21CB7F" w14:textId="77777777">
            <w:pPr>
              <w:rPr>
                <w:color w:val="000000"/>
              </w:rPr>
            </w:pPr>
            <w:r w:rsidRPr="000F6603">
              <w:t>Optional for legacy plans, required for non-legacy fixed</w:t>
            </w:r>
            <w:r>
              <w:t>/both</w:t>
            </w:r>
            <w:r w:rsidRPr="000F6603">
              <w:t xml:space="preserve"> plans, not applicable for non-legacy mobile plans</w:t>
            </w:r>
          </w:p>
        </w:tc>
        <w:tc>
          <w:tcPr>
            <w:tcW w:w="960" w:type="pct"/>
            <w:shd w:val="clear" w:color="auto" w:fill="auto"/>
            <w:hideMark/>
          </w:tcPr>
          <w:p w:rsidR="007F0A84" w:rsidRPr="006B0C0E" w:rsidP="00553A57" w14:paraId="34887764" w14:textId="77777777">
            <w:pPr>
              <w:rPr>
                <w:color w:val="000000"/>
              </w:rPr>
            </w:pPr>
            <w:r w:rsidRPr="006B0C0E">
              <w:rPr>
                <w:color w:val="000000"/>
              </w:rPr>
              <w:t>Mbps</w:t>
            </w:r>
          </w:p>
        </w:tc>
        <w:tc>
          <w:tcPr>
            <w:tcW w:w="1371" w:type="pct"/>
            <w:shd w:val="clear" w:color="auto" w:fill="auto"/>
            <w:hideMark/>
          </w:tcPr>
          <w:p w:rsidR="007F0A84" w:rsidRPr="006B0C0E" w:rsidP="00553A57" w14:paraId="72591044" w14:textId="77777777">
            <w:pPr>
              <w:rPr>
                <w:color w:val="000000"/>
              </w:rPr>
            </w:pPr>
            <w:r w:rsidRPr="006B0C0E">
              <w:rPr>
                <w:color w:val="000000"/>
              </w:rPr>
              <w:t>Mbps = megabits per second</w:t>
            </w:r>
            <w:r>
              <w:rPr>
                <w:color w:val="000000"/>
              </w:rPr>
              <w:t>.</w:t>
            </w:r>
            <w:r w:rsidRPr="006B0C0E">
              <w:rPr>
                <w:color w:val="000000"/>
              </w:rPr>
              <w:t xml:space="preserve"> </w:t>
            </w:r>
          </w:p>
        </w:tc>
      </w:tr>
      <w:tr w14:paraId="7D4C9333" w14:textId="77777777" w:rsidTr="00553A57">
        <w:tblPrEx>
          <w:tblW w:w="5179" w:type="pct"/>
          <w:tblLook w:val="04A0"/>
        </w:tblPrEx>
        <w:trPr>
          <w:cantSplit/>
          <w:trHeight w:val="1200"/>
        </w:trPr>
        <w:tc>
          <w:tcPr>
            <w:tcW w:w="453" w:type="pct"/>
            <w:shd w:val="clear" w:color="auto" w:fill="auto"/>
            <w:noWrap/>
            <w:hideMark/>
          </w:tcPr>
          <w:p w:rsidR="007F0A84" w:rsidRPr="006B0C0E" w:rsidP="00553A57" w14:paraId="5A37D019" w14:textId="77777777">
            <w:pPr>
              <w:rPr>
                <w:color w:val="000000"/>
              </w:rPr>
            </w:pPr>
            <w:r w:rsidRPr="006B0C0E">
              <w:rPr>
                <w:color w:val="000000"/>
              </w:rPr>
              <w:t>61</w:t>
            </w:r>
          </w:p>
        </w:tc>
        <w:tc>
          <w:tcPr>
            <w:tcW w:w="922" w:type="pct"/>
            <w:shd w:val="clear" w:color="auto" w:fill="auto"/>
            <w:hideMark/>
          </w:tcPr>
          <w:p w:rsidR="007F0A84" w:rsidRPr="006B0C0E" w:rsidP="00553A57" w14:paraId="2A3726C0" w14:textId="77777777">
            <w:pPr>
              <w:rPr>
                <w:color w:val="000000"/>
              </w:rPr>
            </w:pPr>
            <w:r w:rsidRPr="006B0C0E">
              <w:rPr>
                <w:color w:val="000000"/>
              </w:rPr>
              <w:t xml:space="preserve">Maximum Advertised Upload Speeds  </w:t>
            </w:r>
          </w:p>
        </w:tc>
        <w:tc>
          <w:tcPr>
            <w:tcW w:w="621" w:type="pct"/>
            <w:shd w:val="clear" w:color="auto" w:fill="auto"/>
            <w:hideMark/>
          </w:tcPr>
          <w:p w:rsidR="007F0A84" w:rsidRPr="006B0C0E" w:rsidP="00553A57" w14:paraId="20D65B29" w14:textId="77777777">
            <w:pPr>
              <w:rPr>
                <w:color w:val="000000"/>
              </w:rPr>
            </w:pPr>
            <w:r w:rsidRPr="006B0C0E">
              <w:rPr>
                <w:color w:val="000000"/>
              </w:rPr>
              <w:t>Numeric</w:t>
            </w:r>
          </w:p>
        </w:tc>
        <w:tc>
          <w:tcPr>
            <w:tcW w:w="673" w:type="pct"/>
            <w:shd w:val="clear" w:color="auto" w:fill="auto"/>
            <w:hideMark/>
          </w:tcPr>
          <w:p w:rsidR="007F0A84" w:rsidRPr="006B0C0E" w:rsidP="00553A57" w14:paraId="5A73EB57" w14:textId="77777777">
            <w:pPr>
              <w:rPr>
                <w:color w:val="000000"/>
              </w:rPr>
            </w:pPr>
            <w:r w:rsidRPr="006B0C0E">
              <w:rPr>
                <w:color w:val="000000"/>
              </w:rPr>
              <w:t>Optional for legacy plans, required for non-legacy fixed</w:t>
            </w:r>
            <w:r>
              <w:rPr>
                <w:color w:val="000000"/>
              </w:rPr>
              <w:t>/both</w:t>
            </w:r>
            <w:r w:rsidRPr="006B0C0E">
              <w:rPr>
                <w:color w:val="000000"/>
              </w:rPr>
              <w:t xml:space="preserve"> plans, not applicable for non-legacy mobile plans</w:t>
            </w:r>
          </w:p>
        </w:tc>
        <w:tc>
          <w:tcPr>
            <w:tcW w:w="960" w:type="pct"/>
            <w:shd w:val="clear" w:color="auto" w:fill="auto"/>
            <w:hideMark/>
          </w:tcPr>
          <w:p w:rsidR="007F0A84" w:rsidRPr="006B0C0E" w:rsidP="00553A57" w14:paraId="2C185255" w14:textId="77777777">
            <w:pPr>
              <w:rPr>
                <w:color w:val="000000"/>
              </w:rPr>
            </w:pPr>
            <w:r w:rsidRPr="006B0C0E">
              <w:rPr>
                <w:color w:val="000000"/>
              </w:rPr>
              <w:t>Mbps</w:t>
            </w:r>
          </w:p>
        </w:tc>
        <w:tc>
          <w:tcPr>
            <w:tcW w:w="1371" w:type="pct"/>
            <w:shd w:val="clear" w:color="auto" w:fill="auto"/>
            <w:hideMark/>
          </w:tcPr>
          <w:p w:rsidR="007F0A84" w:rsidRPr="006B0C0E" w:rsidP="00553A57" w14:paraId="3C1B45AB" w14:textId="77777777">
            <w:pPr>
              <w:rPr>
                <w:color w:val="000000"/>
              </w:rPr>
            </w:pPr>
            <w:r w:rsidRPr="006B0C0E">
              <w:rPr>
                <w:color w:val="000000"/>
              </w:rPr>
              <w:t> </w:t>
            </w:r>
          </w:p>
        </w:tc>
      </w:tr>
      <w:tr w14:paraId="6879825D" w14:textId="77777777" w:rsidTr="00553A57">
        <w:tblPrEx>
          <w:tblW w:w="5179" w:type="pct"/>
          <w:tblLook w:val="04A0"/>
        </w:tblPrEx>
        <w:trPr>
          <w:cantSplit/>
          <w:trHeight w:val="1200"/>
        </w:trPr>
        <w:tc>
          <w:tcPr>
            <w:tcW w:w="453" w:type="pct"/>
            <w:shd w:val="clear" w:color="auto" w:fill="auto"/>
            <w:noWrap/>
            <w:hideMark/>
          </w:tcPr>
          <w:p w:rsidR="007F0A84" w:rsidRPr="006B0C0E" w:rsidP="00553A57" w14:paraId="7DB802CF" w14:textId="77777777">
            <w:pPr>
              <w:rPr>
                <w:color w:val="000000"/>
              </w:rPr>
            </w:pPr>
            <w:r w:rsidRPr="006B0C0E">
              <w:rPr>
                <w:color w:val="000000"/>
              </w:rPr>
              <w:t>62</w:t>
            </w:r>
          </w:p>
        </w:tc>
        <w:tc>
          <w:tcPr>
            <w:tcW w:w="922" w:type="pct"/>
            <w:shd w:val="clear" w:color="auto" w:fill="auto"/>
            <w:hideMark/>
          </w:tcPr>
          <w:p w:rsidR="007F0A84" w:rsidRPr="006B0C0E" w:rsidP="00553A57" w14:paraId="1750C5FF" w14:textId="77777777">
            <w:pPr>
              <w:rPr>
                <w:color w:val="000000"/>
              </w:rPr>
            </w:pPr>
            <w:r w:rsidRPr="006B0C0E">
              <w:rPr>
                <w:color w:val="000000"/>
              </w:rPr>
              <w:t xml:space="preserve">Minimum Advertised Upload Speeds </w:t>
            </w:r>
          </w:p>
        </w:tc>
        <w:tc>
          <w:tcPr>
            <w:tcW w:w="621" w:type="pct"/>
            <w:shd w:val="clear" w:color="auto" w:fill="auto"/>
            <w:hideMark/>
          </w:tcPr>
          <w:p w:rsidR="007F0A84" w:rsidRPr="006B0C0E" w:rsidP="00553A57" w14:paraId="10C898CA" w14:textId="77777777">
            <w:pPr>
              <w:rPr>
                <w:color w:val="000000"/>
              </w:rPr>
            </w:pPr>
            <w:r w:rsidRPr="006B0C0E">
              <w:rPr>
                <w:color w:val="000000"/>
              </w:rPr>
              <w:t>Numeric</w:t>
            </w:r>
          </w:p>
        </w:tc>
        <w:tc>
          <w:tcPr>
            <w:tcW w:w="673" w:type="pct"/>
            <w:shd w:val="clear" w:color="auto" w:fill="auto"/>
            <w:hideMark/>
          </w:tcPr>
          <w:p w:rsidR="007F0A84" w:rsidRPr="006B0C0E" w:rsidP="00553A57" w14:paraId="7A9A25FE" w14:textId="77777777">
            <w:pPr>
              <w:rPr>
                <w:color w:val="000000"/>
              </w:rPr>
            </w:pPr>
            <w:r w:rsidRPr="000F6603">
              <w:t>Optional for legacy plans, required for non-legacy mobile</w:t>
            </w:r>
            <w:r>
              <w:t>/both</w:t>
            </w:r>
            <w:r w:rsidRPr="000F6603">
              <w:t xml:space="preserve"> plans, not applicable for non-legacy fixed plans</w:t>
            </w:r>
          </w:p>
        </w:tc>
        <w:tc>
          <w:tcPr>
            <w:tcW w:w="960" w:type="pct"/>
            <w:shd w:val="clear" w:color="auto" w:fill="auto"/>
            <w:hideMark/>
          </w:tcPr>
          <w:p w:rsidR="007F0A84" w:rsidRPr="006B0C0E" w:rsidP="00553A57" w14:paraId="06B06C5A" w14:textId="77777777">
            <w:pPr>
              <w:rPr>
                <w:color w:val="000000"/>
              </w:rPr>
            </w:pPr>
            <w:r w:rsidRPr="006B0C0E">
              <w:rPr>
                <w:color w:val="000000"/>
              </w:rPr>
              <w:t>Mbps</w:t>
            </w:r>
          </w:p>
        </w:tc>
        <w:tc>
          <w:tcPr>
            <w:tcW w:w="1371" w:type="pct"/>
            <w:shd w:val="clear" w:color="auto" w:fill="auto"/>
            <w:hideMark/>
          </w:tcPr>
          <w:p w:rsidR="007F0A84" w:rsidRPr="006B0C0E" w:rsidP="00553A57" w14:paraId="39395B8A" w14:textId="77777777">
            <w:pPr>
              <w:rPr>
                <w:color w:val="000000"/>
              </w:rPr>
            </w:pPr>
            <w:r w:rsidRPr="006B0C0E">
              <w:rPr>
                <w:color w:val="000000"/>
              </w:rPr>
              <w:t> </w:t>
            </w:r>
          </w:p>
        </w:tc>
      </w:tr>
      <w:tr w14:paraId="2D2C84ED" w14:textId="77777777" w:rsidTr="00553A57">
        <w:tblPrEx>
          <w:tblW w:w="5179" w:type="pct"/>
          <w:tblLook w:val="04A0"/>
        </w:tblPrEx>
        <w:trPr>
          <w:cantSplit/>
          <w:trHeight w:val="1200"/>
        </w:trPr>
        <w:tc>
          <w:tcPr>
            <w:tcW w:w="453" w:type="pct"/>
            <w:shd w:val="clear" w:color="auto" w:fill="auto"/>
            <w:noWrap/>
            <w:hideMark/>
          </w:tcPr>
          <w:p w:rsidR="007F0A84" w:rsidRPr="006B0C0E" w:rsidP="00553A57" w14:paraId="188B23B2" w14:textId="77777777">
            <w:pPr>
              <w:rPr>
                <w:color w:val="000000"/>
              </w:rPr>
            </w:pPr>
            <w:r w:rsidRPr="006B0C0E">
              <w:rPr>
                <w:color w:val="000000"/>
              </w:rPr>
              <w:t>63</w:t>
            </w:r>
          </w:p>
        </w:tc>
        <w:tc>
          <w:tcPr>
            <w:tcW w:w="922" w:type="pct"/>
            <w:shd w:val="clear" w:color="auto" w:fill="auto"/>
            <w:hideMark/>
          </w:tcPr>
          <w:p w:rsidR="007F0A84" w:rsidRPr="006B0C0E" w:rsidP="00553A57" w14:paraId="2CE52B72" w14:textId="77777777">
            <w:pPr>
              <w:rPr>
                <w:color w:val="000000"/>
              </w:rPr>
            </w:pPr>
            <w:r w:rsidRPr="006B0C0E">
              <w:rPr>
                <w:color w:val="000000"/>
              </w:rPr>
              <w:t xml:space="preserve">Minimum Advertised Download Speeds </w:t>
            </w:r>
          </w:p>
        </w:tc>
        <w:tc>
          <w:tcPr>
            <w:tcW w:w="621" w:type="pct"/>
            <w:shd w:val="clear" w:color="auto" w:fill="auto"/>
            <w:hideMark/>
          </w:tcPr>
          <w:p w:rsidR="007F0A84" w:rsidRPr="006B0C0E" w:rsidP="00553A57" w14:paraId="6EC08EB3" w14:textId="77777777">
            <w:pPr>
              <w:rPr>
                <w:color w:val="000000"/>
              </w:rPr>
            </w:pPr>
            <w:r w:rsidRPr="006B0C0E">
              <w:rPr>
                <w:color w:val="000000"/>
              </w:rPr>
              <w:t>Numeric</w:t>
            </w:r>
          </w:p>
        </w:tc>
        <w:tc>
          <w:tcPr>
            <w:tcW w:w="673" w:type="pct"/>
            <w:shd w:val="clear" w:color="auto" w:fill="auto"/>
            <w:hideMark/>
          </w:tcPr>
          <w:p w:rsidR="007F0A84" w:rsidRPr="006B0C0E" w:rsidP="00553A57" w14:paraId="6C2F6482" w14:textId="77777777">
            <w:pPr>
              <w:rPr>
                <w:color w:val="000000"/>
              </w:rPr>
            </w:pPr>
            <w:r w:rsidRPr="006B0C0E">
              <w:rPr>
                <w:color w:val="000000"/>
              </w:rPr>
              <w:t>Optional for legacy plans, required for non-legacy mobile</w:t>
            </w:r>
            <w:r>
              <w:rPr>
                <w:color w:val="000000"/>
              </w:rPr>
              <w:t>/both</w:t>
            </w:r>
            <w:r w:rsidRPr="006B0C0E">
              <w:rPr>
                <w:color w:val="000000"/>
              </w:rPr>
              <w:t xml:space="preserve"> plans, not applicable for non-legacy fixed plans</w:t>
            </w:r>
          </w:p>
        </w:tc>
        <w:tc>
          <w:tcPr>
            <w:tcW w:w="960" w:type="pct"/>
            <w:shd w:val="clear" w:color="auto" w:fill="auto"/>
            <w:hideMark/>
          </w:tcPr>
          <w:p w:rsidR="007F0A84" w:rsidRPr="006B0C0E" w:rsidP="00553A57" w14:paraId="712FB640" w14:textId="77777777">
            <w:pPr>
              <w:rPr>
                <w:color w:val="000000"/>
              </w:rPr>
            </w:pPr>
            <w:r w:rsidRPr="006B0C0E">
              <w:rPr>
                <w:color w:val="000000"/>
              </w:rPr>
              <w:t>Mbps</w:t>
            </w:r>
          </w:p>
        </w:tc>
        <w:tc>
          <w:tcPr>
            <w:tcW w:w="1371" w:type="pct"/>
            <w:shd w:val="clear" w:color="auto" w:fill="auto"/>
            <w:hideMark/>
          </w:tcPr>
          <w:p w:rsidR="007F0A84" w:rsidRPr="006B0C0E" w:rsidP="00553A57" w14:paraId="4E6FAC29" w14:textId="77777777">
            <w:pPr>
              <w:rPr>
                <w:color w:val="000000"/>
              </w:rPr>
            </w:pPr>
            <w:r w:rsidRPr="006B0C0E">
              <w:rPr>
                <w:color w:val="000000"/>
              </w:rPr>
              <w:t> </w:t>
            </w:r>
          </w:p>
        </w:tc>
      </w:tr>
      <w:tr w14:paraId="22CA2072" w14:textId="77777777" w:rsidTr="00553A57">
        <w:tblPrEx>
          <w:tblW w:w="5179" w:type="pct"/>
          <w:tblLook w:val="04A0"/>
        </w:tblPrEx>
        <w:trPr>
          <w:cantSplit/>
          <w:trHeight w:val="1200"/>
        </w:trPr>
        <w:tc>
          <w:tcPr>
            <w:tcW w:w="453" w:type="pct"/>
            <w:shd w:val="clear" w:color="auto" w:fill="auto"/>
            <w:noWrap/>
            <w:hideMark/>
          </w:tcPr>
          <w:p w:rsidR="007F0A84" w:rsidRPr="006B0C0E" w:rsidP="00553A57" w14:paraId="1FF43E62" w14:textId="77777777">
            <w:pPr>
              <w:rPr>
                <w:color w:val="000000"/>
              </w:rPr>
            </w:pPr>
            <w:r w:rsidRPr="006B0C0E">
              <w:rPr>
                <w:color w:val="000000"/>
              </w:rPr>
              <w:t>64</w:t>
            </w:r>
          </w:p>
        </w:tc>
        <w:tc>
          <w:tcPr>
            <w:tcW w:w="922" w:type="pct"/>
            <w:shd w:val="clear" w:color="auto" w:fill="auto"/>
            <w:hideMark/>
          </w:tcPr>
          <w:p w:rsidR="007F0A84" w:rsidRPr="006B0C0E" w:rsidP="00553A57" w14:paraId="7809F79C" w14:textId="77777777">
            <w:pPr>
              <w:rPr>
                <w:color w:val="000000"/>
              </w:rPr>
            </w:pPr>
            <w:r w:rsidRPr="006B0C0E">
              <w:rPr>
                <w:color w:val="000000"/>
              </w:rPr>
              <w:t>Mobile Technology</w:t>
            </w:r>
          </w:p>
        </w:tc>
        <w:tc>
          <w:tcPr>
            <w:tcW w:w="621" w:type="pct"/>
            <w:shd w:val="clear" w:color="auto" w:fill="auto"/>
            <w:hideMark/>
          </w:tcPr>
          <w:p w:rsidR="007F0A84" w:rsidRPr="006B0C0E" w:rsidP="00553A57" w14:paraId="316D1CD9" w14:textId="77777777">
            <w:pPr>
              <w:rPr>
                <w:color w:val="000000"/>
              </w:rPr>
            </w:pPr>
            <w:r w:rsidRPr="006B0C0E">
              <w:rPr>
                <w:color w:val="000000"/>
              </w:rPr>
              <w:t>String</w:t>
            </w:r>
          </w:p>
        </w:tc>
        <w:tc>
          <w:tcPr>
            <w:tcW w:w="673" w:type="pct"/>
            <w:shd w:val="clear" w:color="auto" w:fill="auto"/>
            <w:hideMark/>
          </w:tcPr>
          <w:p w:rsidR="007F0A84" w:rsidRPr="006B0C0E" w:rsidP="00553A57" w14:paraId="41F8905E" w14:textId="77777777">
            <w:pPr>
              <w:rPr>
                <w:color w:val="000000"/>
              </w:rPr>
            </w:pPr>
            <w:r w:rsidRPr="006B0C0E">
              <w:rPr>
                <w:color w:val="000000"/>
              </w:rPr>
              <w:t>Optional for legacy plans, required for non-legacy mobile</w:t>
            </w:r>
            <w:r>
              <w:rPr>
                <w:color w:val="000000"/>
              </w:rPr>
              <w:t>/both</w:t>
            </w:r>
            <w:r w:rsidRPr="006B0C0E">
              <w:rPr>
                <w:color w:val="000000"/>
              </w:rPr>
              <w:t xml:space="preserve"> plans, not applicable for non-legacy fixed plans</w:t>
            </w:r>
          </w:p>
        </w:tc>
        <w:tc>
          <w:tcPr>
            <w:tcW w:w="960" w:type="pct"/>
            <w:shd w:val="clear" w:color="auto" w:fill="auto"/>
            <w:hideMark/>
          </w:tcPr>
          <w:p w:rsidR="007F0A84" w:rsidRPr="006B0C0E" w:rsidP="00553A57" w14:paraId="77C73053" w14:textId="77777777">
            <w:pPr>
              <w:rPr>
                <w:color w:val="000000"/>
              </w:rPr>
            </w:pPr>
            <w:r w:rsidRPr="006B0C0E">
              <w:rPr>
                <w:color w:val="000000"/>
              </w:rPr>
              <w:t>N/A</w:t>
            </w:r>
          </w:p>
        </w:tc>
        <w:tc>
          <w:tcPr>
            <w:tcW w:w="1371" w:type="pct"/>
            <w:shd w:val="clear" w:color="auto" w:fill="auto"/>
            <w:hideMark/>
          </w:tcPr>
          <w:p w:rsidR="007F0A84" w:rsidRPr="006B0C0E" w:rsidP="00553A57" w14:paraId="2F95D99D" w14:textId="77777777">
            <w:pPr>
              <w:rPr>
                <w:color w:val="FF0000"/>
              </w:rPr>
            </w:pPr>
            <w:r w:rsidRPr="00270BB2">
              <w:t xml:space="preserve">Providers must submit the applicable technology type for mobile broadband internet service (e.g., 4G, 5G). </w:t>
            </w:r>
          </w:p>
        </w:tc>
      </w:tr>
      <w:tr w14:paraId="0FA388C7"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3F4B8909" w14:textId="77777777">
            <w:pPr>
              <w:rPr>
                <w:color w:val="000000"/>
              </w:rPr>
            </w:pPr>
            <w:r w:rsidRPr="006B0C0E">
              <w:rPr>
                <w:color w:val="000000"/>
              </w:rPr>
              <w:t>65</w:t>
            </w:r>
          </w:p>
        </w:tc>
        <w:tc>
          <w:tcPr>
            <w:tcW w:w="922" w:type="pct"/>
            <w:shd w:val="clear" w:color="auto" w:fill="auto"/>
            <w:hideMark/>
          </w:tcPr>
          <w:p w:rsidR="007F0A84" w:rsidRPr="006B0C0E" w:rsidP="00553A57" w14:paraId="4FD4ED05" w14:textId="77777777">
            <w:pPr>
              <w:rPr>
                <w:color w:val="000000"/>
              </w:rPr>
            </w:pPr>
            <w:r w:rsidRPr="006B0C0E">
              <w:rPr>
                <w:color w:val="000000"/>
              </w:rPr>
              <w:t xml:space="preserve">Actual </w:t>
            </w:r>
            <w:r>
              <w:rPr>
                <w:color w:val="000000"/>
              </w:rPr>
              <w:t xml:space="preserve">Fixed </w:t>
            </w:r>
            <w:r w:rsidRPr="006B0C0E">
              <w:rPr>
                <w:color w:val="000000"/>
              </w:rPr>
              <w:t xml:space="preserve">Download Speed </w:t>
            </w:r>
          </w:p>
        </w:tc>
        <w:tc>
          <w:tcPr>
            <w:tcW w:w="621" w:type="pct"/>
            <w:shd w:val="clear" w:color="auto" w:fill="auto"/>
            <w:hideMark/>
          </w:tcPr>
          <w:p w:rsidR="007F0A84" w:rsidRPr="006B0C0E" w:rsidP="00553A57" w14:paraId="3695AEFC" w14:textId="77777777">
            <w:pPr>
              <w:rPr>
                <w:color w:val="000000"/>
              </w:rPr>
            </w:pPr>
            <w:r w:rsidRPr="006B0C0E">
              <w:rPr>
                <w:color w:val="000000"/>
              </w:rPr>
              <w:t>Numeric</w:t>
            </w:r>
          </w:p>
        </w:tc>
        <w:tc>
          <w:tcPr>
            <w:tcW w:w="673" w:type="pct"/>
            <w:shd w:val="clear" w:color="auto" w:fill="auto"/>
            <w:hideMark/>
          </w:tcPr>
          <w:p w:rsidR="007F0A84" w:rsidRPr="006B0C0E" w:rsidP="00553A57" w14:paraId="2766CF0B" w14:textId="77777777">
            <w:pPr>
              <w:rPr>
                <w:color w:val="000000"/>
              </w:rPr>
            </w:pPr>
            <w:r w:rsidRPr="006B0C0E">
              <w:rPr>
                <w:color w:val="000000"/>
              </w:rPr>
              <w:t xml:space="preserve">Optional for </w:t>
            </w:r>
            <w:r>
              <w:rPr>
                <w:color w:val="000000"/>
              </w:rPr>
              <w:t xml:space="preserve">fixed/both </w:t>
            </w:r>
            <w:r w:rsidRPr="006B0C0E">
              <w:rPr>
                <w:color w:val="000000"/>
              </w:rPr>
              <w:t xml:space="preserve">legacy plans, required for </w:t>
            </w:r>
            <w:r>
              <w:rPr>
                <w:color w:val="000000"/>
              </w:rPr>
              <w:t xml:space="preserve">fixed/both </w:t>
            </w:r>
            <w:r w:rsidRPr="006B0C0E">
              <w:rPr>
                <w:color w:val="000000"/>
              </w:rPr>
              <w:t>non-legacy plans</w:t>
            </w:r>
            <w:r>
              <w:rPr>
                <w:color w:val="000000"/>
              </w:rPr>
              <w:t>, not applicable for mobile plans</w:t>
            </w:r>
          </w:p>
        </w:tc>
        <w:tc>
          <w:tcPr>
            <w:tcW w:w="960" w:type="pct"/>
            <w:shd w:val="clear" w:color="auto" w:fill="auto"/>
            <w:hideMark/>
          </w:tcPr>
          <w:p w:rsidR="007F0A84" w:rsidRPr="006B0C0E" w:rsidP="00553A57" w14:paraId="2E219624" w14:textId="77777777">
            <w:pPr>
              <w:rPr>
                <w:color w:val="000000"/>
              </w:rPr>
            </w:pPr>
            <w:r w:rsidRPr="006B0C0E">
              <w:rPr>
                <w:color w:val="000000"/>
              </w:rPr>
              <w:t>Mbps</w:t>
            </w:r>
          </w:p>
        </w:tc>
        <w:tc>
          <w:tcPr>
            <w:tcW w:w="1371" w:type="pct"/>
            <w:shd w:val="clear" w:color="auto" w:fill="auto"/>
            <w:hideMark/>
          </w:tcPr>
          <w:p w:rsidR="007F0A84" w:rsidRPr="006B0C0E" w:rsidP="00553A57" w14:paraId="59899EF2" w14:textId="77777777">
            <w:pPr>
              <w:rPr>
                <w:color w:val="000000"/>
              </w:rPr>
            </w:pPr>
            <w:r>
              <w:rPr>
                <w:color w:val="000000"/>
              </w:rPr>
              <w:t xml:space="preserve">“Actual speed” means the typical upload and download speeds period for a particular speed tier, either based on Measuring Broadband America (MBA) methodology or other relevant testing data. </w:t>
            </w:r>
          </w:p>
        </w:tc>
      </w:tr>
      <w:tr w14:paraId="069CCD17"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0FC2EC20" w14:textId="77777777">
            <w:pPr>
              <w:rPr>
                <w:color w:val="000000"/>
              </w:rPr>
            </w:pPr>
            <w:r w:rsidRPr="006B0C0E">
              <w:rPr>
                <w:color w:val="000000"/>
              </w:rPr>
              <w:t>66</w:t>
            </w:r>
          </w:p>
        </w:tc>
        <w:tc>
          <w:tcPr>
            <w:tcW w:w="922" w:type="pct"/>
            <w:shd w:val="clear" w:color="auto" w:fill="auto"/>
            <w:hideMark/>
          </w:tcPr>
          <w:p w:rsidR="007F0A84" w:rsidRPr="006B0C0E" w:rsidP="00553A57" w14:paraId="43E93315" w14:textId="77777777">
            <w:pPr>
              <w:rPr>
                <w:color w:val="000000"/>
              </w:rPr>
            </w:pPr>
            <w:r w:rsidRPr="006B0C0E">
              <w:rPr>
                <w:color w:val="000000"/>
              </w:rPr>
              <w:t xml:space="preserve">Actual </w:t>
            </w:r>
            <w:r>
              <w:rPr>
                <w:color w:val="000000"/>
              </w:rPr>
              <w:t xml:space="preserve">Fixed </w:t>
            </w:r>
            <w:r w:rsidRPr="006B0C0E">
              <w:rPr>
                <w:color w:val="000000"/>
              </w:rPr>
              <w:t xml:space="preserve">Upload Speed </w:t>
            </w:r>
          </w:p>
        </w:tc>
        <w:tc>
          <w:tcPr>
            <w:tcW w:w="621" w:type="pct"/>
            <w:shd w:val="clear" w:color="auto" w:fill="auto"/>
            <w:hideMark/>
          </w:tcPr>
          <w:p w:rsidR="007F0A84" w:rsidRPr="006B0C0E" w:rsidP="00553A57" w14:paraId="645993F4" w14:textId="77777777">
            <w:pPr>
              <w:rPr>
                <w:color w:val="000000"/>
              </w:rPr>
            </w:pPr>
            <w:r w:rsidRPr="006B0C0E">
              <w:rPr>
                <w:color w:val="000000"/>
              </w:rPr>
              <w:t>Numeric</w:t>
            </w:r>
          </w:p>
        </w:tc>
        <w:tc>
          <w:tcPr>
            <w:tcW w:w="673" w:type="pct"/>
            <w:shd w:val="clear" w:color="auto" w:fill="auto"/>
            <w:hideMark/>
          </w:tcPr>
          <w:p w:rsidR="007F0A84" w:rsidRPr="006B0C0E" w:rsidP="00553A57" w14:paraId="5B8DE3FC" w14:textId="77777777">
            <w:pPr>
              <w:rPr>
                <w:color w:val="000000"/>
              </w:rPr>
            </w:pPr>
            <w:r w:rsidRPr="006B0C0E">
              <w:rPr>
                <w:color w:val="000000"/>
              </w:rPr>
              <w:t xml:space="preserve">Optional for </w:t>
            </w:r>
            <w:r>
              <w:rPr>
                <w:color w:val="000000"/>
              </w:rPr>
              <w:t xml:space="preserve">fixed/both </w:t>
            </w:r>
            <w:r w:rsidRPr="006B0C0E">
              <w:rPr>
                <w:color w:val="000000"/>
              </w:rPr>
              <w:t xml:space="preserve">legacy plans, required for </w:t>
            </w:r>
            <w:r>
              <w:rPr>
                <w:color w:val="000000"/>
              </w:rPr>
              <w:t xml:space="preserve">fixed/both </w:t>
            </w:r>
            <w:r w:rsidRPr="006B0C0E">
              <w:rPr>
                <w:color w:val="000000"/>
              </w:rPr>
              <w:t>non-legacy plans</w:t>
            </w:r>
            <w:r>
              <w:rPr>
                <w:color w:val="000000"/>
              </w:rPr>
              <w:t>, not applicable for mobile plans</w:t>
            </w:r>
          </w:p>
        </w:tc>
        <w:tc>
          <w:tcPr>
            <w:tcW w:w="960" w:type="pct"/>
            <w:shd w:val="clear" w:color="auto" w:fill="auto"/>
            <w:hideMark/>
          </w:tcPr>
          <w:p w:rsidR="007F0A84" w:rsidRPr="006B0C0E" w:rsidP="00553A57" w14:paraId="6D702D69" w14:textId="77777777">
            <w:pPr>
              <w:rPr>
                <w:color w:val="000000"/>
              </w:rPr>
            </w:pPr>
            <w:r w:rsidRPr="006B0C0E">
              <w:rPr>
                <w:color w:val="000000"/>
              </w:rPr>
              <w:t>Mbps</w:t>
            </w:r>
          </w:p>
        </w:tc>
        <w:tc>
          <w:tcPr>
            <w:tcW w:w="1371" w:type="pct"/>
            <w:shd w:val="clear" w:color="auto" w:fill="auto"/>
            <w:hideMark/>
          </w:tcPr>
          <w:p w:rsidR="007F0A84" w:rsidRPr="006B0C0E" w:rsidP="00553A57" w14:paraId="038B0072" w14:textId="77777777">
            <w:pPr>
              <w:rPr>
                <w:color w:val="000000"/>
              </w:rPr>
            </w:pPr>
            <w:r w:rsidRPr="006B0C0E">
              <w:rPr>
                <w:color w:val="000000"/>
              </w:rPr>
              <w:t> </w:t>
            </w:r>
          </w:p>
        </w:tc>
      </w:tr>
      <w:tr w14:paraId="16822191" w14:textId="77777777" w:rsidTr="00553A57">
        <w:tblPrEx>
          <w:tblW w:w="5179" w:type="pct"/>
          <w:tblLook w:val="04A0"/>
        </w:tblPrEx>
        <w:trPr>
          <w:cantSplit/>
          <w:trHeight w:val="600"/>
        </w:trPr>
        <w:tc>
          <w:tcPr>
            <w:tcW w:w="453" w:type="pct"/>
            <w:shd w:val="clear" w:color="auto" w:fill="auto"/>
            <w:noWrap/>
          </w:tcPr>
          <w:p w:rsidR="007F0A84" w:rsidRPr="006B0C0E" w:rsidP="00553A57" w14:paraId="48749D42" w14:textId="77777777">
            <w:pPr>
              <w:rPr>
                <w:color w:val="000000"/>
              </w:rPr>
            </w:pPr>
            <w:r>
              <w:rPr>
                <w:color w:val="000000"/>
              </w:rPr>
              <w:t>67</w:t>
            </w:r>
          </w:p>
        </w:tc>
        <w:tc>
          <w:tcPr>
            <w:tcW w:w="922" w:type="pct"/>
            <w:shd w:val="clear" w:color="auto" w:fill="auto"/>
          </w:tcPr>
          <w:p w:rsidR="007F0A84" w:rsidRPr="006B0C0E" w:rsidP="00553A57" w14:paraId="3CC1C5C4" w14:textId="77777777">
            <w:pPr>
              <w:rPr>
                <w:color w:val="000000"/>
              </w:rPr>
            </w:pPr>
            <w:r>
              <w:rPr>
                <w:color w:val="000000"/>
              </w:rPr>
              <w:t>Actual Mobile Download Speed</w:t>
            </w:r>
          </w:p>
        </w:tc>
        <w:tc>
          <w:tcPr>
            <w:tcW w:w="621" w:type="pct"/>
            <w:shd w:val="clear" w:color="auto" w:fill="auto"/>
          </w:tcPr>
          <w:p w:rsidR="007F0A84" w:rsidRPr="006B0C0E" w:rsidP="00553A57" w14:paraId="70CCD368" w14:textId="77777777">
            <w:pPr>
              <w:rPr>
                <w:color w:val="000000"/>
              </w:rPr>
            </w:pPr>
            <w:r>
              <w:rPr>
                <w:color w:val="000000"/>
              </w:rPr>
              <w:t>Numeric</w:t>
            </w:r>
          </w:p>
        </w:tc>
        <w:tc>
          <w:tcPr>
            <w:tcW w:w="673" w:type="pct"/>
            <w:shd w:val="clear" w:color="auto" w:fill="auto"/>
          </w:tcPr>
          <w:p w:rsidR="007F0A84" w:rsidRPr="006B0C0E" w:rsidP="00553A57" w14:paraId="7CD72980" w14:textId="77777777">
            <w:pPr>
              <w:rPr>
                <w:color w:val="000000"/>
              </w:rPr>
            </w:pPr>
            <w:r>
              <w:rPr>
                <w:color w:val="000000"/>
              </w:rPr>
              <w:t>Optional for mobile/both legacy plans, required for mobile/both non-legacy plans, not applicable for fixed plans</w:t>
            </w:r>
          </w:p>
        </w:tc>
        <w:tc>
          <w:tcPr>
            <w:tcW w:w="960" w:type="pct"/>
            <w:shd w:val="clear" w:color="auto" w:fill="auto"/>
          </w:tcPr>
          <w:p w:rsidR="007F0A84" w:rsidRPr="006B0C0E" w:rsidP="00553A57" w14:paraId="656002EB" w14:textId="77777777">
            <w:pPr>
              <w:rPr>
                <w:color w:val="000000"/>
              </w:rPr>
            </w:pPr>
            <w:r>
              <w:rPr>
                <w:color w:val="000000"/>
              </w:rPr>
              <w:t>Mbps</w:t>
            </w:r>
          </w:p>
        </w:tc>
        <w:tc>
          <w:tcPr>
            <w:tcW w:w="1371" w:type="pct"/>
            <w:shd w:val="clear" w:color="auto" w:fill="auto"/>
          </w:tcPr>
          <w:p w:rsidR="007F0A84" w:rsidRPr="006B0C0E" w:rsidP="00553A57" w14:paraId="2F5CCF1C" w14:textId="77777777">
            <w:pPr>
              <w:rPr>
                <w:color w:val="000000"/>
              </w:rPr>
            </w:pPr>
          </w:p>
        </w:tc>
      </w:tr>
      <w:tr w14:paraId="28CD1F14" w14:textId="77777777" w:rsidTr="00553A57">
        <w:tblPrEx>
          <w:tblW w:w="5179" w:type="pct"/>
          <w:tblLook w:val="04A0"/>
        </w:tblPrEx>
        <w:trPr>
          <w:cantSplit/>
          <w:trHeight w:val="600"/>
        </w:trPr>
        <w:tc>
          <w:tcPr>
            <w:tcW w:w="453" w:type="pct"/>
            <w:shd w:val="clear" w:color="auto" w:fill="auto"/>
            <w:noWrap/>
          </w:tcPr>
          <w:p w:rsidR="007F0A84" w:rsidRPr="006B0C0E" w:rsidP="00553A57" w14:paraId="194E7A97" w14:textId="77777777">
            <w:pPr>
              <w:rPr>
                <w:color w:val="000000"/>
              </w:rPr>
            </w:pPr>
            <w:r>
              <w:rPr>
                <w:color w:val="000000"/>
              </w:rPr>
              <w:t>68</w:t>
            </w:r>
          </w:p>
        </w:tc>
        <w:tc>
          <w:tcPr>
            <w:tcW w:w="922" w:type="pct"/>
            <w:shd w:val="clear" w:color="auto" w:fill="auto"/>
          </w:tcPr>
          <w:p w:rsidR="007F0A84" w:rsidRPr="006B0C0E" w:rsidP="00553A57" w14:paraId="72C1AE32" w14:textId="77777777">
            <w:pPr>
              <w:rPr>
                <w:color w:val="000000"/>
              </w:rPr>
            </w:pPr>
            <w:r>
              <w:rPr>
                <w:color w:val="000000"/>
              </w:rPr>
              <w:t>Actual Mobile Upload Speed</w:t>
            </w:r>
          </w:p>
        </w:tc>
        <w:tc>
          <w:tcPr>
            <w:tcW w:w="621" w:type="pct"/>
            <w:shd w:val="clear" w:color="auto" w:fill="auto"/>
          </w:tcPr>
          <w:p w:rsidR="007F0A84" w:rsidRPr="006B0C0E" w:rsidP="00553A57" w14:paraId="0B44AEFA" w14:textId="77777777">
            <w:pPr>
              <w:rPr>
                <w:color w:val="000000"/>
              </w:rPr>
            </w:pPr>
            <w:r>
              <w:rPr>
                <w:color w:val="000000"/>
              </w:rPr>
              <w:t>Numeric</w:t>
            </w:r>
          </w:p>
        </w:tc>
        <w:tc>
          <w:tcPr>
            <w:tcW w:w="673" w:type="pct"/>
            <w:shd w:val="clear" w:color="auto" w:fill="auto"/>
          </w:tcPr>
          <w:p w:rsidR="007F0A84" w:rsidRPr="006B0C0E" w:rsidP="00553A57" w14:paraId="64F95534" w14:textId="77777777">
            <w:pPr>
              <w:rPr>
                <w:color w:val="000000"/>
              </w:rPr>
            </w:pPr>
            <w:r>
              <w:rPr>
                <w:color w:val="000000"/>
              </w:rPr>
              <w:t>Optional for mobile/both legacy plans, required for mobile/both non-legacy plans, not applicable for fixed plans</w:t>
            </w:r>
          </w:p>
        </w:tc>
        <w:tc>
          <w:tcPr>
            <w:tcW w:w="960" w:type="pct"/>
            <w:shd w:val="clear" w:color="auto" w:fill="auto"/>
          </w:tcPr>
          <w:p w:rsidR="007F0A84" w:rsidRPr="006B0C0E" w:rsidP="00553A57" w14:paraId="4C46A86C" w14:textId="77777777">
            <w:pPr>
              <w:rPr>
                <w:color w:val="000000"/>
              </w:rPr>
            </w:pPr>
            <w:r>
              <w:rPr>
                <w:color w:val="000000"/>
              </w:rPr>
              <w:t>Mbps</w:t>
            </w:r>
          </w:p>
        </w:tc>
        <w:tc>
          <w:tcPr>
            <w:tcW w:w="1371" w:type="pct"/>
            <w:shd w:val="clear" w:color="auto" w:fill="auto"/>
          </w:tcPr>
          <w:p w:rsidR="007F0A84" w:rsidRPr="006B0C0E" w:rsidP="00553A57" w14:paraId="4DB80CBA" w14:textId="77777777">
            <w:pPr>
              <w:rPr>
                <w:color w:val="000000"/>
              </w:rPr>
            </w:pPr>
          </w:p>
        </w:tc>
      </w:tr>
      <w:tr w14:paraId="54C47940" w14:textId="77777777" w:rsidTr="00553A57">
        <w:tblPrEx>
          <w:tblW w:w="5179" w:type="pct"/>
          <w:tblLook w:val="04A0"/>
        </w:tblPrEx>
        <w:trPr>
          <w:cantSplit/>
          <w:trHeight w:val="600"/>
        </w:trPr>
        <w:tc>
          <w:tcPr>
            <w:tcW w:w="453" w:type="pct"/>
            <w:shd w:val="clear" w:color="auto" w:fill="auto"/>
            <w:noWrap/>
          </w:tcPr>
          <w:p w:rsidR="007F0A84" w:rsidRPr="006B0C0E" w:rsidP="00553A57" w14:paraId="602DFE22" w14:textId="77777777">
            <w:pPr>
              <w:rPr>
                <w:color w:val="000000"/>
              </w:rPr>
            </w:pPr>
            <w:r>
              <w:rPr>
                <w:color w:val="000000"/>
              </w:rPr>
              <w:t>69</w:t>
            </w:r>
          </w:p>
        </w:tc>
        <w:tc>
          <w:tcPr>
            <w:tcW w:w="922" w:type="pct"/>
            <w:shd w:val="clear" w:color="auto" w:fill="auto"/>
          </w:tcPr>
          <w:p w:rsidR="007F0A84" w:rsidRPr="006B0C0E" w:rsidP="00553A57" w14:paraId="5F7B3D36" w14:textId="77777777">
            <w:pPr>
              <w:rPr>
                <w:color w:val="000000"/>
              </w:rPr>
            </w:pPr>
            <w:r>
              <w:rPr>
                <w:color w:val="000000"/>
              </w:rPr>
              <w:t>Typical Fixed Latency</w:t>
            </w:r>
          </w:p>
        </w:tc>
        <w:tc>
          <w:tcPr>
            <w:tcW w:w="621" w:type="pct"/>
            <w:shd w:val="clear" w:color="auto" w:fill="auto"/>
          </w:tcPr>
          <w:p w:rsidR="007F0A84" w:rsidRPr="006B0C0E" w:rsidP="00553A57" w14:paraId="15E818D0" w14:textId="77777777">
            <w:pPr>
              <w:rPr>
                <w:color w:val="000000"/>
              </w:rPr>
            </w:pPr>
            <w:r>
              <w:rPr>
                <w:color w:val="000000"/>
              </w:rPr>
              <w:t>Numeric</w:t>
            </w:r>
          </w:p>
        </w:tc>
        <w:tc>
          <w:tcPr>
            <w:tcW w:w="673" w:type="pct"/>
            <w:shd w:val="clear" w:color="auto" w:fill="auto"/>
          </w:tcPr>
          <w:p w:rsidR="007F0A84" w:rsidRPr="006B0C0E" w:rsidP="00553A57" w14:paraId="040C8F06" w14:textId="77777777">
            <w:pPr>
              <w:rPr>
                <w:color w:val="000000"/>
              </w:rPr>
            </w:pPr>
            <w:r>
              <w:rPr>
                <w:color w:val="000000"/>
              </w:rPr>
              <w:t>Optional for fixed/both legacy plans, required for fixed/both non-legacy plans, not applicable for mobile plans</w:t>
            </w:r>
          </w:p>
        </w:tc>
        <w:tc>
          <w:tcPr>
            <w:tcW w:w="960" w:type="pct"/>
            <w:shd w:val="clear" w:color="auto" w:fill="auto"/>
          </w:tcPr>
          <w:p w:rsidR="007F0A84" w:rsidRPr="006B0C0E" w:rsidP="00553A57" w14:paraId="70D79A24" w14:textId="77777777">
            <w:pPr>
              <w:rPr>
                <w:color w:val="000000"/>
              </w:rPr>
            </w:pPr>
            <w:r>
              <w:rPr>
                <w:color w:val="000000"/>
              </w:rPr>
              <w:t>Ms</w:t>
            </w:r>
          </w:p>
        </w:tc>
        <w:tc>
          <w:tcPr>
            <w:tcW w:w="1371" w:type="pct"/>
            <w:shd w:val="clear" w:color="auto" w:fill="auto"/>
          </w:tcPr>
          <w:p w:rsidR="007F0A84" w:rsidRPr="006B0C0E" w:rsidP="00553A57" w14:paraId="1A41436D" w14:textId="77777777">
            <w:pPr>
              <w:rPr>
                <w:color w:val="000000"/>
              </w:rPr>
            </w:pPr>
            <w:r w:rsidRPr="006B0C0E">
              <w:rPr>
                <w:color w:val="000000"/>
              </w:rPr>
              <w:t>Ms</w:t>
            </w:r>
            <w:r w:rsidRPr="006B0C0E">
              <w:rPr>
                <w:color w:val="000000"/>
              </w:rPr>
              <w:t xml:space="preserve"> = milliseconds</w:t>
            </w:r>
            <w:r>
              <w:rPr>
                <w:color w:val="000000"/>
              </w:rPr>
              <w:t>.</w:t>
            </w:r>
          </w:p>
        </w:tc>
      </w:tr>
      <w:tr w14:paraId="00C4E222"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106C5F20" w14:textId="77777777">
            <w:pPr>
              <w:rPr>
                <w:color w:val="000000"/>
              </w:rPr>
            </w:pPr>
            <w:r>
              <w:rPr>
                <w:color w:val="000000"/>
              </w:rPr>
              <w:t>70</w:t>
            </w:r>
          </w:p>
        </w:tc>
        <w:tc>
          <w:tcPr>
            <w:tcW w:w="922" w:type="pct"/>
            <w:shd w:val="clear" w:color="auto" w:fill="auto"/>
            <w:hideMark/>
          </w:tcPr>
          <w:p w:rsidR="007F0A84" w:rsidRPr="006B0C0E" w:rsidP="00553A57" w14:paraId="2889FE0E" w14:textId="77777777">
            <w:pPr>
              <w:rPr>
                <w:color w:val="000000"/>
              </w:rPr>
            </w:pPr>
            <w:r w:rsidRPr="006B0C0E">
              <w:rPr>
                <w:color w:val="000000"/>
              </w:rPr>
              <w:t xml:space="preserve">Typical </w:t>
            </w:r>
            <w:r>
              <w:rPr>
                <w:color w:val="000000"/>
              </w:rPr>
              <w:t xml:space="preserve">Mobile </w:t>
            </w:r>
            <w:r w:rsidRPr="006B0C0E">
              <w:rPr>
                <w:color w:val="000000"/>
              </w:rPr>
              <w:t xml:space="preserve">Latency </w:t>
            </w:r>
          </w:p>
        </w:tc>
        <w:tc>
          <w:tcPr>
            <w:tcW w:w="621" w:type="pct"/>
            <w:shd w:val="clear" w:color="auto" w:fill="auto"/>
            <w:hideMark/>
          </w:tcPr>
          <w:p w:rsidR="007F0A84" w:rsidRPr="006B0C0E" w:rsidP="00553A57" w14:paraId="50E4381A" w14:textId="77777777">
            <w:pPr>
              <w:rPr>
                <w:color w:val="000000"/>
              </w:rPr>
            </w:pPr>
            <w:r w:rsidRPr="006B0C0E">
              <w:rPr>
                <w:color w:val="000000"/>
              </w:rPr>
              <w:t>Numeric</w:t>
            </w:r>
          </w:p>
        </w:tc>
        <w:tc>
          <w:tcPr>
            <w:tcW w:w="673" w:type="pct"/>
            <w:shd w:val="clear" w:color="auto" w:fill="auto"/>
            <w:hideMark/>
          </w:tcPr>
          <w:p w:rsidR="007F0A84" w:rsidRPr="006B0C0E" w:rsidP="00553A57" w14:paraId="5E490F31" w14:textId="77777777">
            <w:pPr>
              <w:rPr>
                <w:color w:val="000000"/>
              </w:rPr>
            </w:pPr>
            <w:r w:rsidRPr="006B0C0E">
              <w:rPr>
                <w:color w:val="000000"/>
              </w:rPr>
              <w:t xml:space="preserve">Optional for </w:t>
            </w:r>
            <w:r>
              <w:rPr>
                <w:color w:val="000000"/>
              </w:rPr>
              <w:t xml:space="preserve">mobile/both </w:t>
            </w:r>
            <w:r w:rsidRPr="006B0C0E">
              <w:rPr>
                <w:color w:val="000000"/>
              </w:rPr>
              <w:t xml:space="preserve">legacy plans, required for </w:t>
            </w:r>
            <w:r>
              <w:rPr>
                <w:color w:val="000000"/>
              </w:rPr>
              <w:t xml:space="preserve">mobile/both </w:t>
            </w:r>
            <w:r w:rsidRPr="006B0C0E">
              <w:rPr>
                <w:color w:val="000000"/>
              </w:rPr>
              <w:t>non-legacy plans</w:t>
            </w:r>
            <w:r>
              <w:rPr>
                <w:color w:val="000000"/>
              </w:rPr>
              <w:t>, not applicable for fixed plans</w:t>
            </w:r>
          </w:p>
        </w:tc>
        <w:tc>
          <w:tcPr>
            <w:tcW w:w="960" w:type="pct"/>
            <w:shd w:val="clear" w:color="auto" w:fill="auto"/>
            <w:hideMark/>
          </w:tcPr>
          <w:p w:rsidR="007F0A84" w:rsidRPr="006B0C0E" w:rsidP="00553A57" w14:paraId="33D8AB29" w14:textId="77777777">
            <w:pPr>
              <w:rPr>
                <w:color w:val="000000"/>
              </w:rPr>
            </w:pPr>
            <w:r w:rsidRPr="006B0C0E">
              <w:rPr>
                <w:color w:val="000000"/>
              </w:rPr>
              <w:t>Ms</w:t>
            </w:r>
          </w:p>
        </w:tc>
        <w:tc>
          <w:tcPr>
            <w:tcW w:w="1371" w:type="pct"/>
            <w:shd w:val="clear" w:color="auto" w:fill="auto"/>
            <w:hideMark/>
          </w:tcPr>
          <w:p w:rsidR="007F0A84" w:rsidRPr="006B0C0E" w:rsidP="00553A57" w14:paraId="1A2B0E00" w14:textId="77777777">
            <w:pPr>
              <w:rPr>
                <w:color w:val="000000"/>
              </w:rPr>
            </w:pPr>
          </w:p>
        </w:tc>
      </w:tr>
      <w:tr w14:paraId="5BD92930"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1C23D472" w14:textId="77777777">
            <w:pPr>
              <w:rPr>
                <w:color w:val="000000"/>
              </w:rPr>
            </w:pPr>
            <w:r>
              <w:rPr>
                <w:color w:val="000000"/>
              </w:rPr>
              <w:t>71</w:t>
            </w:r>
          </w:p>
        </w:tc>
        <w:tc>
          <w:tcPr>
            <w:tcW w:w="922" w:type="pct"/>
            <w:shd w:val="clear" w:color="auto" w:fill="auto"/>
            <w:hideMark/>
          </w:tcPr>
          <w:p w:rsidR="007F0A84" w:rsidRPr="006B0C0E" w:rsidP="00553A57" w14:paraId="2599E5B2" w14:textId="77777777">
            <w:pPr>
              <w:rPr>
                <w:color w:val="000000"/>
              </w:rPr>
            </w:pPr>
            <w:r w:rsidRPr="006B0C0E">
              <w:rPr>
                <w:color w:val="000000"/>
              </w:rPr>
              <w:t>Bundle Monthly Price (</w:t>
            </w:r>
            <w:r>
              <w:rPr>
                <w:color w:val="000000"/>
              </w:rPr>
              <w:t xml:space="preserve">Fixed </w:t>
            </w:r>
            <w:r w:rsidRPr="006B0C0E">
              <w:rPr>
                <w:color w:val="000000"/>
              </w:rPr>
              <w:t>Broadband)</w:t>
            </w:r>
          </w:p>
        </w:tc>
        <w:tc>
          <w:tcPr>
            <w:tcW w:w="621" w:type="pct"/>
            <w:shd w:val="clear" w:color="auto" w:fill="auto"/>
            <w:hideMark/>
          </w:tcPr>
          <w:p w:rsidR="007F0A84" w:rsidRPr="006B0C0E" w:rsidP="00553A57" w14:paraId="1C0D9932" w14:textId="77777777">
            <w:pPr>
              <w:rPr>
                <w:color w:val="000000"/>
              </w:rPr>
            </w:pPr>
            <w:r w:rsidRPr="006B0C0E">
              <w:rPr>
                <w:color w:val="000000"/>
              </w:rPr>
              <w:t>Numeric</w:t>
            </w:r>
          </w:p>
        </w:tc>
        <w:tc>
          <w:tcPr>
            <w:tcW w:w="673" w:type="pct"/>
            <w:shd w:val="clear" w:color="auto" w:fill="auto"/>
            <w:hideMark/>
          </w:tcPr>
          <w:p w:rsidR="007F0A84" w:rsidRPr="006B0C0E" w:rsidP="00553A57" w14:paraId="50BAE5D9" w14:textId="77777777">
            <w:pPr>
              <w:rPr>
                <w:color w:val="000000"/>
              </w:rPr>
            </w:pPr>
            <w:r w:rsidRPr="006B0C0E">
              <w:rPr>
                <w:color w:val="000000"/>
              </w:rPr>
              <w:t xml:space="preserve">Optional for </w:t>
            </w:r>
            <w:r>
              <w:rPr>
                <w:color w:val="000000"/>
              </w:rPr>
              <w:t xml:space="preserve">fixed/both </w:t>
            </w:r>
            <w:r w:rsidRPr="006B0C0E">
              <w:rPr>
                <w:color w:val="000000"/>
              </w:rPr>
              <w:t xml:space="preserve">bundle plans; not applicable for other plans </w:t>
            </w:r>
          </w:p>
        </w:tc>
        <w:tc>
          <w:tcPr>
            <w:tcW w:w="960" w:type="pct"/>
            <w:shd w:val="clear" w:color="auto" w:fill="auto"/>
            <w:hideMark/>
          </w:tcPr>
          <w:p w:rsidR="007F0A84" w:rsidRPr="006B0C0E" w:rsidP="00553A57" w14:paraId="2D108D63" w14:textId="77777777">
            <w:pPr>
              <w:rPr>
                <w:color w:val="000000"/>
              </w:rPr>
            </w:pPr>
            <w:r w:rsidRPr="006B0C0E">
              <w:rPr>
                <w:color w:val="000000"/>
              </w:rPr>
              <w:t>$USD</w:t>
            </w:r>
          </w:p>
        </w:tc>
        <w:tc>
          <w:tcPr>
            <w:tcW w:w="1371" w:type="pct"/>
            <w:shd w:val="clear" w:color="auto" w:fill="auto"/>
            <w:hideMark/>
          </w:tcPr>
          <w:p w:rsidR="007F0A84" w:rsidRPr="006B0C0E" w:rsidP="00553A57" w14:paraId="6F0CDF23" w14:textId="77777777">
            <w:pPr>
              <w:rPr>
                <w:color w:val="000000"/>
              </w:rPr>
            </w:pPr>
            <w:r>
              <w:rPr>
                <w:color w:val="000000"/>
              </w:rPr>
              <w:t>Price for fixed broadband component of bundle plans.</w:t>
            </w:r>
          </w:p>
        </w:tc>
      </w:tr>
      <w:tr w14:paraId="42C6426B" w14:textId="77777777" w:rsidTr="00553A57">
        <w:tblPrEx>
          <w:tblW w:w="5179" w:type="pct"/>
          <w:tblLook w:val="04A0"/>
        </w:tblPrEx>
        <w:trPr>
          <w:cantSplit/>
          <w:trHeight w:val="900"/>
        </w:trPr>
        <w:tc>
          <w:tcPr>
            <w:tcW w:w="453" w:type="pct"/>
            <w:shd w:val="clear" w:color="auto" w:fill="auto"/>
            <w:noWrap/>
          </w:tcPr>
          <w:p w:rsidR="007F0A84" w:rsidRPr="006B0C0E" w:rsidP="00553A57" w14:paraId="350E10CC" w14:textId="77777777">
            <w:pPr>
              <w:rPr>
                <w:color w:val="000000"/>
              </w:rPr>
            </w:pPr>
            <w:r>
              <w:rPr>
                <w:color w:val="000000"/>
              </w:rPr>
              <w:t>72</w:t>
            </w:r>
          </w:p>
        </w:tc>
        <w:tc>
          <w:tcPr>
            <w:tcW w:w="922" w:type="pct"/>
            <w:shd w:val="clear" w:color="auto" w:fill="auto"/>
          </w:tcPr>
          <w:p w:rsidR="007F0A84" w:rsidRPr="006B0C0E" w:rsidP="00553A57" w14:paraId="77A72D56" w14:textId="77777777">
            <w:pPr>
              <w:rPr>
                <w:color w:val="000000"/>
              </w:rPr>
            </w:pPr>
            <w:r>
              <w:rPr>
                <w:color w:val="000000"/>
              </w:rPr>
              <w:t>Bundle Monthly Price (Mobile Broadband)</w:t>
            </w:r>
          </w:p>
        </w:tc>
        <w:tc>
          <w:tcPr>
            <w:tcW w:w="621" w:type="pct"/>
            <w:shd w:val="clear" w:color="auto" w:fill="auto"/>
          </w:tcPr>
          <w:p w:rsidR="007F0A84" w:rsidRPr="006B0C0E" w:rsidP="00553A57" w14:paraId="6383242A" w14:textId="77777777">
            <w:pPr>
              <w:rPr>
                <w:color w:val="000000"/>
              </w:rPr>
            </w:pPr>
            <w:r>
              <w:rPr>
                <w:color w:val="000000"/>
              </w:rPr>
              <w:t>Numeric</w:t>
            </w:r>
          </w:p>
        </w:tc>
        <w:tc>
          <w:tcPr>
            <w:tcW w:w="673" w:type="pct"/>
            <w:shd w:val="clear" w:color="auto" w:fill="auto"/>
          </w:tcPr>
          <w:p w:rsidR="007F0A84" w:rsidRPr="006B0C0E" w:rsidP="00553A57" w14:paraId="390F5D10" w14:textId="77777777">
            <w:pPr>
              <w:rPr>
                <w:color w:val="000000"/>
              </w:rPr>
            </w:pPr>
            <w:r>
              <w:rPr>
                <w:color w:val="000000"/>
              </w:rPr>
              <w:t>Optional for mobile/both bundle plans; not applicable for other plans</w:t>
            </w:r>
          </w:p>
        </w:tc>
        <w:tc>
          <w:tcPr>
            <w:tcW w:w="960" w:type="pct"/>
            <w:shd w:val="clear" w:color="auto" w:fill="auto"/>
          </w:tcPr>
          <w:p w:rsidR="007F0A84" w:rsidRPr="006B0C0E" w:rsidP="00553A57" w14:paraId="1D7207AE" w14:textId="77777777">
            <w:pPr>
              <w:rPr>
                <w:color w:val="000000"/>
              </w:rPr>
            </w:pPr>
            <w:r>
              <w:rPr>
                <w:color w:val="000000"/>
              </w:rPr>
              <w:t>$USD</w:t>
            </w:r>
          </w:p>
        </w:tc>
        <w:tc>
          <w:tcPr>
            <w:tcW w:w="1371" w:type="pct"/>
            <w:shd w:val="clear" w:color="auto" w:fill="auto"/>
          </w:tcPr>
          <w:p w:rsidR="007F0A84" w:rsidRPr="006B0C0E" w:rsidP="00553A57" w14:paraId="3A9D6206" w14:textId="77777777">
            <w:pPr>
              <w:rPr>
                <w:color w:val="000000"/>
              </w:rPr>
            </w:pPr>
            <w:r>
              <w:rPr>
                <w:color w:val="000000"/>
              </w:rPr>
              <w:t>Price for mobile broadband component of bundle plans.</w:t>
            </w:r>
          </w:p>
        </w:tc>
      </w:tr>
      <w:tr w14:paraId="7D335409" w14:textId="77777777" w:rsidTr="00553A57">
        <w:tblPrEx>
          <w:tblW w:w="5179" w:type="pct"/>
          <w:tblLook w:val="04A0"/>
        </w:tblPrEx>
        <w:trPr>
          <w:cantSplit/>
          <w:trHeight w:val="900"/>
        </w:trPr>
        <w:tc>
          <w:tcPr>
            <w:tcW w:w="453" w:type="pct"/>
            <w:shd w:val="clear" w:color="auto" w:fill="auto"/>
            <w:noWrap/>
            <w:hideMark/>
          </w:tcPr>
          <w:p w:rsidR="007F0A84" w:rsidRPr="006B0C0E" w:rsidP="00553A57" w14:paraId="4AEECC3A" w14:textId="77777777">
            <w:pPr>
              <w:rPr>
                <w:color w:val="000000"/>
              </w:rPr>
            </w:pPr>
            <w:r>
              <w:rPr>
                <w:color w:val="000000"/>
              </w:rPr>
              <w:t>73</w:t>
            </w:r>
          </w:p>
        </w:tc>
        <w:tc>
          <w:tcPr>
            <w:tcW w:w="922" w:type="pct"/>
            <w:shd w:val="clear" w:color="auto" w:fill="auto"/>
            <w:hideMark/>
          </w:tcPr>
          <w:p w:rsidR="007F0A84" w:rsidRPr="006B0C0E" w:rsidP="00553A57" w14:paraId="461DA03E" w14:textId="77777777">
            <w:pPr>
              <w:rPr>
                <w:color w:val="000000"/>
              </w:rPr>
            </w:pPr>
            <w:r w:rsidRPr="006B0C0E">
              <w:rPr>
                <w:color w:val="000000"/>
              </w:rPr>
              <w:t>Bundle - Linear Video (</w:t>
            </w:r>
            <w:r w:rsidRPr="006B0C0E">
              <w:rPr>
                <w:color w:val="000000"/>
              </w:rPr>
              <w:t>MPD</w:t>
            </w:r>
            <w:r w:rsidRPr="006B0C0E">
              <w:rPr>
                <w:color w:val="000000"/>
              </w:rPr>
              <w:t xml:space="preserve"> or </w:t>
            </w:r>
            <w:r w:rsidRPr="006B0C0E">
              <w:rPr>
                <w:color w:val="000000"/>
              </w:rPr>
              <w:t>vMVPD</w:t>
            </w:r>
            <w:r w:rsidRPr="006B0C0E">
              <w:rPr>
                <w:color w:val="000000"/>
              </w:rPr>
              <w:t xml:space="preserve">) Included  </w:t>
            </w:r>
          </w:p>
        </w:tc>
        <w:tc>
          <w:tcPr>
            <w:tcW w:w="621" w:type="pct"/>
            <w:shd w:val="clear" w:color="auto" w:fill="auto"/>
            <w:hideMark/>
          </w:tcPr>
          <w:p w:rsidR="007F0A84" w:rsidRPr="006B0C0E" w:rsidP="00553A57" w14:paraId="799935D3" w14:textId="77777777">
            <w:pPr>
              <w:rPr>
                <w:color w:val="000000"/>
              </w:rPr>
            </w:pPr>
            <w:r w:rsidRPr="006B0C0E">
              <w:rPr>
                <w:color w:val="000000"/>
              </w:rPr>
              <w:t>Binary</w:t>
            </w:r>
          </w:p>
        </w:tc>
        <w:tc>
          <w:tcPr>
            <w:tcW w:w="673" w:type="pct"/>
            <w:shd w:val="clear" w:color="auto" w:fill="auto"/>
            <w:hideMark/>
          </w:tcPr>
          <w:p w:rsidR="007F0A84" w:rsidRPr="006B0C0E" w:rsidP="00553A57" w14:paraId="05B2CE8D" w14:textId="77777777">
            <w:pPr>
              <w:rPr>
                <w:color w:val="000000"/>
              </w:rPr>
            </w:pPr>
            <w:r w:rsidRPr="006B0C0E">
              <w:rPr>
                <w:color w:val="000000"/>
              </w:rPr>
              <w:t xml:space="preserve">Required for bundle plans; not applicable for other plans </w:t>
            </w:r>
          </w:p>
        </w:tc>
        <w:tc>
          <w:tcPr>
            <w:tcW w:w="960" w:type="pct"/>
            <w:shd w:val="clear" w:color="auto" w:fill="auto"/>
            <w:hideMark/>
          </w:tcPr>
          <w:p w:rsidR="007F0A84" w:rsidRPr="006B0C0E" w:rsidP="00553A57" w14:paraId="37AAA41B" w14:textId="77777777">
            <w:pPr>
              <w:rPr>
                <w:color w:val="000000"/>
              </w:rPr>
            </w:pPr>
            <w:r w:rsidRPr="006B0C0E">
              <w:rPr>
                <w:color w:val="000000"/>
              </w:rPr>
              <w:t>Yes/No</w:t>
            </w:r>
          </w:p>
        </w:tc>
        <w:tc>
          <w:tcPr>
            <w:tcW w:w="1371" w:type="pct"/>
            <w:shd w:val="clear" w:color="auto" w:fill="auto"/>
            <w:hideMark/>
          </w:tcPr>
          <w:p w:rsidR="007F0A84" w:rsidRPr="006B0C0E" w:rsidP="00553A57" w14:paraId="28667215" w14:textId="77777777">
            <w:pPr>
              <w:rPr>
                <w:color w:val="000000"/>
              </w:rPr>
            </w:pPr>
            <w:r w:rsidRPr="00546CD2">
              <w:rPr>
                <w:color w:val="000000"/>
              </w:rPr>
              <w:t>Indicates whether a bundle plan includes video.</w:t>
            </w:r>
          </w:p>
        </w:tc>
      </w:tr>
      <w:tr w14:paraId="1BC94CA6"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352BD741" w14:textId="77777777">
            <w:pPr>
              <w:rPr>
                <w:color w:val="000000"/>
              </w:rPr>
            </w:pPr>
            <w:r w:rsidRPr="006B0C0E">
              <w:rPr>
                <w:color w:val="000000"/>
              </w:rPr>
              <w:t>7</w:t>
            </w:r>
            <w:r>
              <w:rPr>
                <w:color w:val="000000"/>
              </w:rPr>
              <w:t>4</w:t>
            </w:r>
          </w:p>
        </w:tc>
        <w:tc>
          <w:tcPr>
            <w:tcW w:w="922" w:type="pct"/>
            <w:shd w:val="clear" w:color="auto" w:fill="auto"/>
            <w:hideMark/>
          </w:tcPr>
          <w:p w:rsidR="007F0A84" w:rsidRPr="006B0C0E" w:rsidP="00553A57" w14:paraId="6DEDA75C" w14:textId="77777777">
            <w:pPr>
              <w:rPr>
                <w:color w:val="000000"/>
              </w:rPr>
            </w:pPr>
            <w:r w:rsidRPr="006B0C0E">
              <w:rPr>
                <w:color w:val="000000"/>
              </w:rPr>
              <w:t>Bundle Monthly Price (Linear Video)</w:t>
            </w:r>
          </w:p>
        </w:tc>
        <w:tc>
          <w:tcPr>
            <w:tcW w:w="621" w:type="pct"/>
            <w:shd w:val="clear" w:color="auto" w:fill="auto"/>
            <w:hideMark/>
          </w:tcPr>
          <w:p w:rsidR="007F0A84" w:rsidRPr="006B0C0E" w:rsidP="00553A57" w14:paraId="513A70F4" w14:textId="77777777">
            <w:pPr>
              <w:rPr>
                <w:color w:val="000000"/>
              </w:rPr>
            </w:pPr>
            <w:r w:rsidRPr="006B0C0E">
              <w:rPr>
                <w:color w:val="000000"/>
              </w:rPr>
              <w:t>Numeric</w:t>
            </w:r>
          </w:p>
        </w:tc>
        <w:tc>
          <w:tcPr>
            <w:tcW w:w="673" w:type="pct"/>
            <w:shd w:val="clear" w:color="auto" w:fill="auto"/>
            <w:hideMark/>
          </w:tcPr>
          <w:p w:rsidR="007F0A84" w:rsidRPr="006B0C0E" w:rsidP="00553A57" w14:paraId="4A0C1649" w14:textId="77777777">
            <w:pPr>
              <w:rPr>
                <w:color w:val="000000"/>
              </w:rPr>
            </w:pPr>
            <w:r w:rsidRPr="006B0C0E">
              <w:rPr>
                <w:color w:val="000000"/>
              </w:rPr>
              <w:t xml:space="preserve">Optional for bundle plans; not applicable for other plans </w:t>
            </w:r>
          </w:p>
        </w:tc>
        <w:tc>
          <w:tcPr>
            <w:tcW w:w="960" w:type="pct"/>
            <w:shd w:val="clear" w:color="auto" w:fill="auto"/>
            <w:hideMark/>
          </w:tcPr>
          <w:p w:rsidR="007F0A84" w:rsidRPr="006B0C0E" w:rsidP="00553A57" w14:paraId="4CBFB999" w14:textId="77777777">
            <w:pPr>
              <w:rPr>
                <w:color w:val="000000"/>
              </w:rPr>
            </w:pPr>
            <w:r w:rsidRPr="006B0C0E">
              <w:rPr>
                <w:color w:val="000000"/>
              </w:rPr>
              <w:t>$USD</w:t>
            </w:r>
          </w:p>
        </w:tc>
        <w:tc>
          <w:tcPr>
            <w:tcW w:w="1371" w:type="pct"/>
            <w:shd w:val="clear" w:color="auto" w:fill="auto"/>
            <w:hideMark/>
          </w:tcPr>
          <w:p w:rsidR="007F0A84" w:rsidRPr="006B0C0E" w:rsidP="00553A57" w14:paraId="723FFC91" w14:textId="77777777">
            <w:pPr>
              <w:rPr>
                <w:color w:val="000000"/>
              </w:rPr>
            </w:pPr>
            <w:r w:rsidRPr="006B0C0E">
              <w:rPr>
                <w:color w:val="000000"/>
              </w:rPr>
              <w:t> </w:t>
            </w:r>
          </w:p>
        </w:tc>
      </w:tr>
      <w:tr w14:paraId="4B897017"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148E4D74" w14:textId="77777777">
            <w:pPr>
              <w:rPr>
                <w:color w:val="000000"/>
              </w:rPr>
            </w:pPr>
            <w:r w:rsidRPr="006B0C0E">
              <w:rPr>
                <w:color w:val="000000"/>
              </w:rPr>
              <w:t>7</w:t>
            </w:r>
            <w:r>
              <w:rPr>
                <w:color w:val="000000"/>
              </w:rPr>
              <w:t>5</w:t>
            </w:r>
          </w:p>
        </w:tc>
        <w:tc>
          <w:tcPr>
            <w:tcW w:w="922" w:type="pct"/>
            <w:shd w:val="clear" w:color="auto" w:fill="auto"/>
            <w:hideMark/>
          </w:tcPr>
          <w:p w:rsidR="007F0A84" w:rsidRPr="006B0C0E" w:rsidP="00553A57" w14:paraId="323E2A1E" w14:textId="77777777">
            <w:pPr>
              <w:rPr>
                <w:color w:val="000000"/>
              </w:rPr>
            </w:pPr>
            <w:r w:rsidRPr="006B0C0E">
              <w:rPr>
                <w:color w:val="000000"/>
              </w:rPr>
              <w:t>Bundle - Fixed Voice Included </w:t>
            </w:r>
          </w:p>
        </w:tc>
        <w:tc>
          <w:tcPr>
            <w:tcW w:w="621" w:type="pct"/>
            <w:shd w:val="clear" w:color="auto" w:fill="auto"/>
            <w:hideMark/>
          </w:tcPr>
          <w:p w:rsidR="007F0A84" w:rsidRPr="006B0C0E" w:rsidP="00553A57" w14:paraId="15E2859C" w14:textId="77777777">
            <w:pPr>
              <w:rPr>
                <w:color w:val="000000"/>
              </w:rPr>
            </w:pPr>
            <w:r w:rsidRPr="006B0C0E">
              <w:rPr>
                <w:color w:val="000000"/>
              </w:rPr>
              <w:t>Binary</w:t>
            </w:r>
          </w:p>
        </w:tc>
        <w:tc>
          <w:tcPr>
            <w:tcW w:w="673" w:type="pct"/>
            <w:shd w:val="clear" w:color="auto" w:fill="auto"/>
            <w:hideMark/>
          </w:tcPr>
          <w:p w:rsidR="007F0A84" w:rsidRPr="006B0C0E" w:rsidP="00553A57" w14:paraId="2E2C7ACE" w14:textId="77777777">
            <w:pPr>
              <w:rPr>
                <w:color w:val="000000"/>
              </w:rPr>
            </w:pPr>
            <w:r w:rsidRPr="00C76F04">
              <w:t>Required for bundle</w:t>
            </w:r>
            <w:r>
              <w:t xml:space="preserve"> </w:t>
            </w:r>
            <w:r w:rsidRPr="00C76F04">
              <w:t>plans; not applicable for other plans</w:t>
            </w:r>
          </w:p>
        </w:tc>
        <w:tc>
          <w:tcPr>
            <w:tcW w:w="960" w:type="pct"/>
            <w:shd w:val="clear" w:color="auto" w:fill="auto"/>
            <w:hideMark/>
          </w:tcPr>
          <w:p w:rsidR="007F0A84" w:rsidRPr="006B0C0E" w:rsidP="00553A57" w14:paraId="7B6FEF19" w14:textId="77777777">
            <w:pPr>
              <w:rPr>
                <w:color w:val="000000"/>
              </w:rPr>
            </w:pPr>
            <w:r w:rsidRPr="006B0C0E">
              <w:rPr>
                <w:color w:val="000000"/>
              </w:rPr>
              <w:t>Yes/No</w:t>
            </w:r>
          </w:p>
        </w:tc>
        <w:tc>
          <w:tcPr>
            <w:tcW w:w="1371" w:type="pct"/>
            <w:shd w:val="clear" w:color="auto" w:fill="auto"/>
            <w:hideMark/>
          </w:tcPr>
          <w:p w:rsidR="007F0A84" w:rsidRPr="006B0C0E" w:rsidP="00553A57" w14:paraId="1034901D" w14:textId="77777777">
            <w:pPr>
              <w:rPr>
                <w:color w:val="000000"/>
              </w:rPr>
            </w:pPr>
            <w:r>
              <w:rPr>
                <w:color w:val="000000"/>
              </w:rPr>
              <w:t>Indicates whether a bundle plan includes fixed voice.</w:t>
            </w:r>
          </w:p>
        </w:tc>
      </w:tr>
      <w:tr w14:paraId="0723856B"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729E0E19" w14:textId="77777777">
            <w:pPr>
              <w:rPr>
                <w:color w:val="000000"/>
              </w:rPr>
            </w:pPr>
            <w:r w:rsidRPr="006B0C0E">
              <w:rPr>
                <w:color w:val="000000"/>
              </w:rPr>
              <w:t>7</w:t>
            </w:r>
            <w:r>
              <w:rPr>
                <w:color w:val="000000"/>
              </w:rPr>
              <w:t>6</w:t>
            </w:r>
          </w:p>
        </w:tc>
        <w:tc>
          <w:tcPr>
            <w:tcW w:w="922" w:type="pct"/>
            <w:shd w:val="clear" w:color="auto" w:fill="auto"/>
            <w:hideMark/>
          </w:tcPr>
          <w:p w:rsidR="007F0A84" w:rsidRPr="006B0C0E" w:rsidP="00553A57" w14:paraId="348FDCEE" w14:textId="77777777">
            <w:pPr>
              <w:rPr>
                <w:color w:val="000000"/>
              </w:rPr>
            </w:pPr>
            <w:r w:rsidRPr="006B0C0E">
              <w:rPr>
                <w:color w:val="000000"/>
              </w:rPr>
              <w:t>Bundle Monthly Price (Fixed Voice)</w:t>
            </w:r>
          </w:p>
        </w:tc>
        <w:tc>
          <w:tcPr>
            <w:tcW w:w="621" w:type="pct"/>
            <w:shd w:val="clear" w:color="auto" w:fill="auto"/>
            <w:hideMark/>
          </w:tcPr>
          <w:p w:rsidR="007F0A84" w:rsidRPr="006B0C0E" w:rsidP="00553A57" w14:paraId="0E1B5614" w14:textId="77777777">
            <w:pPr>
              <w:rPr>
                <w:color w:val="000000"/>
              </w:rPr>
            </w:pPr>
            <w:r w:rsidRPr="006B0C0E">
              <w:rPr>
                <w:color w:val="000000"/>
              </w:rPr>
              <w:t>Numeric</w:t>
            </w:r>
          </w:p>
        </w:tc>
        <w:tc>
          <w:tcPr>
            <w:tcW w:w="673" w:type="pct"/>
            <w:shd w:val="clear" w:color="auto" w:fill="auto"/>
            <w:hideMark/>
          </w:tcPr>
          <w:p w:rsidR="007F0A84" w:rsidRPr="006B0C0E" w:rsidP="00553A57" w14:paraId="49C1F8E9" w14:textId="77777777">
            <w:pPr>
              <w:rPr>
                <w:color w:val="000000"/>
              </w:rPr>
            </w:pPr>
            <w:r w:rsidRPr="006B0C0E">
              <w:rPr>
                <w:color w:val="000000"/>
              </w:rPr>
              <w:t>Optional for bundled plans</w:t>
            </w:r>
            <w:r>
              <w:rPr>
                <w:color w:val="000000"/>
              </w:rPr>
              <w:t xml:space="preserve"> that include fixed voice</w:t>
            </w:r>
            <w:r w:rsidRPr="006B0C0E">
              <w:rPr>
                <w:color w:val="000000"/>
              </w:rPr>
              <w:t>; not applicable for other plans</w:t>
            </w:r>
          </w:p>
        </w:tc>
        <w:tc>
          <w:tcPr>
            <w:tcW w:w="960" w:type="pct"/>
            <w:shd w:val="clear" w:color="auto" w:fill="auto"/>
            <w:hideMark/>
          </w:tcPr>
          <w:p w:rsidR="007F0A84" w:rsidRPr="006B0C0E" w:rsidP="00553A57" w14:paraId="3176CC9A" w14:textId="77777777">
            <w:pPr>
              <w:rPr>
                <w:color w:val="000000"/>
              </w:rPr>
            </w:pPr>
            <w:r w:rsidRPr="006B0C0E">
              <w:rPr>
                <w:color w:val="000000"/>
              </w:rPr>
              <w:t>$USD</w:t>
            </w:r>
          </w:p>
        </w:tc>
        <w:tc>
          <w:tcPr>
            <w:tcW w:w="1371" w:type="pct"/>
            <w:shd w:val="clear" w:color="auto" w:fill="auto"/>
            <w:hideMark/>
          </w:tcPr>
          <w:p w:rsidR="007F0A84" w:rsidRPr="006B0C0E" w:rsidP="00553A57" w14:paraId="3593EE23" w14:textId="77777777">
            <w:pPr>
              <w:rPr>
                <w:color w:val="000000"/>
              </w:rPr>
            </w:pPr>
            <w:r w:rsidRPr="006B0C0E">
              <w:rPr>
                <w:color w:val="000000"/>
              </w:rPr>
              <w:t> </w:t>
            </w:r>
          </w:p>
        </w:tc>
      </w:tr>
      <w:tr w14:paraId="2F0136E2"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78C1FF08" w14:textId="77777777">
            <w:pPr>
              <w:rPr>
                <w:color w:val="000000"/>
              </w:rPr>
            </w:pPr>
            <w:r w:rsidRPr="006B0C0E">
              <w:rPr>
                <w:color w:val="000000"/>
              </w:rPr>
              <w:t>7</w:t>
            </w:r>
            <w:r>
              <w:rPr>
                <w:color w:val="000000"/>
              </w:rPr>
              <w:t>7</w:t>
            </w:r>
          </w:p>
        </w:tc>
        <w:tc>
          <w:tcPr>
            <w:tcW w:w="922" w:type="pct"/>
            <w:shd w:val="clear" w:color="auto" w:fill="auto"/>
            <w:hideMark/>
          </w:tcPr>
          <w:p w:rsidR="007F0A84" w:rsidRPr="006B0C0E" w:rsidP="00553A57" w14:paraId="4561D9B5" w14:textId="77777777">
            <w:pPr>
              <w:rPr>
                <w:color w:val="000000"/>
              </w:rPr>
            </w:pPr>
            <w:r w:rsidRPr="006B0C0E">
              <w:rPr>
                <w:color w:val="000000"/>
              </w:rPr>
              <w:t xml:space="preserve">Bundle - Mobile Voice Included </w:t>
            </w:r>
          </w:p>
        </w:tc>
        <w:tc>
          <w:tcPr>
            <w:tcW w:w="621" w:type="pct"/>
            <w:shd w:val="clear" w:color="auto" w:fill="auto"/>
            <w:hideMark/>
          </w:tcPr>
          <w:p w:rsidR="007F0A84" w:rsidRPr="006B0C0E" w:rsidP="00553A57" w14:paraId="55E9BBB6" w14:textId="77777777">
            <w:pPr>
              <w:rPr>
                <w:color w:val="000000"/>
              </w:rPr>
            </w:pPr>
            <w:r w:rsidRPr="006B0C0E">
              <w:rPr>
                <w:color w:val="000000"/>
              </w:rPr>
              <w:t>Binary</w:t>
            </w:r>
          </w:p>
        </w:tc>
        <w:tc>
          <w:tcPr>
            <w:tcW w:w="673" w:type="pct"/>
            <w:shd w:val="clear" w:color="auto" w:fill="auto"/>
            <w:hideMark/>
          </w:tcPr>
          <w:p w:rsidR="007F0A84" w:rsidRPr="006B0C0E" w:rsidP="00553A57" w14:paraId="02D30F7C" w14:textId="77777777">
            <w:pPr>
              <w:rPr>
                <w:color w:val="000000"/>
              </w:rPr>
            </w:pPr>
            <w:r w:rsidRPr="00546CD2">
              <w:rPr>
                <w:color w:val="000000"/>
              </w:rPr>
              <w:t>Required bundle plans, not applicable for other plans</w:t>
            </w:r>
          </w:p>
        </w:tc>
        <w:tc>
          <w:tcPr>
            <w:tcW w:w="960" w:type="pct"/>
            <w:shd w:val="clear" w:color="auto" w:fill="auto"/>
            <w:hideMark/>
          </w:tcPr>
          <w:p w:rsidR="007F0A84" w:rsidRPr="006B0C0E" w:rsidP="00553A57" w14:paraId="7605BDC4" w14:textId="77777777">
            <w:pPr>
              <w:rPr>
                <w:color w:val="000000"/>
              </w:rPr>
            </w:pPr>
            <w:r w:rsidRPr="006B0C0E">
              <w:rPr>
                <w:color w:val="000000"/>
              </w:rPr>
              <w:t>Yes/No</w:t>
            </w:r>
          </w:p>
        </w:tc>
        <w:tc>
          <w:tcPr>
            <w:tcW w:w="1371" w:type="pct"/>
            <w:shd w:val="clear" w:color="auto" w:fill="auto"/>
            <w:hideMark/>
          </w:tcPr>
          <w:p w:rsidR="007F0A84" w:rsidRPr="006B0C0E" w:rsidP="00553A57" w14:paraId="554E1179" w14:textId="77777777">
            <w:pPr>
              <w:rPr>
                <w:color w:val="000000"/>
              </w:rPr>
            </w:pPr>
            <w:r w:rsidRPr="00546CD2">
              <w:rPr>
                <w:color w:val="000000"/>
              </w:rPr>
              <w:t xml:space="preserve">Indicates whether a bundle plan includes mobile voice. </w:t>
            </w:r>
          </w:p>
        </w:tc>
      </w:tr>
      <w:tr w14:paraId="2A3AA0E7" w14:textId="77777777" w:rsidTr="00553A57">
        <w:tblPrEx>
          <w:tblW w:w="5179" w:type="pct"/>
          <w:tblLook w:val="04A0"/>
        </w:tblPrEx>
        <w:trPr>
          <w:cantSplit/>
          <w:trHeight w:val="900"/>
        </w:trPr>
        <w:tc>
          <w:tcPr>
            <w:tcW w:w="453" w:type="pct"/>
            <w:shd w:val="clear" w:color="auto" w:fill="auto"/>
            <w:noWrap/>
            <w:hideMark/>
          </w:tcPr>
          <w:p w:rsidR="007F0A84" w:rsidRPr="006B0C0E" w:rsidP="00553A57" w14:paraId="5CA35377" w14:textId="77777777">
            <w:pPr>
              <w:rPr>
                <w:color w:val="000000"/>
              </w:rPr>
            </w:pPr>
            <w:r w:rsidRPr="006B0C0E">
              <w:rPr>
                <w:color w:val="000000"/>
              </w:rPr>
              <w:t>7</w:t>
            </w:r>
            <w:r>
              <w:rPr>
                <w:color w:val="000000"/>
              </w:rPr>
              <w:t>8</w:t>
            </w:r>
          </w:p>
        </w:tc>
        <w:tc>
          <w:tcPr>
            <w:tcW w:w="922" w:type="pct"/>
            <w:shd w:val="clear" w:color="auto" w:fill="auto"/>
            <w:hideMark/>
          </w:tcPr>
          <w:p w:rsidR="007F0A84" w:rsidRPr="006B0C0E" w:rsidP="00553A57" w14:paraId="00C5F47F" w14:textId="77777777">
            <w:pPr>
              <w:rPr>
                <w:color w:val="000000"/>
              </w:rPr>
            </w:pPr>
            <w:r w:rsidRPr="006B0C0E">
              <w:rPr>
                <w:color w:val="000000"/>
              </w:rPr>
              <w:t>Bundle - Number of Mobile Voice Minutes </w:t>
            </w:r>
          </w:p>
        </w:tc>
        <w:tc>
          <w:tcPr>
            <w:tcW w:w="621" w:type="pct"/>
            <w:shd w:val="clear" w:color="auto" w:fill="auto"/>
            <w:hideMark/>
          </w:tcPr>
          <w:p w:rsidR="007F0A84" w:rsidRPr="006B0C0E" w:rsidP="00553A57" w14:paraId="45414DB4" w14:textId="77777777">
            <w:pPr>
              <w:rPr>
                <w:color w:val="000000"/>
              </w:rPr>
            </w:pPr>
            <w:r w:rsidRPr="006B0C0E">
              <w:rPr>
                <w:color w:val="000000"/>
              </w:rPr>
              <w:t>Numeric</w:t>
            </w:r>
          </w:p>
        </w:tc>
        <w:tc>
          <w:tcPr>
            <w:tcW w:w="673" w:type="pct"/>
            <w:shd w:val="clear" w:color="auto" w:fill="auto"/>
            <w:hideMark/>
          </w:tcPr>
          <w:p w:rsidR="007F0A84" w:rsidRPr="002B301F" w:rsidP="00553A57" w14:paraId="754EDA9D" w14:textId="77777777">
            <w:pPr>
              <w:rPr>
                <w:color w:val="FF0000"/>
              </w:rPr>
            </w:pPr>
            <w:r w:rsidRPr="00FE6FF7">
              <w:t xml:space="preserve">Required for bundle plans that include mobile voice; not applicable for other plans </w:t>
            </w:r>
          </w:p>
        </w:tc>
        <w:tc>
          <w:tcPr>
            <w:tcW w:w="960" w:type="pct"/>
            <w:shd w:val="clear" w:color="auto" w:fill="auto"/>
            <w:hideMark/>
          </w:tcPr>
          <w:p w:rsidR="007F0A84" w:rsidRPr="006B0C0E" w:rsidP="00553A57" w14:paraId="6D25B7BD" w14:textId="77777777">
            <w:pPr>
              <w:rPr>
                <w:color w:val="000000"/>
              </w:rPr>
            </w:pPr>
            <w:r w:rsidRPr="006B0C0E">
              <w:rPr>
                <w:color w:val="000000"/>
              </w:rPr>
              <w:t>Minutes</w:t>
            </w:r>
          </w:p>
        </w:tc>
        <w:tc>
          <w:tcPr>
            <w:tcW w:w="1371" w:type="pct"/>
            <w:shd w:val="clear" w:color="auto" w:fill="auto"/>
            <w:hideMark/>
          </w:tcPr>
          <w:p w:rsidR="007F0A84" w:rsidRPr="006B0C0E" w:rsidP="00553A57" w14:paraId="5B06AD7E" w14:textId="77777777">
            <w:pPr>
              <w:rPr>
                <w:color w:val="000000"/>
              </w:rPr>
            </w:pPr>
          </w:p>
        </w:tc>
      </w:tr>
      <w:tr w14:paraId="6E2598AC"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263B8780" w14:textId="77777777">
            <w:pPr>
              <w:rPr>
                <w:color w:val="000000"/>
              </w:rPr>
            </w:pPr>
            <w:r w:rsidRPr="006B0C0E">
              <w:rPr>
                <w:color w:val="000000"/>
              </w:rPr>
              <w:t>7</w:t>
            </w:r>
            <w:r>
              <w:rPr>
                <w:color w:val="000000"/>
              </w:rPr>
              <w:t>9</w:t>
            </w:r>
          </w:p>
        </w:tc>
        <w:tc>
          <w:tcPr>
            <w:tcW w:w="922" w:type="pct"/>
            <w:shd w:val="clear" w:color="auto" w:fill="auto"/>
            <w:hideMark/>
          </w:tcPr>
          <w:p w:rsidR="007F0A84" w:rsidRPr="006B0C0E" w:rsidP="00553A57" w14:paraId="54C9FB36" w14:textId="77777777">
            <w:pPr>
              <w:rPr>
                <w:color w:val="000000"/>
              </w:rPr>
            </w:pPr>
            <w:r w:rsidRPr="006B0C0E">
              <w:rPr>
                <w:color w:val="000000"/>
              </w:rPr>
              <w:t>Bundle Monthly Price (Mobile Fixed Voice)</w:t>
            </w:r>
          </w:p>
        </w:tc>
        <w:tc>
          <w:tcPr>
            <w:tcW w:w="621" w:type="pct"/>
            <w:shd w:val="clear" w:color="auto" w:fill="auto"/>
            <w:hideMark/>
          </w:tcPr>
          <w:p w:rsidR="007F0A84" w:rsidRPr="006B0C0E" w:rsidP="00553A57" w14:paraId="63B72BEB" w14:textId="77777777">
            <w:pPr>
              <w:rPr>
                <w:color w:val="000000"/>
              </w:rPr>
            </w:pPr>
            <w:r w:rsidRPr="006B0C0E">
              <w:rPr>
                <w:color w:val="000000"/>
              </w:rPr>
              <w:t>Numeric</w:t>
            </w:r>
          </w:p>
        </w:tc>
        <w:tc>
          <w:tcPr>
            <w:tcW w:w="673" w:type="pct"/>
            <w:shd w:val="clear" w:color="auto" w:fill="auto"/>
            <w:hideMark/>
          </w:tcPr>
          <w:p w:rsidR="007F0A84" w:rsidRPr="006B0C0E" w:rsidP="00553A57" w14:paraId="051CC665" w14:textId="77777777">
            <w:pPr>
              <w:rPr>
                <w:color w:val="000000"/>
              </w:rPr>
            </w:pPr>
            <w:r w:rsidRPr="006B0C0E">
              <w:rPr>
                <w:color w:val="000000"/>
              </w:rPr>
              <w:t>Optional for bundled plans</w:t>
            </w:r>
            <w:r>
              <w:rPr>
                <w:color w:val="000000"/>
              </w:rPr>
              <w:t xml:space="preserve"> that include mobile voice,</w:t>
            </w:r>
            <w:r w:rsidRPr="006B0C0E">
              <w:rPr>
                <w:color w:val="000000"/>
              </w:rPr>
              <w:t xml:space="preserve"> not applicable for other plans </w:t>
            </w:r>
          </w:p>
        </w:tc>
        <w:tc>
          <w:tcPr>
            <w:tcW w:w="960" w:type="pct"/>
            <w:shd w:val="clear" w:color="auto" w:fill="auto"/>
            <w:hideMark/>
          </w:tcPr>
          <w:p w:rsidR="007F0A84" w:rsidRPr="006B0C0E" w:rsidP="00553A57" w14:paraId="3BF3B302" w14:textId="77777777">
            <w:pPr>
              <w:rPr>
                <w:color w:val="000000"/>
              </w:rPr>
            </w:pPr>
            <w:r w:rsidRPr="006B0C0E">
              <w:rPr>
                <w:color w:val="000000"/>
              </w:rPr>
              <w:t>$USD</w:t>
            </w:r>
          </w:p>
        </w:tc>
        <w:tc>
          <w:tcPr>
            <w:tcW w:w="1371" w:type="pct"/>
            <w:shd w:val="clear" w:color="auto" w:fill="auto"/>
            <w:hideMark/>
          </w:tcPr>
          <w:p w:rsidR="007F0A84" w:rsidRPr="006B0C0E" w:rsidP="00553A57" w14:paraId="0F2734E9" w14:textId="77777777">
            <w:pPr>
              <w:rPr>
                <w:color w:val="000000"/>
              </w:rPr>
            </w:pPr>
            <w:r w:rsidRPr="006B0C0E">
              <w:rPr>
                <w:color w:val="000000"/>
              </w:rPr>
              <w:t> </w:t>
            </w:r>
          </w:p>
        </w:tc>
      </w:tr>
      <w:tr w14:paraId="067FFFB7"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335EEA02" w14:textId="77777777">
            <w:pPr>
              <w:rPr>
                <w:color w:val="000000"/>
              </w:rPr>
            </w:pPr>
            <w:r>
              <w:rPr>
                <w:color w:val="000000"/>
              </w:rPr>
              <w:t>80</w:t>
            </w:r>
          </w:p>
        </w:tc>
        <w:tc>
          <w:tcPr>
            <w:tcW w:w="922" w:type="pct"/>
            <w:shd w:val="clear" w:color="auto" w:fill="auto"/>
            <w:hideMark/>
          </w:tcPr>
          <w:p w:rsidR="007F0A84" w:rsidRPr="006B0C0E" w:rsidP="00553A57" w14:paraId="5B441B60" w14:textId="77777777">
            <w:pPr>
              <w:rPr>
                <w:color w:val="000000"/>
              </w:rPr>
            </w:pPr>
            <w:r w:rsidRPr="006B0C0E">
              <w:rPr>
                <w:color w:val="000000"/>
              </w:rPr>
              <w:t xml:space="preserve">Bundle - Mobile Text Included </w:t>
            </w:r>
          </w:p>
        </w:tc>
        <w:tc>
          <w:tcPr>
            <w:tcW w:w="621" w:type="pct"/>
            <w:shd w:val="clear" w:color="auto" w:fill="auto"/>
            <w:hideMark/>
          </w:tcPr>
          <w:p w:rsidR="007F0A84" w:rsidRPr="006B0C0E" w:rsidP="00553A57" w14:paraId="5EDB2B1B" w14:textId="77777777">
            <w:pPr>
              <w:rPr>
                <w:color w:val="000000"/>
              </w:rPr>
            </w:pPr>
            <w:r w:rsidRPr="006B0C0E">
              <w:rPr>
                <w:color w:val="000000"/>
              </w:rPr>
              <w:t>Binary</w:t>
            </w:r>
          </w:p>
        </w:tc>
        <w:tc>
          <w:tcPr>
            <w:tcW w:w="673" w:type="pct"/>
            <w:shd w:val="clear" w:color="auto" w:fill="auto"/>
            <w:hideMark/>
          </w:tcPr>
          <w:p w:rsidR="007F0A84" w:rsidRPr="006B0C0E" w:rsidP="00553A57" w14:paraId="1911A6F8" w14:textId="77777777">
            <w:pPr>
              <w:rPr>
                <w:color w:val="000000"/>
              </w:rPr>
            </w:pPr>
            <w:r w:rsidRPr="006B0C0E">
              <w:rPr>
                <w:color w:val="000000"/>
              </w:rPr>
              <w:t xml:space="preserve">Required for bundle plans; not applicable for other plans </w:t>
            </w:r>
          </w:p>
        </w:tc>
        <w:tc>
          <w:tcPr>
            <w:tcW w:w="960" w:type="pct"/>
            <w:shd w:val="clear" w:color="auto" w:fill="auto"/>
            <w:hideMark/>
          </w:tcPr>
          <w:p w:rsidR="007F0A84" w:rsidRPr="006B0C0E" w:rsidP="00553A57" w14:paraId="553F2ABF" w14:textId="77777777">
            <w:pPr>
              <w:rPr>
                <w:color w:val="000000"/>
              </w:rPr>
            </w:pPr>
            <w:r w:rsidRPr="006B0C0E">
              <w:rPr>
                <w:color w:val="000000"/>
              </w:rPr>
              <w:t>Yes/No</w:t>
            </w:r>
          </w:p>
        </w:tc>
        <w:tc>
          <w:tcPr>
            <w:tcW w:w="1371" w:type="pct"/>
            <w:shd w:val="clear" w:color="auto" w:fill="auto"/>
            <w:hideMark/>
          </w:tcPr>
          <w:p w:rsidR="007F0A84" w:rsidRPr="006B0C0E" w:rsidP="00553A57" w14:paraId="7357B321" w14:textId="77777777">
            <w:pPr>
              <w:rPr>
                <w:color w:val="000000"/>
              </w:rPr>
            </w:pPr>
            <w:r>
              <w:rPr>
                <w:color w:val="000000"/>
              </w:rPr>
              <w:t xml:space="preserve">Indicates whether a bundle plan includes text messaging. </w:t>
            </w:r>
          </w:p>
        </w:tc>
      </w:tr>
      <w:tr w14:paraId="5794B0C8" w14:textId="77777777" w:rsidTr="00553A57">
        <w:tblPrEx>
          <w:tblW w:w="5179" w:type="pct"/>
          <w:tblLook w:val="04A0"/>
        </w:tblPrEx>
        <w:trPr>
          <w:cantSplit/>
          <w:trHeight w:val="900"/>
        </w:trPr>
        <w:tc>
          <w:tcPr>
            <w:tcW w:w="453" w:type="pct"/>
            <w:shd w:val="clear" w:color="auto" w:fill="auto"/>
            <w:noWrap/>
            <w:hideMark/>
          </w:tcPr>
          <w:p w:rsidR="007F0A84" w:rsidRPr="006B0C0E" w:rsidP="00553A57" w14:paraId="7781B35E" w14:textId="77777777">
            <w:pPr>
              <w:rPr>
                <w:color w:val="000000"/>
              </w:rPr>
            </w:pPr>
            <w:r>
              <w:rPr>
                <w:color w:val="000000"/>
              </w:rPr>
              <w:t>81</w:t>
            </w:r>
          </w:p>
        </w:tc>
        <w:tc>
          <w:tcPr>
            <w:tcW w:w="922" w:type="pct"/>
            <w:shd w:val="clear" w:color="auto" w:fill="auto"/>
            <w:hideMark/>
          </w:tcPr>
          <w:p w:rsidR="007F0A84" w:rsidRPr="006B0C0E" w:rsidP="00553A57" w14:paraId="45CB1D93" w14:textId="77777777">
            <w:pPr>
              <w:rPr>
                <w:color w:val="000000"/>
              </w:rPr>
            </w:pPr>
            <w:r w:rsidRPr="006B0C0E">
              <w:rPr>
                <w:color w:val="000000"/>
              </w:rPr>
              <w:t xml:space="preserve">Bundle - Number of Text Messages </w:t>
            </w:r>
          </w:p>
        </w:tc>
        <w:tc>
          <w:tcPr>
            <w:tcW w:w="621" w:type="pct"/>
            <w:shd w:val="clear" w:color="auto" w:fill="auto"/>
            <w:hideMark/>
          </w:tcPr>
          <w:p w:rsidR="007F0A84" w:rsidRPr="006B0C0E" w:rsidP="00553A57" w14:paraId="1C3A7722" w14:textId="77777777">
            <w:pPr>
              <w:rPr>
                <w:color w:val="000000"/>
              </w:rPr>
            </w:pPr>
            <w:r w:rsidRPr="006B0C0E">
              <w:rPr>
                <w:color w:val="000000"/>
              </w:rPr>
              <w:t>Numeric</w:t>
            </w:r>
          </w:p>
        </w:tc>
        <w:tc>
          <w:tcPr>
            <w:tcW w:w="673" w:type="pct"/>
            <w:shd w:val="clear" w:color="auto" w:fill="auto"/>
            <w:hideMark/>
          </w:tcPr>
          <w:p w:rsidR="007F0A84" w:rsidRPr="006B0C0E" w:rsidP="00553A57" w14:paraId="09F907F4" w14:textId="77777777">
            <w:pPr>
              <w:rPr>
                <w:color w:val="000000"/>
              </w:rPr>
            </w:pPr>
            <w:r w:rsidRPr="006B0C0E">
              <w:rPr>
                <w:color w:val="000000"/>
              </w:rPr>
              <w:t>Required for bundle plans that include mobile text</w:t>
            </w:r>
            <w:r>
              <w:rPr>
                <w:color w:val="000000"/>
              </w:rPr>
              <w:t>,</w:t>
            </w:r>
            <w:r w:rsidRPr="006B0C0E">
              <w:rPr>
                <w:color w:val="000000"/>
              </w:rPr>
              <w:t xml:space="preserve"> not applicable for other plans</w:t>
            </w:r>
          </w:p>
        </w:tc>
        <w:tc>
          <w:tcPr>
            <w:tcW w:w="960" w:type="pct"/>
            <w:shd w:val="clear" w:color="auto" w:fill="auto"/>
            <w:hideMark/>
          </w:tcPr>
          <w:p w:rsidR="007F0A84" w:rsidRPr="006B0C0E" w:rsidP="00553A57" w14:paraId="31B2E2C0" w14:textId="77777777">
            <w:pPr>
              <w:rPr>
                <w:color w:val="000000"/>
              </w:rPr>
            </w:pPr>
            <w:r w:rsidRPr="006B0C0E">
              <w:rPr>
                <w:color w:val="000000"/>
              </w:rPr>
              <w:t>Number of SMS messages</w:t>
            </w:r>
          </w:p>
        </w:tc>
        <w:tc>
          <w:tcPr>
            <w:tcW w:w="1371" w:type="pct"/>
            <w:shd w:val="clear" w:color="auto" w:fill="auto"/>
            <w:hideMark/>
          </w:tcPr>
          <w:p w:rsidR="007F0A84" w:rsidRPr="006B0C0E" w:rsidP="00553A57" w14:paraId="36B1A1B0" w14:textId="77777777">
            <w:pPr>
              <w:rPr>
                <w:color w:val="000000"/>
              </w:rPr>
            </w:pPr>
            <w:r w:rsidRPr="006B0C0E">
              <w:rPr>
                <w:color w:val="000000"/>
              </w:rPr>
              <w:t> </w:t>
            </w:r>
          </w:p>
        </w:tc>
      </w:tr>
      <w:tr w14:paraId="41C56240"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7E4ECC4F" w14:textId="77777777">
            <w:pPr>
              <w:rPr>
                <w:color w:val="000000"/>
              </w:rPr>
            </w:pPr>
            <w:r>
              <w:rPr>
                <w:color w:val="000000"/>
              </w:rPr>
              <w:t>82</w:t>
            </w:r>
          </w:p>
        </w:tc>
        <w:tc>
          <w:tcPr>
            <w:tcW w:w="922" w:type="pct"/>
            <w:shd w:val="clear" w:color="auto" w:fill="auto"/>
            <w:hideMark/>
          </w:tcPr>
          <w:p w:rsidR="007F0A84" w:rsidRPr="006B0C0E" w:rsidP="00553A57" w14:paraId="3000E2DE" w14:textId="77777777">
            <w:pPr>
              <w:rPr>
                <w:color w:val="000000"/>
              </w:rPr>
            </w:pPr>
            <w:r w:rsidRPr="006B0C0E">
              <w:rPr>
                <w:color w:val="000000"/>
              </w:rPr>
              <w:t>Bundle Monthly Price (Mobile Text)</w:t>
            </w:r>
          </w:p>
        </w:tc>
        <w:tc>
          <w:tcPr>
            <w:tcW w:w="621" w:type="pct"/>
            <w:shd w:val="clear" w:color="auto" w:fill="auto"/>
            <w:hideMark/>
          </w:tcPr>
          <w:p w:rsidR="007F0A84" w:rsidRPr="006B0C0E" w:rsidP="00553A57" w14:paraId="2D0C3558" w14:textId="77777777">
            <w:pPr>
              <w:rPr>
                <w:color w:val="000000"/>
              </w:rPr>
            </w:pPr>
            <w:r w:rsidRPr="006B0C0E">
              <w:rPr>
                <w:color w:val="000000"/>
              </w:rPr>
              <w:t>Numeric</w:t>
            </w:r>
          </w:p>
        </w:tc>
        <w:tc>
          <w:tcPr>
            <w:tcW w:w="673" w:type="pct"/>
            <w:shd w:val="clear" w:color="auto" w:fill="auto"/>
            <w:hideMark/>
          </w:tcPr>
          <w:p w:rsidR="007F0A84" w:rsidRPr="006B0C0E" w:rsidP="00553A57" w14:paraId="48672A83" w14:textId="77777777">
            <w:pPr>
              <w:rPr>
                <w:color w:val="000000"/>
              </w:rPr>
            </w:pPr>
            <w:r w:rsidRPr="006B0C0E">
              <w:rPr>
                <w:color w:val="000000"/>
              </w:rPr>
              <w:t>Optional for bundle plans</w:t>
            </w:r>
            <w:r>
              <w:rPr>
                <w:color w:val="000000"/>
              </w:rPr>
              <w:t xml:space="preserve"> that include mobile text</w:t>
            </w:r>
            <w:r w:rsidRPr="006B0C0E">
              <w:rPr>
                <w:color w:val="000000"/>
              </w:rPr>
              <w:t xml:space="preserve"> not applicable for other plans</w:t>
            </w:r>
          </w:p>
        </w:tc>
        <w:tc>
          <w:tcPr>
            <w:tcW w:w="960" w:type="pct"/>
            <w:shd w:val="clear" w:color="auto" w:fill="auto"/>
            <w:hideMark/>
          </w:tcPr>
          <w:p w:rsidR="007F0A84" w:rsidRPr="006B0C0E" w:rsidP="00553A57" w14:paraId="38D6D09C" w14:textId="77777777">
            <w:pPr>
              <w:rPr>
                <w:color w:val="000000"/>
              </w:rPr>
            </w:pPr>
            <w:r w:rsidRPr="006B0C0E">
              <w:rPr>
                <w:color w:val="000000"/>
              </w:rPr>
              <w:t>$USD</w:t>
            </w:r>
          </w:p>
        </w:tc>
        <w:tc>
          <w:tcPr>
            <w:tcW w:w="1371" w:type="pct"/>
            <w:shd w:val="clear" w:color="auto" w:fill="auto"/>
            <w:hideMark/>
          </w:tcPr>
          <w:p w:rsidR="007F0A84" w:rsidRPr="006B0C0E" w:rsidP="00553A57" w14:paraId="240DD587" w14:textId="77777777">
            <w:pPr>
              <w:rPr>
                <w:color w:val="000000"/>
              </w:rPr>
            </w:pPr>
            <w:r w:rsidRPr="006B0C0E">
              <w:rPr>
                <w:color w:val="000000"/>
              </w:rPr>
              <w:t> </w:t>
            </w:r>
          </w:p>
        </w:tc>
      </w:tr>
      <w:tr w14:paraId="7F789D17" w14:textId="77777777" w:rsidTr="00553A57">
        <w:tblPrEx>
          <w:tblW w:w="5179" w:type="pct"/>
          <w:tblLook w:val="04A0"/>
        </w:tblPrEx>
        <w:trPr>
          <w:cantSplit/>
          <w:trHeight w:val="1200"/>
        </w:trPr>
        <w:tc>
          <w:tcPr>
            <w:tcW w:w="453" w:type="pct"/>
            <w:shd w:val="clear" w:color="auto" w:fill="auto"/>
            <w:noWrap/>
            <w:hideMark/>
          </w:tcPr>
          <w:p w:rsidR="007F0A84" w:rsidRPr="006B0C0E" w:rsidP="00553A57" w14:paraId="4C5712A8" w14:textId="77777777">
            <w:pPr>
              <w:rPr>
                <w:color w:val="000000"/>
              </w:rPr>
            </w:pPr>
            <w:r>
              <w:rPr>
                <w:color w:val="000000"/>
              </w:rPr>
              <w:t>83</w:t>
            </w:r>
          </w:p>
        </w:tc>
        <w:tc>
          <w:tcPr>
            <w:tcW w:w="922" w:type="pct"/>
            <w:shd w:val="clear" w:color="auto" w:fill="auto"/>
            <w:hideMark/>
          </w:tcPr>
          <w:p w:rsidR="007F0A84" w:rsidRPr="006B0C0E" w:rsidP="00553A57" w14:paraId="437395F7" w14:textId="77777777">
            <w:pPr>
              <w:rPr>
                <w:color w:val="000000"/>
              </w:rPr>
            </w:pPr>
            <w:r w:rsidRPr="006B0C0E">
              <w:rPr>
                <w:color w:val="000000"/>
              </w:rPr>
              <w:t>Bundle - Other Component(s)</w:t>
            </w:r>
          </w:p>
        </w:tc>
        <w:tc>
          <w:tcPr>
            <w:tcW w:w="621" w:type="pct"/>
            <w:shd w:val="clear" w:color="auto" w:fill="auto"/>
            <w:hideMark/>
          </w:tcPr>
          <w:p w:rsidR="007F0A84" w:rsidRPr="006B0C0E" w:rsidP="00553A57" w14:paraId="444D03E4" w14:textId="77777777">
            <w:pPr>
              <w:spacing w:after="240"/>
              <w:rPr>
                <w:color w:val="000000"/>
              </w:rPr>
            </w:pPr>
            <w:r w:rsidRPr="006B0C0E">
              <w:rPr>
                <w:color w:val="000000"/>
              </w:rPr>
              <w:t>String</w:t>
            </w:r>
          </w:p>
        </w:tc>
        <w:tc>
          <w:tcPr>
            <w:tcW w:w="673" w:type="pct"/>
            <w:shd w:val="clear" w:color="auto" w:fill="auto"/>
            <w:hideMark/>
          </w:tcPr>
          <w:p w:rsidR="007F0A84" w:rsidRPr="006B0C0E" w:rsidP="00553A57" w14:paraId="599B0F87" w14:textId="77777777">
            <w:pPr>
              <w:rPr>
                <w:color w:val="000000"/>
              </w:rPr>
            </w:pPr>
            <w:r w:rsidRPr="006B0C0E">
              <w:rPr>
                <w:color w:val="000000"/>
              </w:rPr>
              <w:t>Optional for bundle plans; not applicable for other plans</w:t>
            </w:r>
          </w:p>
        </w:tc>
        <w:tc>
          <w:tcPr>
            <w:tcW w:w="960" w:type="pct"/>
            <w:shd w:val="clear" w:color="auto" w:fill="auto"/>
            <w:hideMark/>
          </w:tcPr>
          <w:p w:rsidR="007F0A84" w:rsidRPr="006B0C0E" w:rsidP="00553A57" w14:paraId="2CAF95BF" w14:textId="77777777">
            <w:pPr>
              <w:rPr>
                <w:color w:val="000000"/>
              </w:rPr>
            </w:pPr>
            <w:r w:rsidRPr="006B0C0E">
              <w:rPr>
                <w:color w:val="000000"/>
              </w:rPr>
              <w:t>N/A</w:t>
            </w:r>
          </w:p>
        </w:tc>
        <w:tc>
          <w:tcPr>
            <w:tcW w:w="1371" w:type="pct"/>
            <w:shd w:val="clear" w:color="auto" w:fill="auto"/>
            <w:hideMark/>
          </w:tcPr>
          <w:p w:rsidR="007F0A84" w:rsidRPr="006B0C0E" w:rsidP="00553A57" w14:paraId="671082D9" w14:textId="77777777">
            <w:pPr>
              <w:rPr>
                <w:color w:val="000000"/>
              </w:rPr>
            </w:pPr>
            <w:r w:rsidRPr="006B0C0E">
              <w:rPr>
                <w:color w:val="000000"/>
              </w:rPr>
              <w:t>Description of components of bundle plans other than those enumerated (fixed voice, mobile voice, mobile text)</w:t>
            </w:r>
            <w:r>
              <w:rPr>
                <w:color w:val="000000"/>
              </w:rPr>
              <w:t>.</w:t>
            </w:r>
          </w:p>
        </w:tc>
      </w:tr>
      <w:tr w14:paraId="7CF4E4E2" w14:textId="77777777" w:rsidTr="00553A57">
        <w:tblPrEx>
          <w:tblW w:w="5179" w:type="pct"/>
          <w:tblLook w:val="04A0"/>
        </w:tblPrEx>
        <w:trPr>
          <w:cantSplit/>
          <w:trHeight w:val="600"/>
        </w:trPr>
        <w:tc>
          <w:tcPr>
            <w:tcW w:w="453" w:type="pct"/>
            <w:shd w:val="clear" w:color="auto" w:fill="auto"/>
            <w:noWrap/>
            <w:hideMark/>
          </w:tcPr>
          <w:p w:rsidR="007F0A84" w:rsidRPr="006B0C0E" w:rsidP="00553A57" w14:paraId="512F6886" w14:textId="77777777">
            <w:pPr>
              <w:rPr>
                <w:color w:val="000000"/>
              </w:rPr>
            </w:pPr>
            <w:r>
              <w:rPr>
                <w:color w:val="000000"/>
              </w:rPr>
              <w:t>84</w:t>
            </w:r>
          </w:p>
        </w:tc>
        <w:tc>
          <w:tcPr>
            <w:tcW w:w="922" w:type="pct"/>
            <w:shd w:val="clear" w:color="auto" w:fill="auto"/>
            <w:hideMark/>
          </w:tcPr>
          <w:p w:rsidR="007F0A84" w:rsidRPr="006B0C0E" w:rsidP="00553A57" w14:paraId="22C9CF8C" w14:textId="77777777">
            <w:pPr>
              <w:rPr>
                <w:color w:val="000000"/>
              </w:rPr>
            </w:pPr>
            <w:r w:rsidRPr="006B0C0E">
              <w:rPr>
                <w:color w:val="000000"/>
              </w:rPr>
              <w:t>Bundle Monthly Price (Other Component(s))</w:t>
            </w:r>
          </w:p>
        </w:tc>
        <w:tc>
          <w:tcPr>
            <w:tcW w:w="621" w:type="pct"/>
            <w:shd w:val="clear" w:color="auto" w:fill="auto"/>
            <w:hideMark/>
          </w:tcPr>
          <w:p w:rsidR="007F0A84" w:rsidRPr="006B0C0E" w:rsidP="00553A57" w14:paraId="332BF2CB" w14:textId="77777777">
            <w:pPr>
              <w:rPr>
                <w:color w:val="000000"/>
              </w:rPr>
            </w:pPr>
            <w:r w:rsidRPr="006B0C0E">
              <w:rPr>
                <w:color w:val="000000"/>
              </w:rPr>
              <w:t>Numeric</w:t>
            </w:r>
          </w:p>
        </w:tc>
        <w:tc>
          <w:tcPr>
            <w:tcW w:w="673" w:type="pct"/>
            <w:shd w:val="clear" w:color="auto" w:fill="auto"/>
            <w:hideMark/>
          </w:tcPr>
          <w:p w:rsidR="007F0A84" w:rsidRPr="006B0C0E" w:rsidP="00553A57" w14:paraId="380E33C8" w14:textId="77777777">
            <w:pPr>
              <w:rPr>
                <w:color w:val="000000"/>
              </w:rPr>
            </w:pPr>
            <w:r w:rsidRPr="006B0C0E">
              <w:rPr>
                <w:color w:val="000000"/>
              </w:rPr>
              <w:t xml:space="preserve">Optional for bundle plans; not applicable for other plans </w:t>
            </w:r>
          </w:p>
        </w:tc>
        <w:tc>
          <w:tcPr>
            <w:tcW w:w="960" w:type="pct"/>
            <w:shd w:val="clear" w:color="auto" w:fill="auto"/>
            <w:hideMark/>
          </w:tcPr>
          <w:p w:rsidR="007F0A84" w:rsidRPr="006B0C0E" w:rsidP="00553A57" w14:paraId="13E557ED" w14:textId="77777777">
            <w:pPr>
              <w:rPr>
                <w:color w:val="000000"/>
              </w:rPr>
            </w:pPr>
            <w:r w:rsidRPr="006B0C0E">
              <w:rPr>
                <w:color w:val="000000"/>
              </w:rPr>
              <w:t>$USD</w:t>
            </w:r>
          </w:p>
        </w:tc>
        <w:tc>
          <w:tcPr>
            <w:tcW w:w="1371" w:type="pct"/>
            <w:shd w:val="clear" w:color="auto" w:fill="auto"/>
            <w:hideMark/>
          </w:tcPr>
          <w:p w:rsidR="007F0A84" w:rsidRPr="006B0C0E" w:rsidP="00553A57" w14:paraId="606AD186" w14:textId="77777777">
            <w:pPr>
              <w:rPr>
                <w:color w:val="000000"/>
              </w:rPr>
            </w:pPr>
            <w:r w:rsidRPr="006B0C0E">
              <w:rPr>
                <w:color w:val="000000"/>
              </w:rPr>
              <w:t> </w:t>
            </w:r>
          </w:p>
        </w:tc>
      </w:tr>
      <w:tr w14:paraId="2EF04CC2" w14:textId="77777777" w:rsidTr="00553A57">
        <w:tblPrEx>
          <w:tblW w:w="5179" w:type="pct"/>
          <w:tblLook w:val="04A0"/>
        </w:tblPrEx>
        <w:trPr>
          <w:cantSplit/>
          <w:trHeight w:val="2400"/>
        </w:trPr>
        <w:tc>
          <w:tcPr>
            <w:tcW w:w="453" w:type="pct"/>
            <w:shd w:val="clear" w:color="auto" w:fill="auto"/>
            <w:noWrap/>
            <w:hideMark/>
          </w:tcPr>
          <w:p w:rsidR="007F0A84" w:rsidRPr="006B0C0E" w:rsidP="00553A57" w14:paraId="59FD9ED2" w14:textId="77777777">
            <w:pPr>
              <w:rPr>
                <w:color w:val="000000"/>
              </w:rPr>
            </w:pPr>
            <w:r>
              <w:rPr>
                <w:color w:val="000000"/>
              </w:rPr>
              <w:t>85</w:t>
            </w:r>
          </w:p>
        </w:tc>
        <w:tc>
          <w:tcPr>
            <w:tcW w:w="922" w:type="pct"/>
            <w:shd w:val="clear" w:color="auto" w:fill="auto"/>
            <w:hideMark/>
          </w:tcPr>
          <w:p w:rsidR="007F0A84" w:rsidRPr="006B0C0E" w:rsidP="00553A57" w14:paraId="71C2CDB4" w14:textId="77777777">
            <w:pPr>
              <w:rPr>
                <w:color w:val="000000"/>
              </w:rPr>
            </w:pPr>
            <w:r w:rsidRPr="006B0C0E">
              <w:rPr>
                <w:color w:val="000000"/>
              </w:rPr>
              <w:t>Data Cap Type</w:t>
            </w:r>
          </w:p>
        </w:tc>
        <w:tc>
          <w:tcPr>
            <w:tcW w:w="621" w:type="pct"/>
            <w:shd w:val="clear" w:color="auto" w:fill="auto"/>
            <w:hideMark/>
          </w:tcPr>
          <w:p w:rsidR="007F0A84" w:rsidRPr="006B0C0E" w:rsidP="00553A57" w14:paraId="595A766A" w14:textId="77777777">
            <w:pPr>
              <w:spacing w:after="240"/>
              <w:rPr>
                <w:color w:val="000000"/>
              </w:rPr>
            </w:pPr>
            <w:r w:rsidRPr="006B0C0E">
              <w:rPr>
                <w:color w:val="000000"/>
              </w:rPr>
              <w:t>Categorical</w:t>
            </w:r>
          </w:p>
        </w:tc>
        <w:tc>
          <w:tcPr>
            <w:tcW w:w="673" w:type="pct"/>
            <w:shd w:val="clear" w:color="auto" w:fill="auto"/>
            <w:hideMark/>
          </w:tcPr>
          <w:p w:rsidR="007F0A84" w:rsidRPr="006B0C0E" w:rsidP="00553A57" w14:paraId="7E7D9C71" w14:textId="77777777">
            <w:pPr>
              <w:rPr>
                <w:color w:val="000000"/>
              </w:rPr>
            </w:pPr>
            <w:r w:rsidRPr="006B0C0E">
              <w:rPr>
                <w:color w:val="000000"/>
              </w:rPr>
              <w:t>Required</w:t>
            </w:r>
          </w:p>
        </w:tc>
        <w:tc>
          <w:tcPr>
            <w:tcW w:w="960" w:type="pct"/>
            <w:shd w:val="clear" w:color="auto" w:fill="auto"/>
            <w:hideMark/>
          </w:tcPr>
          <w:p w:rsidR="007F0A84" w:rsidRPr="006B0C0E" w:rsidP="00553A57" w14:paraId="33E79662" w14:textId="77777777">
            <w:pPr>
              <w:rPr>
                <w:color w:val="000000"/>
              </w:rPr>
            </w:pPr>
            <w:r w:rsidRPr="006B0C0E">
              <w:rPr>
                <w:color w:val="000000"/>
              </w:rPr>
              <w:t>N/A</w:t>
            </w:r>
          </w:p>
        </w:tc>
        <w:tc>
          <w:tcPr>
            <w:tcW w:w="1371" w:type="pct"/>
            <w:shd w:val="clear" w:color="auto" w:fill="auto"/>
            <w:hideMark/>
          </w:tcPr>
          <w:p w:rsidR="007F0A84" w:rsidRPr="006B0C0E" w:rsidP="00553A57" w14:paraId="568106D7" w14:textId="77777777">
            <w:pPr>
              <w:rPr>
                <w:color w:val="000000"/>
              </w:rPr>
            </w:pPr>
            <w:r w:rsidRPr="006B0C0E">
              <w:rPr>
                <w:color w:val="000000"/>
              </w:rPr>
              <w:t xml:space="preserve">Field requires provider to specify what sort of data cap is associated with a particular plan, if there is a cap. Options are no data cap, soft data cap (de-prioritization), soft data cap (throttling), hard data cap, multi-tiered data cap, and other data cap.  </w:t>
            </w:r>
          </w:p>
        </w:tc>
      </w:tr>
      <w:tr w14:paraId="35D99C1C" w14:textId="77777777" w:rsidTr="00553A57">
        <w:tblPrEx>
          <w:tblW w:w="5179" w:type="pct"/>
          <w:tblLook w:val="04A0"/>
        </w:tblPrEx>
        <w:trPr>
          <w:cantSplit/>
          <w:trHeight w:val="900"/>
        </w:trPr>
        <w:tc>
          <w:tcPr>
            <w:tcW w:w="453" w:type="pct"/>
            <w:shd w:val="clear" w:color="auto" w:fill="auto"/>
            <w:noWrap/>
            <w:hideMark/>
          </w:tcPr>
          <w:p w:rsidR="007F0A84" w:rsidRPr="006B0C0E" w:rsidP="00553A57" w14:paraId="53BD8278" w14:textId="77777777">
            <w:pPr>
              <w:rPr>
                <w:color w:val="000000"/>
              </w:rPr>
            </w:pPr>
            <w:r>
              <w:rPr>
                <w:color w:val="000000"/>
              </w:rPr>
              <w:t>86</w:t>
            </w:r>
          </w:p>
        </w:tc>
        <w:tc>
          <w:tcPr>
            <w:tcW w:w="922" w:type="pct"/>
            <w:shd w:val="clear" w:color="auto" w:fill="auto"/>
            <w:hideMark/>
          </w:tcPr>
          <w:p w:rsidR="007F0A84" w:rsidRPr="006B0C0E" w:rsidP="00553A57" w14:paraId="28432730" w14:textId="77777777">
            <w:pPr>
              <w:rPr>
                <w:color w:val="000000"/>
              </w:rPr>
            </w:pPr>
            <w:r w:rsidRPr="006B0C0E">
              <w:rPr>
                <w:color w:val="000000"/>
              </w:rPr>
              <w:t>Data Cap Amount</w:t>
            </w:r>
          </w:p>
        </w:tc>
        <w:tc>
          <w:tcPr>
            <w:tcW w:w="621" w:type="pct"/>
            <w:shd w:val="clear" w:color="auto" w:fill="auto"/>
            <w:hideMark/>
          </w:tcPr>
          <w:p w:rsidR="007F0A84" w:rsidRPr="006B0C0E" w:rsidP="00553A57" w14:paraId="33431E00" w14:textId="77777777">
            <w:pPr>
              <w:rPr>
                <w:color w:val="000000"/>
              </w:rPr>
            </w:pPr>
            <w:r w:rsidRPr="006B0C0E">
              <w:rPr>
                <w:color w:val="000000"/>
              </w:rPr>
              <w:t>Numeric</w:t>
            </w:r>
          </w:p>
        </w:tc>
        <w:tc>
          <w:tcPr>
            <w:tcW w:w="673" w:type="pct"/>
            <w:shd w:val="clear" w:color="auto" w:fill="auto"/>
            <w:hideMark/>
          </w:tcPr>
          <w:p w:rsidR="007F0A84" w:rsidRPr="006B0C0E" w:rsidP="00553A57" w14:paraId="30E2BD5E" w14:textId="77777777">
            <w:pPr>
              <w:rPr>
                <w:color w:val="000000"/>
              </w:rPr>
            </w:pPr>
            <w:r w:rsidRPr="006B0C0E">
              <w:rPr>
                <w:color w:val="000000"/>
              </w:rPr>
              <w:t>Required for plans with a data cap; not applicable if plan has no data cap</w:t>
            </w:r>
          </w:p>
        </w:tc>
        <w:tc>
          <w:tcPr>
            <w:tcW w:w="960" w:type="pct"/>
            <w:shd w:val="clear" w:color="auto" w:fill="auto"/>
            <w:hideMark/>
          </w:tcPr>
          <w:p w:rsidR="007F0A84" w:rsidRPr="006B0C0E" w:rsidP="00553A57" w14:paraId="0587910D" w14:textId="77777777">
            <w:pPr>
              <w:rPr>
                <w:color w:val="000000"/>
              </w:rPr>
            </w:pPr>
            <w:r w:rsidRPr="006B0C0E">
              <w:rPr>
                <w:color w:val="000000"/>
              </w:rPr>
              <w:t xml:space="preserve">GB/month </w:t>
            </w:r>
          </w:p>
        </w:tc>
        <w:tc>
          <w:tcPr>
            <w:tcW w:w="1371" w:type="pct"/>
            <w:shd w:val="clear" w:color="auto" w:fill="auto"/>
            <w:hideMark/>
          </w:tcPr>
          <w:p w:rsidR="007F0A84" w:rsidRPr="006B0C0E" w:rsidP="00553A57" w14:paraId="3CD4414B" w14:textId="77777777">
            <w:pPr>
              <w:rPr>
                <w:color w:val="000000"/>
              </w:rPr>
            </w:pPr>
            <w:r w:rsidRPr="006B0C0E">
              <w:rPr>
                <w:color w:val="000000"/>
              </w:rPr>
              <w:t>GB/month = gigabytes per month</w:t>
            </w:r>
            <w:r>
              <w:rPr>
                <w:color w:val="000000"/>
              </w:rPr>
              <w:t>.</w:t>
            </w:r>
          </w:p>
        </w:tc>
      </w:tr>
      <w:tr w14:paraId="3767842E" w14:textId="77777777" w:rsidTr="00553A57">
        <w:tblPrEx>
          <w:tblW w:w="5179" w:type="pct"/>
          <w:tblLook w:val="04A0"/>
        </w:tblPrEx>
        <w:trPr>
          <w:cantSplit/>
          <w:trHeight w:val="900"/>
        </w:trPr>
        <w:tc>
          <w:tcPr>
            <w:tcW w:w="453" w:type="pct"/>
            <w:shd w:val="clear" w:color="auto" w:fill="auto"/>
            <w:noWrap/>
            <w:hideMark/>
          </w:tcPr>
          <w:p w:rsidR="007F0A84" w:rsidRPr="006B0C0E" w:rsidP="00553A57" w14:paraId="7846AB0C" w14:textId="77777777">
            <w:pPr>
              <w:rPr>
                <w:color w:val="000000"/>
              </w:rPr>
            </w:pPr>
            <w:r>
              <w:rPr>
                <w:color w:val="000000"/>
              </w:rPr>
              <w:t>87</w:t>
            </w:r>
          </w:p>
        </w:tc>
        <w:tc>
          <w:tcPr>
            <w:tcW w:w="922" w:type="pct"/>
            <w:shd w:val="clear" w:color="auto" w:fill="auto"/>
            <w:hideMark/>
          </w:tcPr>
          <w:p w:rsidR="007F0A84" w:rsidRPr="006B0C0E" w:rsidP="00553A57" w14:paraId="4A1CD323" w14:textId="77777777">
            <w:pPr>
              <w:rPr>
                <w:color w:val="000000"/>
              </w:rPr>
            </w:pPr>
            <w:r w:rsidRPr="006B0C0E">
              <w:rPr>
                <w:color w:val="000000"/>
              </w:rPr>
              <w:t>Charges for Additional Data Usage </w:t>
            </w:r>
          </w:p>
        </w:tc>
        <w:tc>
          <w:tcPr>
            <w:tcW w:w="621" w:type="pct"/>
            <w:shd w:val="clear" w:color="auto" w:fill="auto"/>
            <w:hideMark/>
          </w:tcPr>
          <w:p w:rsidR="007F0A84" w:rsidRPr="006B0C0E" w:rsidP="00553A57" w14:paraId="4EDCAF38" w14:textId="77777777">
            <w:pPr>
              <w:rPr>
                <w:color w:val="000000"/>
              </w:rPr>
            </w:pPr>
            <w:r w:rsidRPr="006B0C0E">
              <w:rPr>
                <w:color w:val="000000"/>
              </w:rPr>
              <w:t>Numeric</w:t>
            </w:r>
          </w:p>
        </w:tc>
        <w:tc>
          <w:tcPr>
            <w:tcW w:w="673" w:type="pct"/>
            <w:shd w:val="clear" w:color="auto" w:fill="auto"/>
            <w:hideMark/>
          </w:tcPr>
          <w:p w:rsidR="007F0A84" w:rsidRPr="006B0C0E" w:rsidP="00553A57" w14:paraId="033AD874" w14:textId="77777777">
            <w:pPr>
              <w:rPr>
                <w:color w:val="000000"/>
              </w:rPr>
            </w:pPr>
            <w:r w:rsidRPr="006B0C0E">
              <w:rPr>
                <w:color w:val="000000"/>
              </w:rPr>
              <w:t>Required for plans with a data cap; not applicable if plan has no data cap</w:t>
            </w:r>
          </w:p>
        </w:tc>
        <w:tc>
          <w:tcPr>
            <w:tcW w:w="960" w:type="pct"/>
            <w:shd w:val="clear" w:color="auto" w:fill="auto"/>
            <w:hideMark/>
          </w:tcPr>
          <w:p w:rsidR="007F0A84" w:rsidRPr="006B0C0E" w:rsidP="00553A57" w14:paraId="038E9D35" w14:textId="77777777">
            <w:pPr>
              <w:rPr>
                <w:color w:val="000000"/>
              </w:rPr>
            </w:pPr>
            <w:r w:rsidRPr="006B0C0E">
              <w:rPr>
                <w:color w:val="000000"/>
              </w:rPr>
              <w:t>$USD/GB</w:t>
            </w:r>
          </w:p>
        </w:tc>
        <w:tc>
          <w:tcPr>
            <w:tcW w:w="1371" w:type="pct"/>
            <w:shd w:val="clear" w:color="auto" w:fill="auto"/>
            <w:hideMark/>
          </w:tcPr>
          <w:p w:rsidR="007F0A84" w:rsidRPr="006B0C0E" w:rsidP="00553A57" w14:paraId="11319D2D" w14:textId="77777777">
            <w:pPr>
              <w:rPr>
                <w:color w:val="000000"/>
              </w:rPr>
            </w:pPr>
            <w:r w:rsidRPr="006B0C0E">
              <w:rPr>
                <w:color w:val="000000"/>
              </w:rPr>
              <w:t>$USD/GB = Dollars per gigabyte</w:t>
            </w:r>
            <w:r>
              <w:rPr>
                <w:color w:val="000000"/>
              </w:rPr>
              <w:t>.</w:t>
            </w:r>
            <w:r w:rsidRPr="006B0C0E">
              <w:rPr>
                <w:color w:val="000000"/>
              </w:rPr>
              <w:t xml:space="preserve"> </w:t>
            </w:r>
          </w:p>
        </w:tc>
      </w:tr>
      <w:tr w14:paraId="48C80696" w14:textId="77777777" w:rsidTr="00553A57">
        <w:tblPrEx>
          <w:tblW w:w="5179" w:type="pct"/>
          <w:tblLook w:val="04A0"/>
        </w:tblPrEx>
        <w:trPr>
          <w:cantSplit/>
          <w:trHeight w:val="610"/>
        </w:trPr>
        <w:tc>
          <w:tcPr>
            <w:tcW w:w="5000" w:type="pct"/>
            <w:gridSpan w:val="6"/>
            <w:shd w:val="clear" w:color="auto" w:fill="auto"/>
            <w:noWrap/>
            <w:vAlign w:val="center"/>
            <w:hideMark/>
          </w:tcPr>
          <w:p w:rsidR="007F0A84" w:rsidRPr="000D3850" w:rsidP="00553A57" w14:paraId="1946B630" w14:textId="77777777">
            <w:pPr>
              <w:jc w:val="center"/>
              <w:rPr>
                <w:b/>
                <w:bCs/>
                <w:color w:val="000000"/>
              </w:rPr>
            </w:pPr>
            <w:r w:rsidRPr="000D3850">
              <w:rPr>
                <w:b/>
                <w:bCs/>
                <w:color w:val="000000"/>
              </w:rPr>
              <w:t>Subscriber Rate Information</w:t>
            </w:r>
          </w:p>
        </w:tc>
      </w:tr>
      <w:tr w14:paraId="7F15DD3D" w14:textId="77777777" w:rsidTr="00553A57">
        <w:tblPrEx>
          <w:tblW w:w="5179" w:type="pct"/>
          <w:tblLook w:val="04A0"/>
        </w:tblPrEx>
        <w:trPr>
          <w:cantSplit/>
          <w:trHeight w:val="645"/>
        </w:trPr>
        <w:tc>
          <w:tcPr>
            <w:tcW w:w="5000" w:type="pct"/>
            <w:gridSpan w:val="6"/>
            <w:shd w:val="clear" w:color="auto" w:fill="auto"/>
            <w:hideMark/>
          </w:tcPr>
          <w:p w:rsidR="007F0A84" w:rsidRPr="006B0C0E" w:rsidP="00553A57" w14:paraId="3CB17658" w14:textId="77777777">
            <w:pPr>
              <w:rPr>
                <w:color w:val="000000"/>
              </w:rPr>
            </w:pPr>
            <w:r w:rsidRPr="006B0C0E">
              <w:rPr>
                <w:color w:val="000000"/>
              </w:rPr>
              <w:t xml:space="preserve">*Provider must submit the following subscribership information for each plan with ACP subscribers for each ZIP Code in which ACP subscribers to the plan reside; i.e. providers must submit the following information for each unique plan/ZIP Code combination for which there are ACP subscribers </w:t>
            </w:r>
          </w:p>
        </w:tc>
      </w:tr>
      <w:tr w14:paraId="08891724" w14:textId="77777777" w:rsidTr="00553A57">
        <w:tblPrEx>
          <w:tblW w:w="5179" w:type="pct"/>
          <w:tblLook w:val="04A0"/>
        </w:tblPrEx>
        <w:trPr>
          <w:cantSplit/>
          <w:trHeight w:val="300"/>
        </w:trPr>
        <w:tc>
          <w:tcPr>
            <w:tcW w:w="453" w:type="pct"/>
            <w:shd w:val="clear" w:color="auto" w:fill="auto"/>
            <w:hideMark/>
          </w:tcPr>
          <w:p w:rsidR="007F0A84" w:rsidRPr="006B0C0E" w:rsidP="00553A57" w14:paraId="04D5741C" w14:textId="77777777">
            <w:pPr>
              <w:rPr>
                <w:color w:val="000000"/>
                <w:u w:val="single"/>
              </w:rPr>
            </w:pPr>
            <w:r w:rsidRPr="006B0C0E">
              <w:rPr>
                <w:color w:val="000000"/>
                <w:u w:val="single"/>
              </w:rPr>
              <w:t>Item #</w:t>
            </w:r>
          </w:p>
        </w:tc>
        <w:tc>
          <w:tcPr>
            <w:tcW w:w="922" w:type="pct"/>
            <w:shd w:val="clear" w:color="auto" w:fill="auto"/>
            <w:hideMark/>
          </w:tcPr>
          <w:p w:rsidR="007F0A84" w:rsidRPr="006B0C0E" w:rsidP="00553A57" w14:paraId="0BD40EE5" w14:textId="77777777">
            <w:pPr>
              <w:rPr>
                <w:color w:val="000000"/>
                <w:u w:val="single"/>
              </w:rPr>
            </w:pPr>
            <w:r w:rsidRPr="006B0C0E">
              <w:rPr>
                <w:color w:val="000000"/>
                <w:u w:val="single"/>
              </w:rPr>
              <w:t>Field Description</w:t>
            </w:r>
          </w:p>
        </w:tc>
        <w:tc>
          <w:tcPr>
            <w:tcW w:w="621" w:type="pct"/>
            <w:shd w:val="clear" w:color="auto" w:fill="auto"/>
            <w:hideMark/>
          </w:tcPr>
          <w:p w:rsidR="007F0A84" w:rsidRPr="006B0C0E" w:rsidP="00553A57" w14:paraId="614C2DEC" w14:textId="77777777">
            <w:pPr>
              <w:rPr>
                <w:color w:val="000000"/>
                <w:u w:val="single"/>
              </w:rPr>
            </w:pPr>
            <w:r w:rsidRPr="006B0C0E">
              <w:rPr>
                <w:color w:val="000000"/>
                <w:u w:val="single"/>
              </w:rPr>
              <w:t>Required or Optional</w:t>
            </w:r>
          </w:p>
        </w:tc>
        <w:tc>
          <w:tcPr>
            <w:tcW w:w="673" w:type="pct"/>
            <w:shd w:val="clear" w:color="auto" w:fill="auto"/>
            <w:hideMark/>
          </w:tcPr>
          <w:p w:rsidR="007F0A84" w:rsidRPr="006B0C0E" w:rsidP="00553A57" w14:paraId="428AA28E" w14:textId="77777777">
            <w:pPr>
              <w:rPr>
                <w:color w:val="000000"/>
                <w:u w:val="single"/>
              </w:rPr>
            </w:pPr>
            <w:r w:rsidRPr="006B0C0E">
              <w:rPr>
                <w:color w:val="000000"/>
                <w:u w:val="single"/>
              </w:rPr>
              <w:t>Field Type</w:t>
            </w:r>
          </w:p>
        </w:tc>
        <w:tc>
          <w:tcPr>
            <w:tcW w:w="960" w:type="pct"/>
            <w:shd w:val="clear" w:color="auto" w:fill="auto"/>
            <w:hideMark/>
          </w:tcPr>
          <w:p w:rsidR="007F0A84" w:rsidRPr="006B0C0E" w:rsidP="00553A57" w14:paraId="5B8B0A09" w14:textId="77777777">
            <w:pPr>
              <w:rPr>
                <w:color w:val="000000"/>
                <w:u w:val="single"/>
              </w:rPr>
            </w:pPr>
            <w:r w:rsidRPr="006B0C0E">
              <w:rPr>
                <w:color w:val="000000"/>
                <w:u w:val="single"/>
              </w:rPr>
              <w:t>Field Units</w:t>
            </w:r>
          </w:p>
        </w:tc>
        <w:tc>
          <w:tcPr>
            <w:tcW w:w="1371" w:type="pct"/>
            <w:shd w:val="clear" w:color="auto" w:fill="auto"/>
            <w:hideMark/>
          </w:tcPr>
          <w:p w:rsidR="007F0A84" w:rsidRPr="006B0C0E" w:rsidP="00553A57" w14:paraId="000CDD0E" w14:textId="77777777">
            <w:pPr>
              <w:rPr>
                <w:color w:val="000000"/>
                <w:u w:val="single"/>
              </w:rPr>
            </w:pPr>
            <w:r w:rsidRPr="006B0C0E">
              <w:rPr>
                <w:color w:val="000000"/>
                <w:u w:val="single"/>
              </w:rPr>
              <w:t xml:space="preserve">Additional Information </w:t>
            </w:r>
          </w:p>
        </w:tc>
      </w:tr>
      <w:tr w14:paraId="05199F41" w14:textId="77777777" w:rsidTr="00553A57">
        <w:tblPrEx>
          <w:tblW w:w="5179" w:type="pct"/>
          <w:tblLook w:val="04A0"/>
        </w:tblPrEx>
        <w:trPr>
          <w:cantSplit/>
          <w:trHeight w:val="900"/>
        </w:trPr>
        <w:tc>
          <w:tcPr>
            <w:tcW w:w="453" w:type="pct"/>
            <w:shd w:val="clear" w:color="auto" w:fill="auto"/>
            <w:hideMark/>
          </w:tcPr>
          <w:p w:rsidR="007F0A84" w:rsidRPr="006B0C0E" w:rsidP="00553A57" w14:paraId="0E496446" w14:textId="77777777">
            <w:pPr>
              <w:rPr>
                <w:color w:val="000000"/>
              </w:rPr>
            </w:pPr>
            <w:r>
              <w:rPr>
                <w:color w:val="000000"/>
              </w:rPr>
              <w:t>88</w:t>
            </w:r>
          </w:p>
        </w:tc>
        <w:tc>
          <w:tcPr>
            <w:tcW w:w="922" w:type="pct"/>
            <w:shd w:val="clear" w:color="auto" w:fill="auto"/>
            <w:hideMark/>
          </w:tcPr>
          <w:p w:rsidR="007F0A84" w:rsidRPr="006B0C0E" w:rsidP="00553A57" w14:paraId="3098884C" w14:textId="77777777">
            <w:pPr>
              <w:rPr>
                <w:color w:val="000000"/>
              </w:rPr>
            </w:pPr>
            <w:r w:rsidRPr="006B0C0E">
              <w:rPr>
                <w:color w:val="000000"/>
              </w:rPr>
              <w:t>Unique Identifier</w:t>
            </w:r>
          </w:p>
        </w:tc>
        <w:tc>
          <w:tcPr>
            <w:tcW w:w="621" w:type="pct"/>
            <w:shd w:val="clear" w:color="auto" w:fill="auto"/>
            <w:hideMark/>
          </w:tcPr>
          <w:p w:rsidR="007F0A84" w:rsidRPr="006B0C0E" w:rsidP="00553A57" w14:paraId="66B19C19" w14:textId="77777777">
            <w:pPr>
              <w:rPr>
                <w:color w:val="000000"/>
              </w:rPr>
            </w:pPr>
            <w:r w:rsidRPr="006B0C0E">
              <w:rPr>
                <w:color w:val="000000"/>
              </w:rPr>
              <w:t>String</w:t>
            </w:r>
          </w:p>
        </w:tc>
        <w:tc>
          <w:tcPr>
            <w:tcW w:w="673" w:type="pct"/>
            <w:shd w:val="clear" w:color="auto" w:fill="auto"/>
            <w:hideMark/>
          </w:tcPr>
          <w:p w:rsidR="007F0A84" w:rsidRPr="006B0C0E" w:rsidP="00553A57" w14:paraId="46BE6690" w14:textId="77777777">
            <w:pPr>
              <w:rPr>
                <w:color w:val="000000"/>
              </w:rPr>
            </w:pPr>
            <w:r w:rsidRPr="006B0C0E">
              <w:rPr>
                <w:color w:val="000000"/>
              </w:rPr>
              <w:t xml:space="preserve">Required </w:t>
            </w:r>
          </w:p>
        </w:tc>
        <w:tc>
          <w:tcPr>
            <w:tcW w:w="960" w:type="pct"/>
            <w:shd w:val="clear" w:color="auto" w:fill="auto"/>
            <w:hideMark/>
          </w:tcPr>
          <w:p w:rsidR="007F0A84" w:rsidRPr="006B0C0E" w:rsidP="00553A57" w14:paraId="11718958" w14:textId="77777777">
            <w:pPr>
              <w:rPr>
                <w:color w:val="000000"/>
              </w:rPr>
            </w:pPr>
            <w:r w:rsidRPr="006B0C0E">
              <w:rPr>
                <w:color w:val="000000"/>
              </w:rPr>
              <w:t>N/A</w:t>
            </w:r>
          </w:p>
        </w:tc>
        <w:tc>
          <w:tcPr>
            <w:tcW w:w="1371" w:type="pct"/>
            <w:shd w:val="clear" w:color="auto" w:fill="auto"/>
            <w:hideMark/>
          </w:tcPr>
          <w:p w:rsidR="007F0A84" w:rsidRPr="006B0C0E" w:rsidP="00553A57" w14:paraId="4BAE9F14" w14:textId="77777777">
            <w:pPr>
              <w:rPr>
                <w:color w:val="000000"/>
              </w:rPr>
            </w:pPr>
            <w:r w:rsidRPr="006B0C0E">
              <w:rPr>
                <w:color w:val="000000"/>
              </w:rPr>
              <w:t>Should match one of the unique identifiers listed in the Plan Information section</w:t>
            </w:r>
            <w:r>
              <w:rPr>
                <w:color w:val="000000"/>
              </w:rPr>
              <w:t>.</w:t>
            </w:r>
            <w:r w:rsidRPr="006B0C0E">
              <w:rPr>
                <w:color w:val="000000"/>
              </w:rPr>
              <w:t xml:space="preserve"> </w:t>
            </w:r>
          </w:p>
        </w:tc>
      </w:tr>
      <w:tr w14:paraId="5D48AF64" w14:textId="77777777" w:rsidTr="00553A57">
        <w:tblPrEx>
          <w:tblW w:w="5179" w:type="pct"/>
          <w:tblLook w:val="04A0"/>
        </w:tblPrEx>
        <w:trPr>
          <w:cantSplit/>
          <w:trHeight w:val="300"/>
        </w:trPr>
        <w:tc>
          <w:tcPr>
            <w:tcW w:w="453" w:type="pct"/>
            <w:shd w:val="clear" w:color="auto" w:fill="auto"/>
            <w:hideMark/>
          </w:tcPr>
          <w:p w:rsidR="007F0A84" w:rsidRPr="006B0C0E" w:rsidP="00553A57" w14:paraId="42FF440D" w14:textId="77777777">
            <w:pPr>
              <w:rPr>
                <w:color w:val="000000"/>
              </w:rPr>
            </w:pPr>
            <w:r>
              <w:rPr>
                <w:color w:val="000000"/>
              </w:rPr>
              <w:t>89</w:t>
            </w:r>
          </w:p>
        </w:tc>
        <w:tc>
          <w:tcPr>
            <w:tcW w:w="922" w:type="pct"/>
            <w:shd w:val="clear" w:color="auto" w:fill="auto"/>
            <w:hideMark/>
          </w:tcPr>
          <w:p w:rsidR="007F0A84" w:rsidRPr="006B0C0E" w:rsidP="00553A57" w14:paraId="55E26C7B" w14:textId="77777777">
            <w:pPr>
              <w:rPr>
                <w:color w:val="000000"/>
              </w:rPr>
            </w:pPr>
            <w:r w:rsidRPr="006B0C0E">
              <w:rPr>
                <w:color w:val="000000"/>
              </w:rPr>
              <w:t>Zip Code</w:t>
            </w:r>
          </w:p>
        </w:tc>
        <w:tc>
          <w:tcPr>
            <w:tcW w:w="621" w:type="pct"/>
            <w:shd w:val="clear" w:color="auto" w:fill="auto"/>
            <w:hideMark/>
          </w:tcPr>
          <w:p w:rsidR="007F0A84" w:rsidRPr="006B0C0E" w:rsidP="00553A57" w14:paraId="6A6888A4" w14:textId="77777777">
            <w:pPr>
              <w:rPr>
                <w:color w:val="000000"/>
              </w:rPr>
            </w:pPr>
            <w:r w:rsidRPr="006B0C0E">
              <w:rPr>
                <w:color w:val="000000"/>
              </w:rPr>
              <w:t>Numeric</w:t>
            </w:r>
          </w:p>
        </w:tc>
        <w:tc>
          <w:tcPr>
            <w:tcW w:w="673" w:type="pct"/>
            <w:shd w:val="clear" w:color="auto" w:fill="auto"/>
            <w:hideMark/>
          </w:tcPr>
          <w:p w:rsidR="007F0A84" w:rsidRPr="006B0C0E" w:rsidP="00553A57" w14:paraId="474EF33D" w14:textId="77777777">
            <w:pPr>
              <w:rPr>
                <w:color w:val="000000"/>
              </w:rPr>
            </w:pPr>
            <w:r w:rsidRPr="006B0C0E">
              <w:rPr>
                <w:color w:val="000000"/>
              </w:rPr>
              <w:t xml:space="preserve">Required </w:t>
            </w:r>
          </w:p>
        </w:tc>
        <w:tc>
          <w:tcPr>
            <w:tcW w:w="960" w:type="pct"/>
            <w:shd w:val="clear" w:color="auto" w:fill="auto"/>
            <w:hideMark/>
          </w:tcPr>
          <w:p w:rsidR="007F0A84" w:rsidRPr="006B0C0E" w:rsidP="00553A57" w14:paraId="3AD64812" w14:textId="77777777">
            <w:pPr>
              <w:rPr>
                <w:color w:val="000000"/>
              </w:rPr>
            </w:pPr>
            <w:r w:rsidRPr="006B0C0E">
              <w:rPr>
                <w:color w:val="000000"/>
              </w:rPr>
              <w:t>N/A</w:t>
            </w:r>
          </w:p>
        </w:tc>
        <w:tc>
          <w:tcPr>
            <w:tcW w:w="1371" w:type="pct"/>
            <w:shd w:val="clear" w:color="auto" w:fill="auto"/>
            <w:hideMark/>
          </w:tcPr>
          <w:p w:rsidR="007F0A84" w:rsidRPr="006B0C0E" w:rsidP="00553A57" w14:paraId="4997BD5F" w14:textId="77777777">
            <w:pPr>
              <w:rPr>
                <w:color w:val="000000"/>
              </w:rPr>
            </w:pPr>
            <w:r w:rsidRPr="006B0C0E">
              <w:rPr>
                <w:color w:val="000000"/>
              </w:rPr>
              <w:t> </w:t>
            </w:r>
          </w:p>
        </w:tc>
      </w:tr>
      <w:tr w14:paraId="16E9C52C" w14:textId="77777777" w:rsidTr="00553A57">
        <w:tblPrEx>
          <w:tblW w:w="5179" w:type="pct"/>
          <w:tblLook w:val="04A0"/>
        </w:tblPrEx>
        <w:trPr>
          <w:cantSplit/>
          <w:trHeight w:val="600"/>
        </w:trPr>
        <w:tc>
          <w:tcPr>
            <w:tcW w:w="453" w:type="pct"/>
            <w:shd w:val="clear" w:color="auto" w:fill="auto"/>
          </w:tcPr>
          <w:p w:rsidR="007F0A84" w:rsidP="00553A57" w14:paraId="487D6CEA" w14:textId="77777777">
            <w:pPr>
              <w:rPr>
                <w:color w:val="000000"/>
              </w:rPr>
            </w:pPr>
            <w:r>
              <w:rPr>
                <w:color w:val="000000"/>
              </w:rPr>
              <w:t>90</w:t>
            </w:r>
          </w:p>
        </w:tc>
        <w:tc>
          <w:tcPr>
            <w:tcW w:w="922" w:type="pct"/>
            <w:shd w:val="clear" w:color="auto" w:fill="auto"/>
          </w:tcPr>
          <w:p w:rsidR="007F0A84" w:rsidRPr="006B0C0E" w:rsidP="00553A57" w14:paraId="0EC821D4" w14:textId="77777777">
            <w:r>
              <w:t>SAC</w:t>
            </w:r>
          </w:p>
        </w:tc>
        <w:tc>
          <w:tcPr>
            <w:tcW w:w="621" w:type="pct"/>
            <w:shd w:val="clear" w:color="auto" w:fill="auto"/>
          </w:tcPr>
          <w:p w:rsidR="007F0A84" w:rsidRPr="006B0C0E" w:rsidP="00553A57" w14:paraId="2EC68D2C" w14:textId="77777777">
            <w:r>
              <w:t>Numeric</w:t>
            </w:r>
          </w:p>
        </w:tc>
        <w:tc>
          <w:tcPr>
            <w:tcW w:w="673" w:type="pct"/>
            <w:shd w:val="clear" w:color="auto" w:fill="auto"/>
          </w:tcPr>
          <w:p w:rsidR="007F0A84" w:rsidRPr="006B0C0E" w:rsidP="00553A57" w14:paraId="12228B95" w14:textId="77777777">
            <w:r>
              <w:t>Required</w:t>
            </w:r>
          </w:p>
        </w:tc>
        <w:tc>
          <w:tcPr>
            <w:tcW w:w="960" w:type="pct"/>
            <w:shd w:val="clear" w:color="auto" w:fill="auto"/>
          </w:tcPr>
          <w:p w:rsidR="007F0A84" w:rsidRPr="006B0C0E" w:rsidP="00553A57" w14:paraId="52518841" w14:textId="77777777">
            <w:pPr>
              <w:rPr>
                <w:color w:val="000000"/>
              </w:rPr>
            </w:pPr>
            <w:r>
              <w:rPr>
                <w:color w:val="000000"/>
              </w:rPr>
              <w:t>N/A</w:t>
            </w:r>
          </w:p>
        </w:tc>
        <w:tc>
          <w:tcPr>
            <w:tcW w:w="1371" w:type="pct"/>
            <w:shd w:val="clear" w:color="auto" w:fill="auto"/>
          </w:tcPr>
          <w:p w:rsidR="007F0A84" w:rsidRPr="006B0C0E" w:rsidP="00553A57" w14:paraId="1CE4F723" w14:textId="77777777">
            <w:pPr>
              <w:rPr>
                <w:color w:val="000000"/>
              </w:rPr>
            </w:pPr>
            <w:r>
              <w:rPr>
                <w:color w:val="000000"/>
              </w:rPr>
              <w:t xml:space="preserve">Study Area Code associated with the ZIP code for the plan/ZIP code at issue. See above Item No. 3 for more on </w:t>
            </w:r>
            <w:r>
              <w:rPr>
                <w:color w:val="000000"/>
              </w:rPr>
              <w:t>SACs</w:t>
            </w:r>
            <w:r>
              <w:rPr>
                <w:color w:val="000000"/>
              </w:rPr>
              <w:t xml:space="preserve">. </w:t>
            </w:r>
          </w:p>
        </w:tc>
      </w:tr>
      <w:tr w14:paraId="201B00FD" w14:textId="77777777" w:rsidTr="00553A57">
        <w:tblPrEx>
          <w:tblW w:w="5179" w:type="pct"/>
          <w:tblLook w:val="04A0"/>
        </w:tblPrEx>
        <w:trPr>
          <w:cantSplit/>
          <w:trHeight w:val="600"/>
        </w:trPr>
        <w:tc>
          <w:tcPr>
            <w:tcW w:w="453" w:type="pct"/>
            <w:shd w:val="clear" w:color="auto" w:fill="auto"/>
            <w:hideMark/>
          </w:tcPr>
          <w:p w:rsidR="007F0A84" w:rsidRPr="006B0C0E" w:rsidP="00553A57" w14:paraId="213DD917" w14:textId="77777777">
            <w:pPr>
              <w:rPr>
                <w:color w:val="000000"/>
              </w:rPr>
            </w:pPr>
            <w:r>
              <w:rPr>
                <w:color w:val="000000"/>
              </w:rPr>
              <w:t>91</w:t>
            </w:r>
          </w:p>
        </w:tc>
        <w:tc>
          <w:tcPr>
            <w:tcW w:w="922" w:type="pct"/>
            <w:shd w:val="clear" w:color="auto" w:fill="auto"/>
            <w:hideMark/>
          </w:tcPr>
          <w:p w:rsidR="007F0A84" w:rsidRPr="006B0C0E" w:rsidP="00553A57" w14:paraId="5CBE125B" w14:textId="77777777">
            <w:r w:rsidRPr="006B0C0E">
              <w:t>Total ACP Subscribers</w:t>
            </w:r>
          </w:p>
        </w:tc>
        <w:tc>
          <w:tcPr>
            <w:tcW w:w="621" w:type="pct"/>
            <w:shd w:val="clear" w:color="auto" w:fill="auto"/>
            <w:hideMark/>
          </w:tcPr>
          <w:p w:rsidR="007F0A84" w:rsidRPr="006B0C0E" w:rsidP="00553A57" w14:paraId="02D32672" w14:textId="77777777">
            <w:r w:rsidRPr="006B0C0E">
              <w:t>Numeric</w:t>
            </w:r>
            <w:r w:rsidRPr="006B0C0E">
              <w:br w:type="page"/>
            </w:r>
          </w:p>
        </w:tc>
        <w:tc>
          <w:tcPr>
            <w:tcW w:w="673" w:type="pct"/>
            <w:shd w:val="clear" w:color="auto" w:fill="auto"/>
            <w:hideMark/>
          </w:tcPr>
          <w:p w:rsidR="007F0A84" w:rsidRPr="006B0C0E" w:rsidP="00553A57" w14:paraId="7976A0C7" w14:textId="77777777">
            <w:r w:rsidRPr="006B0C0E">
              <w:t xml:space="preserve">Required </w:t>
            </w:r>
          </w:p>
        </w:tc>
        <w:tc>
          <w:tcPr>
            <w:tcW w:w="960" w:type="pct"/>
            <w:shd w:val="clear" w:color="auto" w:fill="auto"/>
            <w:hideMark/>
          </w:tcPr>
          <w:p w:rsidR="007F0A84" w:rsidRPr="006B0C0E" w:rsidP="00553A57" w14:paraId="5702E96E" w14:textId="77777777">
            <w:pPr>
              <w:rPr>
                <w:color w:val="000000"/>
              </w:rPr>
            </w:pPr>
            <w:r w:rsidRPr="006B0C0E">
              <w:rPr>
                <w:color w:val="000000"/>
              </w:rPr>
              <w:t>Households</w:t>
            </w:r>
          </w:p>
        </w:tc>
        <w:tc>
          <w:tcPr>
            <w:tcW w:w="1371" w:type="pct"/>
            <w:shd w:val="clear" w:color="auto" w:fill="auto"/>
            <w:hideMark/>
          </w:tcPr>
          <w:p w:rsidR="007F0A84" w:rsidRPr="006B0C0E" w:rsidP="00553A57" w14:paraId="25C20A89" w14:textId="77777777">
            <w:pPr>
              <w:rPr>
                <w:color w:val="000000"/>
              </w:rPr>
            </w:pPr>
            <w:r w:rsidRPr="006B0C0E">
              <w:rPr>
                <w:color w:val="000000"/>
              </w:rPr>
              <w:t> </w:t>
            </w:r>
          </w:p>
        </w:tc>
      </w:tr>
      <w:tr w14:paraId="591FF8E5" w14:textId="77777777" w:rsidTr="00553A57">
        <w:tblPrEx>
          <w:tblW w:w="5179" w:type="pct"/>
          <w:tblLook w:val="04A0"/>
        </w:tblPrEx>
        <w:trPr>
          <w:cantSplit/>
          <w:trHeight w:val="1800"/>
        </w:trPr>
        <w:tc>
          <w:tcPr>
            <w:tcW w:w="453" w:type="pct"/>
            <w:shd w:val="clear" w:color="auto" w:fill="auto"/>
            <w:hideMark/>
          </w:tcPr>
          <w:p w:rsidR="007F0A84" w:rsidRPr="006B0C0E" w:rsidP="00553A57" w14:paraId="4701ADDF" w14:textId="77777777">
            <w:pPr>
              <w:rPr>
                <w:color w:val="000000"/>
              </w:rPr>
            </w:pPr>
            <w:r>
              <w:rPr>
                <w:color w:val="000000"/>
              </w:rPr>
              <w:t>92</w:t>
            </w:r>
          </w:p>
        </w:tc>
        <w:tc>
          <w:tcPr>
            <w:tcW w:w="922" w:type="pct"/>
            <w:shd w:val="clear" w:color="auto" w:fill="auto"/>
            <w:hideMark/>
          </w:tcPr>
          <w:p w:rsidR="007F0A84" w:rsidRPr="006B0C0E" w:rsidP="00553A57" w14:paraId="26781430" w14:textId="77777777">
            <w:r w:rsidRPr="006B0C0E">
              <w:t>ACP Subscribers also receiving Lifeline benefit </w:t>
            </w:r>
          </w:p>
        </w:tc>
        <w:tc>
          <w:tcPr>
            <w:tcW w:w="621" w:type="pct"/>
            <w:shd w:val="clear" w:color="auto" w:fill="auto"/>
            <w:hideMark/>
          </w:tcPr>
          <w:p w:rsidR="007F0A84" w:rsidRPr="006B0C0E" w:rsidP="00553A57" w14:paraId="67AB368C" w14:textId="77777777">
            <w:r w:rsidRPr="006B0C0E">
              <w:t>Numeric</w:t>
            </w:r>
          </w:p>
        </w:tc>
        <w:tc>
          <w:tcPr>
            <w:tcW w:w="673" w:type="pct"/>
            <w:shd w:val="clear" w:color="auto" w:fill="auto"/>
            <w:hideMark/>
          </w:tcPr>
          <w:p w:rsidR="007F0A84" w:rsidRPr="006B0C0E" w:rsidP="00553A57" w14:paraId="2E589325" w14:textId="77777777">
            <w:r w:rsidRPr="006B0C0E">
              <w:t xml:space="preserve">Required </w:t>
            </w:r>
          </w:p>
        </w:tc>
        <w:tc>
          <w:tcPr>
            <w:tcW w:w="960" w:type="pct"/>
            <w:shd w:val="clear" w:color="auto" w:fill="auto"/>
            <w:hideMark/>
          </w:tcPr>
          <w:p w:rsidR="007F0A84" w:rsidRPr="006B0C0E" w:rsidP="00553A57" w14:paraId="1711B6B4" w14:textId="77777777">
            <w:pPr>
              <w:rPr>
                <w:color w:val="000000"/>
              </w:rPr>
            </w:pPr>
            <w:r w:rsidRPr="006B0C0E">
              <w:rPr>
                <w:color w:val="000000"/>
              </w:rPr>
              <w:t xml:space="preserve">Households </w:t>
            </w:r>
          </w:p>
        </w:tc>
        <w:tc>
          <w:tcPr>
            <w:tcW w:w="1371" w:type="pct"/>
            <w:shd w:val="clear" w:color="auto" w:fill="auto"/>
            <w:hideMark/>
          </w:tcPr>
          <w:p w:rsidR="007F0A84" w:rsidRPr="006B0C0E" w:rsidP="00553A57" w14:paraId="1D9ADD14" w14:textId="77777777">
            <w:pPr>
              <w:rPr>
                <w:color w:val="FF0000"/>
              </w:rPr>
            </w:pPr>
            <w:r w:rsidRPr="002B0AFC">
              <w:t>ACP subscribers who also receive the Lifeline benefit for the plan at issue.</w:t>
            </w:r>
          </w:p>
        </w:tc>
      </w:tr>
      <w:tr w14:paraId="1F3514C1" w14:textId="77777777" w:rsidTr="00553A57">
        <w:tblPrEx>
          <w:tblW w:w="5179" w:type="pct"/>
          <w:tblLook w:val="04A0"/>
        </w:tblPrEx>
        <w:trPr>
          <w:cantSplit/>
          <w:trHeight w:val="900"/>
        </w:trPr>
        <w:tc>
          <w:tcPr>
            <w:tcW w:w="453" w:type="pct"/>
            <w:shd w:val="clear" w:color="auto" w:fill="auto"/>
            <w:hideMark/>
          </w:tcPr>
          <w:p w:rsidR="007F0A84" w:rsidRPr="006B0C0E" w:rsidP="00553A57" w14:paraId="3A9C3E9C" w14:textId="77777777">
            <w:pPr>
              <w:rPr>
                <w:color w:val="000000"/>
              </w:rPr>
            </w:pPr>
            <w:r>
              <w:rPr>
                <w:color w:val="000000"/>
              </w:rPr>
              <w:t>93</w:t>
            </w:r>
          </w:p>
        </w:tc>
        <w:tc>
          <w:tcPr>
            <w:tcW w:w="922" w:type="pct"/>
            <w:shd w:val="clear" w:color="auto" w:fill="auto"/>
            <w:hideMark/>
          </w:tcPr>
          <w:p w:rsidR="007F0A84" w:rsidRPr="006B0C0E" w:rsidP="00553A57" w14:paraId="171AC336" w14:textId="77777777">
            <w:r w:rsidRPr="006B0C0E">
              <w:t>ACP Subscribers receiving Enhanced Tribal Benefit </w:t>
            </w:r>
          </w:p>
        </w:tc>
        <w:tc>
          <w:tcPr>
            <w:tcW w:w="621" w:type="pct"/>
            <w:shd w:val="clear" w:color="auto" w:fill="auto"/>
            <w:hideMark/>
          </w:tcPr>
          <w:p w:rsidR="007F0A84" w:rsidRPr="006B0C0E" w:rsidP="00553A57" w14:paraId="78BFAE9A" w14:textId="77777777">
            <w:r w:rsidRPr="006B0C0E">
              <w:t>Numeric</w:t>
            </w:r>
          </w:p>
        </w:tc>
        <w:tc>
          <w:tcPr>
            <w:tcW w:w="673" w:type="pct"/>
            <w:shd w:val="clear" w:color="auto" w:fill="auto"/>
            <w:hideMark/>
          </w:tcPr>
          <w:p w:rsidR="007F0A84" w:rsidRPr="006B0C0E" w:rsidP="00553A57" w14:paraId="6C9A4ECA" w14:textId="77777777">
            <w:r w:rsidRPr="006B0C0E">
              <w:t xml:space="preserve">Required </w:t>
            </w:r>
          </w:p>
        </w:tc>
        <w:tc>
          <w:tcPr>
            <w:tcW w:w="960" w:type="pct"/>
            <w:shd w:val="clear" w:color="auto" w:fill="auto"/>
            <w:hideMark/>
          </w:tcPr>
          <w:p w:rsidR="007F0A84" w:rsidRPr="006B0C0E" w:rsidP="00553A57" w14:paraId="76CD9D88" w14:textId="77777777">
            <w:pPr>
              <w:rPr>
                <w:color w:val="000000"/>
              </w:rPr>
            </w:pPr>
            <w:r w:rsidRPr="006B0C0E">
              <w:rPr>
                <w:color w:val="000000"/>
              </w:rPr>
              <w:t xml:space="preserve">Households </w:t>
            </w:r>
          </w:p>
        </w:tc>
        <w:tc>
          <w:tcPr>
            <w:tcW w:w="1371" w:type="pct"/>
            <w:shd w:val="clear" w:color="auto" w:fill="auto"/>
            <w:hideMark/>
          </w:tcPr>
          <w:p w:rsidR="007F0A84" w:rsidRPr="006B0C0E" w:rsidP="00553A57" w14:paraId="492157E0" w14:textId="77777777">
            <w:pPr>
              <w:rPr>
                <w:color w:val="000000"/>
              </w:rPr>
            </w:pPr>
          </w:p>
        </w:tc>
      </w:tr>
      <w:tr w14:paraId="1295C264" w14:textId="77777777" w:rsidTr="00553A57">
        <w:tblPrEx>
          <w:tblW w:w="5179" w:type="pct"/>
          <w:tblLook w:val="04A0"/>
        </w:tblPrEx>
        <w:trPr>
          <w:cantSplit/>
          <w:trHeight w:val="900"/>
        </w:trPr>
        <w:tc>
          <w:tcPr>
            <w:tcW w:w="453" w:type="pct"/>
            <w:shd w:val="clear" w:color="auto" w:fill="auto"/>
            <w:hideMark/>
          </w:tcPr>
          <w:p w:rsidR="007F0A84" w:rsidRPr="006B0C0E" w:rsidP="00553A57" w14:paraId="5269E490" w14:textId="77777777">
            <w:pPr>
              <w:rPr>
                <w:color w:val="000000"/>
              </w:rPr>
            </w:pPr>
            <w:r>
              <w:rPr>
                <w:color w:val="000000"/>
              </w:rPr>
              <w:t>94</w:t>
            </w:r>
          </w:p>
        </w:tc>
        <w:tc>
          <w:tcPr>
            <w:tcW w:w="922" w:type="pct"/>
            <w:shd w:val="clear" w:color="auto" w:fill="auto"/>
            <w:hideMark/>
          </w:tcPr>
          <w:p w:rsidR="007F0A84" w:rsidRPr="006B0C0E" w:rsidP="00553A57" w14:paraId="437247D9" w14:textId="77777777">
            <w:r w:rsidRPr="006B0C0E">
              <w:t>ACP Subscribers also receiving ACP High-Cost Benefit </w:t>
            </w:r>
          </w:p>
        </w:tc>
        <w:tc>
          <w:tcPr>
            <w:tcW w:w="621" w:type="pct"/>
            <w:shd w:val="clear" w:color="auto" w:fill="auto"/>
            <w:hideMark/>
          </w:tcPr>
          <w:p w:rsidR="007F0A84" w:rsidRPr="006B0C0E" w:rsidP="00553A57" w14:paraId="123B1A04" w14:textId="77777777">
            <w:r w:rsidRPr="006B0C0E">
              <w:t>Numeric</w:t>
            </w:r>
          </w:p>
        </w:tc>
        <w:tc>
          <w:tcPr>
            <w:tcW w:w="673" w:type="pct"/>
            <w:shd w:val="clear" w:color="auto" w:fill="auto"/>
            <w:hideMark/>
          </w:tcPr>
          <w:p w:rsidR="007F0A84" w:rsidRPr="006B0C0E" w:rsidP="00553A57" w14:paraId="0061B831" w14:textId="77777777">
            <w:r w:rsidRPr="006B0C0E">
              <w:t xml:space="preserve">Required </w:t>
            </w:r>
          </w:p>
        </w:tc>
        <w:tc>
          <w:tcPr>
            <w:tcW w:w="960" w:type="pct"/>
            <w:shd w:val="clear" w:color="auto" w:fill="auto"/>
            <w:hideMark/>
          </w:tcPr>
          <w:p w:rsidR="007F0A84" w:rsidRPr="006B0C0E" w:rsidP="00553A57" w14:paraId="3FE3CDC6" w14:textId="77777777">
            <w:pPr>
              <w:rPr>
                <w:color w:val="000000"/>
              </w:rPr>
            </w:pPr>
            <w:r w:rsidRPr="006B0C0E">
              <w:rPr>
                <w:color w:val="000000"/>
              </w:rPr>
              <w:t xml:space="preserve">Households </w:t>
            </w:r>
          </w:p>
        </w:tc>
        <w:tc>
          <w:tcPr>
            <w:tcW w:w="1371" w:type="pct"/>
            <w:shd w:val="clear" w:color="auto" w:fill="auto"/>
            <w:hideMark/>
          </w:tcPr>
          <w:p w:rsidR="007F0A84" w:rsidRPr="006B0C0E" w:rsidP="00553A57" w14:paraId="2159F196" w14:textId="77777777">
            <w:pPr>
              <w:rPr>
                <w:color w:val="000000"/>
              </w:rPr>
            </w:pPr>
            <w:r w:rsidRPr="00B63D01">
              <w:t xml:space="preserve">ACP subscribers who also receive the high-cost benefit.  </w:t>
            </w:r>
          </w:p>
        </w:tc>
      </w:tr>
      <w:tr w14:paraId="53473B57" w14:textId="77777777" w:rsidTr="00553A57">
        <w:tblPrEx>
          <w:tblW w:w="5179" w:type="pct"/>
          <w:tblLook w:val="04A0"/>
        </w:tblPrEx>
        <w:trPr>
          <w:cantSplit/>
          <w:trHeight w:val="2700"/>
        </w:trPr>
        <w:tc>
          <w:tcPr>
            <w:tcW w:w="453" w:type="pct"/>
            <w:shd w:val="clear" w:color="auto" w:fill="auto"/>
            <w:hideMark/>
          </w:tcPr>
          <w:p w:rsidR="007F0A84" w:rsidRPr="006B0C0E" w:rsidP="00553A57" w14:paraId="164F20F7" w14:textId="77777777">
            <w:pPr>
              <w:rPr>
                <w:color w:val="000000"/>
              </w:rPr>
            </w:pPr>
            <w:r>
              <w:rPr>
                <w:color w:val="000000"/>
              </w:rPr>
              <w:t>95</w:t>
            </w:r>
          </w:p>
        </w:tc>
        <w:tc>
          <w:tcPr>
            <w:tcW w:w="922" w:type="pct"/>
            <w:shd w:val="clear" w:color="auto" w:fill="auto"/>
            <w:hideMark/>
          </w:tcPr>
          <w:p w:rsidR="007F0A84" w:rsidRPr="006B0C0E" w:rsidP="00553A57" w14:paraId="74B064C4" w14:textId="77777777">
            <w:r w:rsidRPr="006B0C0E">
              <w:t xml:space="preserve">ACP Subscribers Hit </w:t>
            </w:r>
            <w:r>
              <w:t xml:space="preserve">Hard Data </w:t>
            </w:r>
            <w:r w:rsidRPr="006B0C0E">
              <w:t>Cap </w:t>
            </w:r>
          </w:p>
        </w:tc>
        <w:tc>
          <w:tcPr>
            <w:tcW w:w="621" w:type="pct"/>
            <w:shd w:val="clear" w:color="auto" w:fill="auto"/>
            <w:hideMark/>
          </w:tcPr>
          <w:p w:rsidR="007F0A84" w:rsidRPr="006B0C0E" w:rsidP="00553A57" w14:paraId="2E16A685" w14:textId="77777777">
            <w:r w:rsidRPr="006B0C0E">
              <w:t xml:space="preserve">Numeric </w:t>
            </w:r>
          </w:p>
        </w:tc>
        <w:tc>
          <w:tcPr>
            <w:tcW w:w="673" w:type="pct"/>
            <w:shd w:val="clear" w:color="auto" w:fill="auto"/>
            <w:hideMark/>
          </w:tcPr>
          <w:p w:rsidR="007F0A84" w:rsidRPr="006B0C0E" w:rsidP="00553A57" w14:paraId="35FF04C6" w14:textId="77777777">
            <w:r w:rsidRPr="00DD2664">
              <w:t xml:space="preserve">Required; not applicable if plan does not have a hard data cap.  </w:t>
            </w:r>
          </w:p>
        </w:tc>
        <w:tc>
          <w:tcPr>
            <w:tcW w:w="960" w:type="pct"/>
            <w:shd w:val="clear" w:color="auto" w:fill="auto"/>
            <w:hideMark/>
          </w:tcPr>
          <w:p w:rsidR="007F0A84" w:rsidRPr="006B0C0E" w:rsidP="00553A57" w14:paraId="1366EC36" w14:textId="77777777">
            <w:pPr>
              <w:rPr>
                <w:color w:val="000000"/>
              </w:rPr>
            </w:pPr>
            <w:r w:rsidRPr="006B0C0E">
              <w:rPr>
                <w:color w:val="000000"/>
              </w:rPr>
              <w:t xml:space="preserve">Households </w:t>
            </w:r>
          </w:p>
        </w:tc>
        <w:tc>
          <w:tcPr>
            <w:tcW w:w="1371" w:type="pct"/>
            <w:shd w:val="clear" w:color="auto" w:fill="auto"/>
            <w:hideMark/>
          </w:tcPr>
          <w:p w:rsidR="007F0A84" w:rsidRPr="006B0C0E" w:rsidP="00553A57" w14:paraId="6E8083A5" w14:textId="77777777">
            <w:pPr>
              <w:rPr>
                <w:color w:val="FF0000"/>
              </w:rPr>
            </w:pPr>
            <w:r w:rsidRPr="006A561D">
              <w:t xml:space="preserve">Number of ACP subscribers to a plan that exceed the plan's </w:t>
            </w:r>
            <w:r>
              <w:t xml:space="preserve">hard </w:t>
            </w:r>
            <w:r w:rsidRPr="006A561D">
              <w:t xml:space="preserve">data cap in most recent complete service month; only applicable if plan has a </w:t>
            </w:r>
            <w:r>
              <w:t xml:space="preserve">hard </w:t>
            </w:r>
            <w:r w:rsidRPr="006A561D">
              <w:t>data cap</w:t>
            </w:r>
            <w:r>
              <w:t>.</w:t>
            </w:r>
          </w:p>
        </w:tc>
      </w:tr>
      <w:tr w14:paraId="6AC73E80" w14:textId="77777777" w:rsidTr="00553A57">
        <w:tblPrEx>
          <w:tblW w:w="5179" w:type="pct"/>
          <w:tblLook w:val="04A0"/>
        </w:tblPrEx>
        <w:trPr>
          <w:cantSplit/>
          <w:trHeight w:val="2400"/>
        </w:trPr>
        <w:tc>
          <w:tcPr>
            <w:tcW w:w="453" w:type="pct"/>
            <w:shd w:val="clear" w:color="auto" w:fill="auto"/>
            <w:hideMark/>
          </w:tcPr>
          <w:p w:rsidR="007F0A84" w:rsidRPr="006B0C0E" w:rsidP="00553A57" w14:paraId="6EBC4FBF" w14:textId="77777777">
            <w:pPr>
              <w:rPr>
                <w:color w:val="000000"/>
              </w:rPr>
            </w:pPr>
            <w:r>
              <w:rPr>
                <w:color w:val="000000"/>
              </w:rPr>
              <w:t>96</w:t>
            </w:r>
          </w:p>
        </w:tc>
        <w:tc>
          <w:tcPr>
            <w:tcW w:w="922" w:type="pct"/>
            <w:shd w:val="clear" w:color="auto" w:fill="auto"/>
            <w:hideMark/>
          </w:tcPr>
          <w:p w:rsidR="007F0A84" w:rsidRPr="006B0C0E" w:rsidP="00553A57" w14:paraId="494C35BE" w14:textId="77777777">
            <w:r w:rsidRPr="006B0C0E">
              <w:t xml:space="preserve">Average GB </w:t>
            </w:r>
            <w:r>
              <w:t xml:space="preserve">Hard Cap </w:t>
            </w:r>
            <w:r w:rsidRPr="006B0C0E">
              <w:t>Overage </w:t>
            </w:r>
          </w:p>
        </w:tc>
        <w:tc>
          <w:tcPr>
            <w:tcW w:w="621" w:type="pct"/>
            <w:shd w:val="clear" w:color="auto" w:fill="auto"/>
            <w:hideMark/>
          </w:tcPr>
          <w:p w:rsidR="007F0A84" w:rsidRPr="006B0C0E" w:rsidP="00553A57" w14:paraId="0BB68E79" w14:textId="77777777">
            <w:r w:rsidRPr="006B0C0E">
              <w:t>Numeric</w:t>
            </w:r>
          </w:p>
        </w:tc>
        <w:tc>
          <w:tcPr>
            <w:tcW w:w="673" w:type="pct"/>
            <w:shd w:val="clear" w:color="auto" w:fill="auto"/>
            <w:hideMark/>
          </w:tcPr>
          <w:p w:rsidR="007F0A84" w:rsidRPr="006B0C0E" w:rsidP="00553A57" w14:paraId="75846044" w14:textId="77777777">
            <w:r w:rsidRPr="00DD2664">
              <w:t>Required; not applicable if a plan does not have a hard data cap.</w:t>
            </w:r>
          </w:p>
        </w:tc>
        <w:tc>
          <w:tcPr>
            <w:tcW w:w="960" w:type="pct"/>
            <w:shd w:val="clear" w:color="auto" w:fill="auto"/>
            <w:hideMark/>
          </w:tcPr>
          <w:p w:rsidR="007F0A84" w:rsidRPr="006B0C0E" w:rsidP="00553A57" w14:paraId="726E0643" w14:textId="77777777">
            <w:pPr>
              <w:rPr>
                <w:color w:val="000000"/>
              </w:rPr>
            </w:pPr>
            <w:r w:rsidRPr="006B0C0E">
              <w:rPr>
                <w:color w:val="000000"/>
              </w:rPr>
              <w:t>GB/month</w:t>
            </w:r>
          </w:p>
        </w:tc>
        <w:tc>
          <w:tcPr>
            <w:tcW w:w="1371" w:type="pct"/>
            <w:shd w:val="clear" w:color="auto" w:fill="auto"/>
            <w:hideMark/>
          </w:tcPr>
          <w:p w:rsidR="007F0A84" w:rsidRPr="006B0C0E" w:rsidP="00553A57" w14:paraId="01F33865" w14:textId="77777777">
            <w:pPr>
              <w:rPr>
                <w:color w:val="FF0000"/>
              </w:rPr>
            </w:pPr>
            <w:r w:rsidRPr="00694126">
              <w:t xml:space="preserve">GB/month = gigabytes per month. Provides must input the average data overage by ACP subscribers in the most </w:t>
            </w:r>
            <w:r w:rsidRPr="00DD2664">
              <w:t xml:space="preserve">recent complete service month. Data overage refers to data used by ACP subscriber over a data cap, in this case a hard data cap. </w:t>
            </w:r>
          </w:p>
        </w:tc>
      </w:tr>
      <w:tr w14:paraId="7595A780" w14:textId="77777777" w:rsidTr="00553A57">
        <w:tblPrEx>
          <w:tblW w:w="5179" w:type="pct"/>
          <w:tblLook w:val="04A0"/>
        </w:tblPrEx>
        <w:trPr>
          <w:cantSplit/>
          <w:trHeight w:val="2700"/>
        </w:trPr>
        <w:tc>
          <w:tcPr>
            <w:tcW w:w="453" w:type="pct"/>
            <w:shd w:val="clear" w:color="auto" w:fill="auto"/>
            <w:hideMark/>
          </w:tcPr>
          <w:p w:rsidR="007F0A84" w:rsidRPr="006B0C0E" w:rsidP="00553A57" w14:paraId="78B59D19" w14:textId="77777777">
            <w:pPr>
              <w:rPr>
                <w:color w:val="000000"/>
              </w:rPr>
            </w:pPr>
            <w:r>
              <w:rPr>
                <w:color w:val="000000"/>
              </w:rPr>
              <w:t>97</w:t>
            </w:r>
          </w:p>
        </w:tc>
        <w:tc>
          <w:tcPr>
            <w:tcW w:w="922" w:type="pct"/>
            <w:shd w:val="clear" w:color="auto" w:fill="auto"/>
            <w:hideMark/>
          </w:tcPr>
          <w:p w:rsidR="007F0A84" w:rsidRPr="006B0C0E" w:rsidP="00553A57" w14:paraId="6A58CEE0" w14:textId="77777777">
            <w:r w:rsidRPr="006B0C0E">
              <w:t xml:space="preserve">Average </w:t>
            </w:r>
            <w:r>
              <w:t xml:space="preserve">Hard Cap </w:t>
            </w:r>
            <w:r w:rsidRPr="006B0C0E">
              <w:t>Overage Amount Paid  </w:t>
            </w:r>
          </w:p>
        </w:tc>
        <w:tc>
          <w:tcPr>
            <w:tcW w:w="621" w:type="pct"/>
            <w:shd w:val="clear" w:color="auto" w:fill="auto"/>
            <w:hideMark/>
          </w:tcPr>
          <w:p w:rsidR="007F0A84" w:rsidRPr="006B0C0E" w:rsidP="00553A57" w14:paraId="6C055EE2" w14:textId="77777777">
            <w:r w:rsidRPr="006B0C0E">
              <w:t>Numeric</w:t>
            </w:r>
          </w:p>
        </w:tc>
        <w:tc>
          <w:tcPr>
            <w:tcW w:w="673" w:type="pct"/>
            <w:shd w:val="clear" w:color="auto" w:fill="auto"/>
            <w:hideMark/>
          </w:tcPr>
          <w:p w:rsidR="007F0A84" w:rsidRPr="006B0C0E" w:rsidP="00553A57" w14:paraId="2515F971" w14:textId="77777777">
            <w:r w:rsidRPr="00FF5DD7">
              <w:t>Required; not applicable if a plan does not have a hard data cap</w:t>
            </w:r>
          </w:p>
        </w:tc>
        <w:tc>
          <w:tcPr>
            <w:tcW w:w="960" w:type="pct"/>
            <w:shd w:val="clear" w:color="auto" w:fill="auto"/>
            <w:hideMark/>
          </w:tcPr>
          <w:p w:rsidR="007F0A84" w:rsidRPr="006B0C0E" w:rsidP="00553A57" w14:paraId="570F28E9" w14:textId="77777777">
            <w:pPr>
              <w:rPr>
                <w:color w:val="000000"/>
              </w:rPr>
            </w:pPr>
            <w:r w:rsidRPr="006B0C0E">
              <w:rPr>
                <w:color w:val="000000"/>
              </w:rPr>
              <w:t>$USD</w:t>
            </w:r>
          </w:p>
        </w:tc>
        <w:tc>
          <w:tcPr>
            <w:tcW w:w="1371" w:type="pct"/>
            <w:shd w:val="clear" w:color="auto" w:fill="auto"/>
            <w:hideMark/>
          </w:tcPr>
          <w:p w:rsidR="007F0A84" w:rsidRPr="006B0C0E" w:rsidP="00553A57" w14:paraId="7BA149B5" w14:textId="77777777">
            <w:pPr>
              <w:rPr>
                <w:color w:val="FF0000"/>
              </w:rPr>
            </w:pPr>
            <w:r w:rsidRPr="00694126">
              <w:t>Average amount in overage paid by ACP subscribers in the most recent complete service month</w:t>
            </w:r>
            <w:r>
              <w:t xml:space="preserve"> with respect to a hard data cap.</w:t>
            </w:r>
          </w:p>
        </w:tc>
      </w:tr>
      <w:tr w14:paraId="202E4AF4" w14:textId="77777777" w:rsidTr="00553A57">
        <w:tblPrEx>
          <w:tblW w:w="5179" w:type="pct"/>
          <w:tblLook w:val="04A0"/>
        </w:tblPrEx>
        <w:trPr>
          <w:cantSplit/>
          <w:trHeight w:val="600"/>
        </w:trPr>
        <w:tc>
          <w:tcPr>
            <w:tcW w:w="453" w:type="pct"/>
            <w:shd w:val="clear" w:color="auto" w:fill="auto"/>
          </w:tcPr>
          <w:p w:rsidR="007F0A84" w:rsidRPr="006B0C0E" w:rsidP="00553A57" w14:paraId="0947D85B" w14:textId="77777777">
            <w:pPr>
              <w:rPr>
                <w:color w:val="000000"/>
              </w:rPr>
            </w:pPr>
            <w:r>
              <w:rPr>
                <w:color w:val="000000"/>
              </w:rPr>
              <w:t>98</w:t>
            </w:r>
          </w:p>
        </w:tc>
        <w:tc>
          <w:tcPr>
            <w:tcW w:w="922" w:type="pct"/>
            <w:shd w:val="clear" w:color="auto" w:fill="auto"/>
          </w:tcPr>
          <w:p w:rsidR="007F0A84" w:rsidRPr="006B0C0E" w:rsidP="00553A57" w14:paraId="2443E278" w14:textId="77777777">
            <w:r w:rsidRPr="006B0C0E">
              <w:t xml:space="preserve">ACP Subscribers Hit </w:t>
            </w:r>
            <w:r>
              <w:t xml:space="preserve">Soft Data </w:t>
            </w:r>
            <w:r w:rsidRPr="006B0C0E">
              <w:t>Cap </w:t>
            </w:r>
          </w:p>
        </w:tc>
        <w:tc>
          <w:tcPr>
            <w:tcW w:w="621" w:type="pct"/>
            <w:shd w:val="clear" w:color="auto" w:fill="auto"/>
          </w:tcPr>
          <w:p w:rsidR="007F0A84" w:rsidRPr="006B0C0E" w:rsidP="00553A57" w14:paraId="5B53CD0A" w14:textId="77777777">
            <w:r w:rsidRPr="006B0C0E">
              <w:t xml:space="preserve">Numeric </w:t>
            </w:r>
          </w:p>
        </w:tc>
        <w:tc>
          <w:tcPr>
            <w:tcW w:w="673" w:type="pct"/>
            <w:shd w:val="clear" w:color="auto" w:fill="auto"/>
          </w:tcPr>
          <w:p w:rsidR="007F0A84" w:rsidRPr="006B0C0E" w:rsidP="00553A57" w14:paraId="38EDE25B" w14:textId="77777777">
            <w:r w:rsidRPr="00DD2664">
              <w:t xml:space="preserve">Required; not applicable if plan does not have a </w:t>
            </w:r>
            <w:r>
              <w:t>soft</w:t>
            </w:r>
            <w:r w:rsidRPr="00DD2664">
              <w:t xml:space="preserve"> data cap.  </w:t>
            </w:r>
          </w:p>
        </w:tc>
        <w:tc>
          <w:tcPr>
            <w:tcW w:w="960" w:type="pct"/>
            <w:shd w:val="clear" w:color="auto" w:fill="auto"/>
          </w:tcPr>
          <w:p w:rsidR="007F0A84" w:rsidRPr="006B0C0E" w:rsidP="00553A57" w14:paraId="1911A237" w14:textId="77777777">
            <w:pPr>
              <w:rPr>
                <w:color w:val="000000"/>
              </w:rPr>
            </w:pPr>
            <w:r w:rsidRPr="006B0C0E">
              <w:rPr>
                <w:color w:val="000000"/>
              </w:rPr>
              <w:t xml:space="preserve">Households </w:t>
            </w:r>
          </w:p>
        </w:tc>
        <w:tc>
          <w:tcPr>
            <w:tcW w:w="1371" w:type="pct"/>
            <w:shd w:val="clear" w:color="auto" w:fill="auto"/>
          </w:tcPr>
          <w:p w:rsidR="007F0A84" w:rsidRPr="006B0C0E" w:rsidP="00553A57" w14:paraId="5488D3B3" w14:textId="77777777">
            <w:pPr>
              <w:rPr>
                <w:color w:val="000000"/>
              </w:rPr>
            </w:pPr>
            <w:r w:rsidRPr="006A561D">
              <w:t xml:space="preserve">Number of ACP subscribers to a plan that exceed the plan's </w:t>
            </w:r>
            <w:r>
              <w:t xml:space="preserve">soft </w:t>
            </w:r>
            <w:r w:rsidRPr="006A561D">
              <w:t xml:space="preserve">data cap in most recent complete service month; only applicable if plan has a </w:t>
            </w:r>
            <w:r>
              <w:t xml:space="preserve">soft </w:t>
            </w:r>
            <w:r w:rsidRPr="006A561D">
              <w:t>data cap</w:t>
            </w:r>
            <w:r>
              <w:t>.</w:t>
            </w:r>
          </w:p>
        </w:tc>
      </w:tr>
      <w:tr w14:paraId="65A17EF8" w14:textId="77777777" w:rsidTr="00553A57">
        <w:tblPrEx>
          <w:tblW w:w="5179" w:type="pct"/>
          <w:tblLook w:val="04A0"/>
        </w:tblPrEx>
        <w:trPr>
          <w:cantSplit/>
          <w:trHeight w:val="600"/>
        </w:trPr>
        <w:tc>
          <w:tcPr>
            <w:tcW w:w="453" w:type="pct"/>
            <w:shd w:val="clear" w:color="auto" w:fill="auto"/>
          </w:tcPr>
          <w:p w:rsidR="007F0A84" w:rsidRPr="006B0C0E" w:rsidP="00553A57" w14:paraId="2AFE2CB6" w14:textId="77777777">
            <w:pPr>
              <w:rPr>
                <w:color w:val="000000"/>
              </w:rPr>
            </w:pPr>
            <w:r>
              <w:rPr>
                <w:color w:val="000000"/>
              </w:rPr>
              <w:t>99</w:t>
            </w:r>
          </w:p>
        </w:tc>
        <w:tc>
          <w:tcPr>
            <w:tcW w:w="922" w:type="pct"/>
            <w:shd w:val="clear" w:color="auto" w:fill="auto"/>
          </w:tcPr>
          <w:p w:rsidR="007F0A84" w:rsidRPr="006B0C0E" w:rsidP="00553A57" w14:paraId="74061330" w14:textId="77777777">
            <w:r w:rsidRPr="006B0C0E">
              <w:t xml:space="preserve">Average GB </w:t>
            </w:r>
            <w:r>
              <w:t xml:space="preserve">Soft Cap </w:t>
            </w:r>
            <w:r w:rsidRPr="006B0C0E">
              <w:t>Overage </w:t>
            </w:r>
          </w:p>
        </w:tc>
        <w:tc>
          <w:tcPr>
            <w:tcW w:w="621" w:type="pct"/>
            <w:shd w:val="clear" w:color="auto" w:fill="auto"/>
          </w:tcPr>
          <w:p w:rsidR="007F0A84" w:rsidRPr="006B0C0E" w:rsidP="00553A57" w14:paraId="281B06CF" w14:textId="77777777">
            <w:r w:rsidRPr="006B0C0E">
              <w:t>Numeric</w:t>
            </w:r>
          </w:p>
        </w:tc>
        <w:tc>
          <w:tcPr>
            <w:tcW w:w="673" w:type="pct"/>
            <w:shd w:val="clear" w:color="auto" w:fill="auto"/>
          </w:tcPr>
          <w:p w:rsidR="007F0A84" w:rsidRPr="006B0C0E" w:rsidP="00553A57" w14:paraId="2FE0FC1B" w14:textId="77777777">
            <w:r w:rsidRPr="00DD2664">
              <w:t xml:space="preserve">Required; not applicable if a plan does not have a </w:t>
            </w:r>
            <w:r>
              <w:t>soft</w:t>
            </w:r>
            <w:r w:rsidRPr="00DD2664">
              <w:t xml:space="preserve"> data cap.</w:t>
            </w:r>
          </w:p>
        </w:tc>
        <w:tc>
          <w:tcPr>
            <w:tcW w:w="960" w:type="pct"/>
            <w:shd w:val="clear" w:color="auto" w:fill="auto"/>
          </w:tcPr>
          <w:p w:rsidR="007F0A84" w:rsidRPr="006B0C0E" w:rsidP="00553A57" w14:paraId="65346788" w14:textId="77777777">
            <w:pPr>
              <w:rPr>
                <w:color w:val="000000"/>
              </w:rPr>
            </w:pPr>
            <w:r w:rsidRPr="006B0C0E">
              <w:rPr>
                <w:color w:val="000000"/>
              </w:rPr>
              <w:t>GB/month</w:t>
            </w:r>
          </w:p>
        </w:tc>
        <w:tc>
          <w:tcPr>
            <w:tcW w:w="1371" w:type="pct"/>
            <w:shd w:val="clear" w:color="auto" w:fill="auto"/>
          </w:tcPr>
          <w:p w:rsidR="007F0A84" w:rsidRPr="006B0C0E" w:rsidP="00553A57" w14:paraId="2674B070" w14:textId="77777777">
            <w:pPr>
              <w:rPr>
                <w:color w:val="000000"/>
              </w:rPr>
            </w:pPr>
            <w:r w:rsidRPr="00694126">
              <w:t xml:space="preserve">GB/month = gigabytes per month. Provides must input the average data overage by ACP subscribers in the most </w:t>
            </w:r>
            <w:r w:rsidRPr="00DD2664">
              <w:t xml:space="preserve">recent complete service month. Data overage refers to data used by ACP subscriber over a data cap, in this case a </w:t>
            </w:r>
            <w:r>
              <w:t>soft</w:t>
            </w:r>
            <w:r w:rsidRPr="00DD2664">
              <w:t xml:space="preserve"> data cap. </w:t>
            </w:r>
          </w:p>
        </w:tc>
      </w:tr>
      <w:tr w14:paraId="6B39DEC0" w14:textId="77777777" w:rsidTr="00553A57">
        <w:tblPrEx>
          <w:tblW w:w="5179" w:type="pct"/>
          <w:tblLook w:val="04A0"/>
        </w:tblPrEx>
        <w:trPr>
          <w:cantSplit/>
          <w:trHeight w:val="600"/>
        </w:trPr>
        <w:tc>
          <w:tcPr>
            <w:tcW w:w="453" w:type="pct"/>
            <w:shd w:val="clear" w:color="auto" w:fill="auto"/>
          </w:tcPr>
          <w:p w:rsidR="007F0A84" w:rsidRPr="006B0C0E" w:rsidP="00553A57" w14:paraId="7F90D877" w14:textId="77777777">
            <w:pPr>
              <w:rPr>
                <w:color w:val="000000"/>
              </w:rPr>
            </w:pPr>
            <w:r>
              <w:rPr>
                <w:color w:val="000000"/>
              </w:rPr>
              <w:t>100</w:t>
            </w:r>
          </w:p>
        </w:tc>
        <w:tc>
          <w:tcPr>
            <w:tcW w:w="922" w:type="pct"/>
            <w:shd w:val="clear" w:color="auto" w:fill="auto"/>
          </w:tcPr>
          <w:p w:rsidR="007F0A84" w:rsidRPr="006B0C0E" w:rsidP="00553A57" w14:paraId="72CD4E67" w14:textId="77777777">
            <w:r w:rsidRPr="006B0C0E">
              <w:t xml:space="preserve">Average </w:t>
            </w:r>
            <w:r>
              <w:t xml:space="preserve">Soft Cap </w:t>
            </w:r>
            <w:r w:rsidRPr="006B0C0E">
              <w:t>Overage Amount Paid  </w:t>
            </w:r>
          </w:p>
        </w:tc>
        <w:tc>
          <w:tcPr>
            <w:tcW w:w="621" w:type="pct"/>
            <w:shd w:val="clear" w:color="auto" w:fill="auto"/>
          </w:tcPr>
          <w:p w:rsidR="007F0A84" w:rsidRPr="006B0C0E" w:rsidP="00553A57" w14:paraId="4945CB51" w14:textId="77777777">
            <w:r w:rsidRPr="006B0C0E">
              <w:t>Numeric</w:t>
            </w:r>
          </w:p>
        </w:tc>
        <w:tc>
          <w:tcPr>
            <w:tcW w:w="673" w:type="pct"/>
            <w:shd w:val="clear" w:color="auto" w:fill="auto"/>
          </w:tcPr>
          <w:p w:rsidR="007F0A84" w:rsidRPr="006B0C0E" w:rsidP="00553A57" w14:paraId="1595ACAF" w14:textId="77777777">
            <w:r w:rsidRPr="00FF5DD7">
              <w:t>Required; not applicable if a plan does not have a soft data cap</w:t>
            </w:r>
          </w:p>
        </w:tc>
        <w:tc>
          <w:tcPr>
            <w:tcW w:w="960" w:type="pct"/>
            <w:shd w:val="clear" w:color="auto" w:fill="auto"/>
          </w:tcPr>
          <w:p w:rsidR="007F0A84" w:rsidRPr="006B0C0E" w:rsidP="00553A57" w14:paraId="2A0E6947" w14:textId="77777777">
            <w:pPr>
              <w:rPr>
                <w:color w:val="000000"/>
              </w:rPr>
            </w:pPr>
            <w:r w:rsidRPr="006B0C0E">
              <w:rPr>
                <w:color w:val="000000"/>
              </w:rPr>
              <w:t>$USD</w:t>
            </w:r>
          </w:p>
        </w:tc>
        <w:tc>
          <w:tcPr>
            <w:tcW w:w="1371" w:type="pct"/>
            <w:shd w:val="clear" w:color="auto" w:fill="auto"/>
          </w:tcPr>
          <w:p w:rsidR="007F0A84" w:rsidRPr="006B0C0E" w:rsidP="00553A57" w14:paraId="05E98903" w14:textId="77777777">
            <w:pPr>
              <w:rPr>
                <w:color w:val="000000"/>
              </w:rPr>
            </w:pPr>
            <w:r w:rsidRPr="00694126">
              <w:t>Average amount in overage paid by ACP subscribers in the most recent complete service month</w:t>
            </w:r>
            <w:r>
              <w:t xml:space="preserve"> with respect to a soft data cap.</w:t>
            </w:r>
          </w:p>
        </w:tc>
      </w:tr>
      <w:tr w14:paraId="1A166A40" w14:textId="77777777" w:rsidTr="00553A57">
        <w:tblPrEx>
          <w:tblW w:w="5179" w:type="pct"/>
          <w:tblLook w:val="04A0"/>
        </w:tblPrEx>
        <w:trPr>
          <w:cantSplit/>
          <w:trHeight w:val="600"/>
        </w:trPr>
        <w:tc>
          <w:tcPr>
            <w:tcW w:w="453" w:type="pct"/>
            <w:shd w:val="clear" w:color="auto" w:fill="auto"/>
            <w:hideMark/>
          </w:tcPr>
          <w:p w:rsidR="007F0A84" w:rsidRPr="006B0C0E" w:rsidP="00553A57" w14:paraId="26236177" w14:textId="77777777">
            <w:pPr>
              <w:rPr>
                <w:color w:val="000000"/>
              </w:rPr>
            </w:pPr>
            <w:r>
              <w:rPr>
                <w:color w:val="000000"/>
              </w:rPr>
              <w:t>101</w:t>
            </w:r>
          </w:p>
        </w:tc>
        <w:tc>
          <w:tcPr>
            <w:tcW w:w="922" w:type="pct"/>
            <w:shd w:val="clear" w:color="auto" w:fill="auto"/>
            <w:hideMark/>
          </w:tcPr>
          <w:p w:rsidR="007F0A84" w:rsidRPr="006B0C0E" w:rsidP="00553A57" w14:paraId="365ED37E" w14:textId="77777777">
            <w:r w:rsidRPr="006B0C0E">
              <w:t xml:space="preserve">ACP Subscribers  on Introductory Prices  </w:t>
            </w:r>
          </w:p>
        </w:tc>
        <w:tc>
          <w:tcPr>
            <w:tcW w:w="621" w:type="pct"/>
            <w:shd w:val="clear" w:color="auto" w:fill="auto"/>
            <w:hideMark/>
          </w:tcPr>
          <w:p w:rsidR="007F0A84" w:rsidRPr="006B0C0E" w:rsidP="00553A57" w14:paraId="6EE46AA1" w14:textId="77777777">
            <w:r w:rsidRPr="006B0C0E">
              <w:t>Numeric</w:t>
            </w:r>
          </w:p>
        </w:tc>
        <w:tc>
          <w:tcPr>
            <w:tcW w:w="673" w:type="pct"/>
            <w:shd w:val="clear" w:color="auto" w:fill="auto"/>
            <w:hideMark/>
          </w:tcPr>
          <w:p w:rsidR="007F0A84" w:rsidRPr="006B0C0E" w:rsidP="00553A57" w14:paraId="4BDB84DE" w14:textId="77777777">
            <w:r w:rsidRPr="006B0C0E">
              <w:t>Optional</w:t>
            </w:r>
          </w:p>
        </w:tc>
        <w:tc>
          <w:tcPr>
            <w:tcW w:w="960" w:type="pct"/>
            <w:shd w:val="clear" w:color="auto" w:fill="auto"/>
            <w:hideMark/>
          </w:tcPr>
          <w:p w:rsidR="007F0A84" w:rsidRPr="006B0C0E" w:rsidP="00553A57" w14:paraId="3F852585" w14:textId="77777777">
            <w:pPr>
              <w:rPr>
                <w:color w:val="000000"/>
              </w:rPr>
            </w:pPr>
            <w:r w:rsidRPr="006B0C0E">
              <w:rPr>
                <w:color w:val="000000"/>
              </w:rPr>
              <w:t>Households</w:t>
            </w:r>
          </w:p>
        </w:tc>
        <w:tc>
          <w:tcPr>
            <w:tcW w:w="1371" w:type="pct"/>
            <w:shd w:val="clear" w:color="auto" w:fill="auto"/>
            <w:hideMark/>
          </w:tcPr>
          <w:p w:rsidR="007F0A84" w:rsidRPr="006B0C0E" w:rsidP="00553A57" w14:paraId="71FD363B" w14:textId="77777777">
            <w:pPr>
              <w:rPr>
                <w:color w:val="000000"/>
              </w:rPr>
            </w:pPr>
            <w:r w:rsidRPr="006B0C0E">
              <w:rPr>
                <w:color w:val="000000"/>
              </w:rPr>
              <w:t> </w:t>
            </w:r>
          </w:p>
        </w:tc>
      </w:tr>
      <w:tr w14:paraId="425B349F" w14:textId="77777777" w:rsidTr="00553A57">
        <w:tblPrEx>
          <w:tblW w:w="5179" w:type="pct"/>
          <w:tblLook w:val="04A0"/>
        </w:tblPrEx>
        <w:trPr>
          <w:cantSplit/>
          <w:trHeight w:val="900"/>
        </w:trPr>
        <w:tc>
          <w:tcPr>
            <w:tcW w:w="453" w:type="pct"/>
            <w:shd w:val="clear" w:color="auto" w:fill="auto"/>
            <w:hideMark/>
          </w:tcPr>
          <w:p w:rsidR="007F0A84" w:rsidRPr="006B0C0E" w:rsidP="00553A57" w14:paraId="68F6D39E" w14:textId="77777777">
            <w:pPr>
              <w:rPr>
                <w:color w:val="000000"/>
              </w:rPr>
            </w:pPr>
            <w:r>
              <w:rPr>
                <w:color w:val="000000"/>
              </w:rPr>
              <w:t>102</w:t>
            </w:r>
          </w:p>
        </w:tc>
        <w:tc>
          <w:tcPr>
            <w:tcW w:w="922" w:type="pct"/>
            <w:shd w:val="clear" w:color="auto" w:fill="auto"/>
            <w:hideMark/>
          </w:tcPr>
          <w:p w:rsidR="007F0A84" w:rsidRPr="006B0C0E" w:rsidP="00553A57" w14:paraId="60214158" w14:textId="77777777">
            <w:r w:rsidRPr="006B0C0E">
              <w:t xml:space="preserve">ACP Subscribers that Paid a Set-Up or Activation Fee  </w:t>
            </w:r>
          </w:p>
        </w:tc>
        <w:tc>
          <w:tcPr>
            <w:tcW w:w="621" w:type="pct"/>
            <w:shd w:val="clear" w:color="auto" w:fill="auto"/>
            <w:hideMark/>
          </w:tcPr>
          <w:p w:rsidR="007F0A84" w:rsidRPr="006B0C0E" w:rsidP="00553A57" w14:paraId="76D4AADA" w14:textId="77777777">
            <w:r w:rsidRPr="006B0C0E">
              <w:t>Numeric</w:t>
            </w:r>
          </w:p>
        </w:tc>
        <w:tc>
          <w:tcPr>
            <w:tcW w:w="673" w:type="pct"/>
            <w:shd w:val="clear" w:color="auto" w:fill="auto"/>
            <w:hideMark/>
          </w:tcPr>
          <w:p w:rsidR="007F0A84" w:rsidRPr="006B0C0E" w:rsidP="00553A57" w14:paraId="57AB5DE3" w14:textId="77777777">
            <w:r w:rsidRPr="006B0C0E">
              <w:t>Optional</w:t>
            </w:r>
          </w:p>
        </w:tc>
        <w:tc>
          <w:tcPr>
            <w:tcW w:w="960" w:type="pct"/>
            <w:shd w:val="clear" w:color="auto" w:fill="auto"/>
            <w:hideMark/>
          </w:tcPr>
          <w:p w:rsidR="007F0A84" w:rsidRPr="006B0C0E" w:rsidP="00553A57" w14:paraId="643DAE7F" w14:textId="77777777">
            <w:pPr>
              <w:rPr>
                <w:color w:val="000000"/>
              </w:rPr>
            </w:pPr>
            <w:r w:rsidRPr="006B0C0E">
              <w:rPr>
                <w:color w:val="000000"/>
              </w:rPr>
              <w:t>Households</w:t>
            </w:r>
          </w:p>
        </w:tc>
        <w:tc>
          <w:tcPr>
            <w:tcW w:w="1371" w:type="pct"/>
            <w:shd w:val="clear" w:color="auto" w:fill="auto"/>
            <w:hideMark/>
          </w:tcPr>
          <w:p w:rsidR="007F0A84" w:rsidRPr="006B0C0E" w:rsidP="00553A57" w14:paraId="2D5C2098" w14:textId="77777777">
            <w:pPr>
              <w:rPr>
                <w:color w:val="000000"/>
              </w:rPr>
            </w:pPr>
            <w:r w:rsidRPr="006B0C0E">
              <w:rPr>
                <w:color w:val="000000"/>
              </w:rPr>
              <w:t> </w:t>
            </w:r>
          </w:p>
        </w:tc>
      </w:tr>
      <w:tr w14:paraId="36D60367" w14:textId="77777777" w:rsidTr="00553A57">
        <w:tblPrEx>
          <w:tblW w:w="5179" w:type="pct"/>
          <w:tblLook w:val="04A0"/>
        </w:tblPrEx>
        <w:trPr>
          <w:cantSplit/>
          <w:trHeight w:val="1200"/>
        </w:trPr>
        <w:tc>
          <w:tcPr>
            <w:tcW w:w="453" w:type="pct"/>
            <w:shd w:val="clear" w:color="auto" w:fill="auto"/>
            <w:hideMark/>
          </w:tcPr>
          <w:p w:rsidR="007F0A84" w:rsidRPr="006B0C0E" w:rsidP="00553A57" w14:paraId="3FFE8397" w14:textId="77777777">
            <w:pPr>
              <w:rPr>
                <w:color w:val="000000"/>
              </w:rPr>
            </w:pPr>
            <w:r>
              <w:rPr>
                <w:color w:val="000000"/>
              </w:rPr>
              <w:t>103</w:t>
            </w:r>
          </w:p>
        </w:tc>
        <w:tc>
          <w:tcPr>
            <w:tcW w:w="922" w:type="pct"/>
            <w:shd w:val="clear" w:color="auto" w:fill="auto"/>
            <w:hideMark/>
          </w:tcPr>
          <w:p w:rsidR="007F0A84" w:rsidRPr="006B0C0E" w:rsidP="00553A57" w14:paraId="220B0ACE" w14:textId="77777777">
            <w:r w:rsidRPr="006B0C0E">
              <w:t xml:space="preserve">ACP Subscribers Paying $0 after All Non-ACP Discounts and ACP Benefit Applied </w:t>
            </w:r>
          </w:p>
        </w:tc>
        <w:tc>
          <w:tcPr>
            <w:tcW w:w="621" w:type="pct"/>
            <w:shd w:val="clear" w:color="auto" w:fill="auto"/>
            <w:hideMark/>
          </w:tcPr>
          <w:p w:rsidR="007F0A84" w:rsidRPr="006B0C0E" w:rsidP="00553A57" w14:paraId="1CAA373D" w14:textId="77777777">
            <w:r w:rsidRPr="006B0C0E">
              <w:t>Numeric</w:t>
            </w:r>
          </w:p>
        </w:tc>
        <w:tc>
          <w:tcPr>
            <w:tcW w:w="673" w:type="pct"/>
            <w:shd w:val="clear" w:color="auto" w:fill="auto"/>
            <w:hideMark/>
          </w:tcPr>
          <w:p w:rsidR="007F0A84" w:rsidRPr="006B0C0E" w:rsidP="00553A57" w14:paraId="4915CDB1" w14:textId="77777777">
            <w:r w:rsidRPr="006B0C0E">
              <w:t>Optional</w:t>
            </w:r>
          </w:p>
        </w:tc>
        <w:tc>
          <w:tcPr>
            <w:tcW w:w="960" w:type="pct"/>
            <w:shd w:val="clear" w:color="auto" w:fill="auto"/>
            <w:hideMark/>
          </w:tcPr>
          <w:p w:rsidR="007F0A84" w:rsidRPr="006B0C0E" w:rsidP="00553A57" w14:paraId="6480D16C" w14:textId="77777777">
            <w:pPr>
              <w:rPr>
                <w:color w:val="000000"/>
              </w:rPr>
            </w:pPr>
            <w:r w:rsidRPr="006B0C0E">
              <w:rPr>
                <w:color w:val="000000"/>
              </w:rPr>
              <w:t>Households</w:t>
            </w:r>
          </w:p>
        </w:tc>
        <w:tc>
          <w:tcPr>
            <w:tcW w:w="1371" w:type="pct"/>
            <w:shd w:val="clear" w:color="auto" w:fill="auto"/>
            <w:hideMark/>
          </w:tcPr>
          <w:p w:rsidR="007F0A84" w:rsidRPr="006B0C0E" w:rsidP="00553A57" w14:paraId="3CEEF912" w14:textId="77777777">
            <w:pPr>
              <w:rPr>
                <w:color w:val="000000"/>
              </w:rPr>
            </w:pPr>
            <w:r w:rsidRPr="006B0C0E">
              <w:rPr>
                <w:color w:val="000000"/>
              </w:rPr>
              <w:t> </w:t>
            </w:r>
          </w:p>
        </w:tc>
      </w:tr>
    </w:tbl>
    <w:p w:rsidR="007F0A84" w:rsidRPr="008818DA" w:rsidP="007F0A84" w14:paraId="4B4D546B" w14:textId="77777777">
      <w:pPr>
        <w:pStyle w:val="ParaNum"/>
        <w:numPr>
          <w:ilvl w:val="0"/>
          <w:numId w:val="0"/>
        </w:numPr>
      </w:pPr>
    </w:p>
    <w:p w:rsidR="00930ECF" w:rsidRPr="00930ECF" w:rsidP="00F96F63" w14:paraId="54185904" w14:textId="77777777">
      <w:pPr>
        <w:rPr>
          <w:sz w:val="24"/>
        </w:rPr>
      </w:pPr>
    </w:p>
    <w:sectPr w:rsidSect="007F0A84">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0A84" w:rsidP="0055614C" w14:paraId="1A517F32" w14:textId="77777777">
    <w:pPr>
      <w:pStyle w:val="Footer"/>
      <w:framePr w:wrap="around" w:vAnchor="text" w:hAnchor="margin" w:xAlign="center" w:y="1"/>
    </w:pPr>
    <w:r>
      <w:fldChar w:fldCharType="begin"/>
    </w:r>
    <w:r>
      <w:instrText xml:space="preserve">PAGE  </w:instrText>
    </w:r>
    <w:r>
      <w:fldChar w:fldCharType="separate"/>
    </w:r>
    <w:r>
      <w:fldChar w:fldCharType="end"/>
    </w:r>
  </w:p>
  <w:p w:rsidR="007F0A84" w14:paraId="438961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0A84" w:rsidP="00910F12" w14:paraId="31D03AD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0A84" w14:paraId="6E41C4CA"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EC86A4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A234E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92EF5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3F1739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0A84" w14:paraId="451BC3A6" w14:textId="77777777">
      <w:r>
        <w:separator/>
      </w:r>
    </w:p>
  </w:footnote>
  <w:footnote w:type="continuationSeparator" w:id="1">
    <w:p w:rsidR="007F0A84" w14:paraId="4D6B898A" w14:textId="77777777">
      <w:pPr>
        <w:rPr>
          <w:sz w:val="20"/>
        </w:rPr>
      </w:pPr>
      <w:r>
        <w:rPr>
          <w:sz w:val="20"/>
        </w:rPr>
        <w:t xml:space="preserve">(Continued from previous page)  </w:t>
      </w:r>
      <w:r>
        <w:rPr>
          <w:sz w:val="20"/>
        </w:rPr>
        <w:separator/>
      </w:r>
    </w:p>
  </w:footnote>
  <w:footnote w:type="continuationNotice" w:id="2">
    <w:p w:rsidR="007F0A84" w:rsidP="00910F12" w14:paraId="5584D80D" w14:textId="77777777">
      <w:pPr>
        <w:jc w:val="right"/>
        <w:rPr>
          <w:sz w:val="20"/>
        </w:rPr>
      </w:pPr>
      <w:r>
        <w:rPr>
          <w:sz w:val="20"/>
        </w:rPr>
        <w:t>(continued….)</w:t>
      </w:r>
    </w:p>
  </w:footnote>
  <w:footnote w:id="3">
    <w:p w:rsidR="007F0A84" w:rsidP="007F0A84" w14:paraId="70AC6A14" w14:textId="77777777">
      <w:pPr>
        <w:pStyle w:val="FootnoteText"/>
      </w:pPr>
      <w:r>
        <w:rPr>
          <w:rStyle w:val="FootnoteReference"/>
        </w:rPr>
        <w:footnoteRef/>
      </w:r>
      <w:r>
        <w:t xml:space="preserve"> </w:t>
      </w:r>
      <w:r w:rsidRPr="00BB38A0">
        <w:rPr>
          <w:i/>
          <w:iCs/>
        </w:rPr>
        <w:t>Affordable Connectivity Program</w:t>
      </w:r>
      <w:r>
        <w:t>, WC Docket No. 21-450, Fourth Report and Order and Further Notice of Proposed Rulemaking, FCC 22-87 (2022).</w:t>
      </w:r>
    </w:p>
  </w:footnote>
  <w:footnote w:id="4">
    <w:p w:rsidR="007F0A84" w:rsidP="007F0A84" w14:paraId="216E7FF9" w14:textId="77777777">
      <w:pPr>
        <w:pStyle w:val="FootnoteText"/>
      </w:pPr>
      <w:r>
        <w:rPr>
          <w:rStyle w:val="FootnoteReference"/>
        </w:rPr>
        <w:footnoteRef/>
      </w:r>
      <w:r>
        <w:t xml:space="preserve"> Pub. L. No. 117-58, § 60502(c), 135 Stat. 429, 1243 (2021). </w:t>
      </w:r>
    </w:p>
  </w:footnote>
  <w:footnote w:id="5">
    <w:p w:rsidR="007F0A84" w:rsidP="007F0A84" w14:paraId="27302CEE" w14:textId="77777777">
      <w:pPr>
        <w:pStyle w:val="FootnoteText"/>
      </w:pPr>
      <w:r>
        <w:rPr>
          <w:rStyle w:val="FootnoteReference"/>
        </w:rPr>
        <w:footnoteRef/>
      </w:r>
      <w:r>
        <w:t xml:space="preserve"> Pub. L. No. 104-13, 109 Stat. 163 (1995). </w:t>
      </w:r>
    </w:p>
  </w:footnote>
  <w:footnote w:id="6">
    <w:p w:rsidR="007F0A84" w:rsidP="007F0A84" w14:paraId="7E386626" w14:textId="77777777">
      <w:pPr>
        <w:pStyle w:val="FootnoteText"/>
      </w:pPr>
      <w:r>
        <w:rPr>
          <w:rStyle w:val="FootnoteReference"/>
        </w:rPr>
        <w:footnoteRef/>
      </w:r>
      <w:r>
        <w:t xml:space="preserve"> FCC, Information Collection Being Reviewed by the Federal Communications Commission, Notice and request for comments, 88</w:t>
      </w:r>
      <w:r w:rsidRPr="00FC3173">
        <w:t xml:space="preserve"> Fed. Reg. </w:t>
      </w:r>
      <w:r>
        <w:t>15716</w:t>
      </w:r>
      <w:r w:rsidRPr="00FC3173">
        <w:t xml:space="preserve"> (</w:t>
      </w:r>
      <w:r>
        <w:t>Mar.</w:t>
      </w:r>
      <w:r w:rsidRPr="00FC3173">
        <w:t xml:space="preserve"> </w:t>
      </w:r>
      <w:r>
        <w:t>14</w:t>
      </w:r>
      <w:r w:rsidRPr="00FC3173">
        <w:t>, 20</w:t>
      </w:r>
      <w:r>
        <w:t>23</w:t>
      </w:r>
      <w:r w:rsidRPr="00FC3173">
        <w:t>)</w:t>
      </w:r>
      <w:r>
        <w:t xml:space="preserve"> (Information Collection Notice).  The Information Collection Notice designates the collection as “FCC Form 5651.”  </w:t>
      </w:r>
      <w:r w:rsidRPr="00364DA3">
        <w:rPr>
          <w:i/>
          <w:iCs/>
        </w:rPr>
        <w:t>Id.</w:t>
      </w:r>
    </w:p>
  </w:footnote>
  <w:footnote w:id="7">
    <w:p w:rsidR="007F0A84" w:rsidP="007F0A84" w14:paraId="54B3A8C7" w14:textId="77777777">
      <w:pPr>
        <w:pStyle w:val="FootnoteText"/>
      </w:pPr>
      <w:r>
        <w:rPr>
          <w:rStyle w:val="FootnoteReference"/>
        </w:rPr>
        <w:footnoteRef/>
      </w:r>
      <w:r>
        <w:t xml:space="preserve"> </w:t>
      </w:r>
      <w:r w:rsidRPr="00B04178">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0A84" w:rsidRPr="009838BC" w:rsidP="009838BC" w14:paraId="58FEFA4B" w14:textId="77777777">
    <w:pPr>
      <w:tabs>
        <w:tab w:val="center" w:pos="4680"/>
        <w:tab w:val="right" w:pos="9360"/>
      </w:tabs>
    </w:pPr>
    <w:r w:rsidRPr="009838BC">
      <w:rPr>
        <w:b/>
      </w:rPr>
      <w:tab/>
      <w:t>Federal Communications Commission</w:t>
    </w:r>
    <w:r w:rsidRPr="009838BC">
      <w:rPr>
        <w:b/>
      </w:rPr>
      <w:tab/>
    </w:r>
    <w:r>
      <w:rPr>
        <w:b/>
      </w:rPr>
      <w:t>DA 23-XXX</w:t>
    </w:r>
  </w:p>
  <w:p w:rsidR="007F0A84" w:rsidRPr="009838BC" w:rsidP="009838BC" w14:paraId="48D4E650" w14:textId="4B4CCBDB">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0A84" w:rsidRPr="00A866AC" w:rsidP="009838BC" w14:paraId="3F11180E" w14:textId="12F1616D">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4"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4384" o:allowincell="f" stroked="f">
          <v:textbox>
            <w:txbxContent>
              <w:p w:rsidR="007F0A84" w:rsidP="00DE0AB8" w14:paraId="0B5EC691" w14:textId="77777777">
                <w:pPr>
                  <w:rPr>
                    <w:rFonts w:ascii="Arial" w:hAnsi="Arial"/>
                    <w:b/>
                    <w:snapToGrid/>
                  </w:rPr>
                </w:pPr>
                <w:r>
                  <w:rPr>
                    <w:rFonts w:ascii="Arial" w:hAnsi="Arial"/>
                    <w:b/>
                  </w:rPr>
                  <w:t>Federal Communications Commission</w:t>
                </w:r>
              </w:p>
              <w:p w:rsidR="007F0A84" w:rsidP="00DE0AB8" w14:paraId="4DF46E35" w14:textId="77777777">
                <w:pPr>
                  <w:rPr>
                    <w:rFonts w:ascii="Arial" w:hAnsi="Arial"/>
                    <w:b/>
                  </w:rPr>
                </w:pPr>
                <w:r>
                  <w:rPr>
                    <w:rFonts w:ascii="Arial" w:hAnsi="Arial"/>
                    <w:b/>
                  </w:rPr>
                  <w:t>45 L Street NE</w:t>
                </w:r>
              </w:p>
              <w:p w:rsidR="007F0A84" w:rsidP="00DE0AB8" w14:paraId="3534D6A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alt="fcc_logo" style="width:41.75pt;height:41.75pt;margin-top:10.75pt;margin-left:-51.25pt;mso-height-percent:0;mso-height-relative:page;mso-width-percent:0;mso-width-relative:page;mso-wrap-distance-bottom:0;mso-wrap-distance-left:9pt;mso-wrap-distance-right:9pt;mso-wrap-distance-top:0;mso-wrap-style:square;position:absolute;visibility:visible;z-index:251665408" o:allowincell="f">
          <v:imagedata r:id="rId1" o:title="fcc_logo"/>
          <w10:wrap type="topAndBottom"/>
        </v:shape>
      </w:pict>
    </w:r>
    <w:r w:rsidRPr="00A866AC">
      <w:rPr>
        <w:rFonts w:ascii="Arial" w:hAnsi="Arial" w:cs="Arial"/>
        <w:b/>
        <w:sz w:val="96"/>
      </w:rPr>
      <w:t>PUBLIC NOTICE</w:t>
    </w:r>
  </w:p>
  <w:p w:rsidR="007F0A84" w:rsidRPr="00357D50" w:rsidP="009838BC" w14:paraId="0DD4B4BE" w14:textId="5E473A42">
    <w:pPr>
      <w:spacing w:before="40"/>
      <w:rPr>
        <w:rFonts w:ascii="Arial" w:hAnsi="Arial" w:cs="Arial"/>
        <w:b/>
        <w:sz w:val="96"/>
      </w:rPr>
    </w:pPr>
    <w:r>
      <w:rPr>
        <w:noProof/>
      </w:rPr>
      <w:pict>
        <v:line id="Straight Connector 2" o:spid="_x0000_s205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6432" from="428pt,56.7pt" to="896pt,56.7pt" o:allowincell="f">
          <w10:wrap anchorx="margin"/>
        </v:line>
      </w:pict>
    </w:r>
    <w:r>
      <w:rPr>
        <w:noProof/>
      </w:rPr>
      <w:pict>
        <v:shape id="Text Box 1"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7456" o:allowincell="f" stroked="f">
          <v:textbox inset=",0,,0">
            <w:txbxContent>
              <w:p w:rsidR="007F0A84" w:rsidP="009838BC" w14:paraId="26EE013B" w14:textId="77777777">
                <w:pPr>
                  <w:spacing w:before="40"/>
                  <w:jc w:val="right"/>
                  <w:rPr>
                    <w:rFonts w:ascii="Arial" w:hAnsi="Arial"/>
                    <w:b/>
                    <w:sz w:val="16"/>
                  </w:rPr>
                </w:pPr>
                <w:r>
                  <w:rPr>
                    <w:rFonts w:ascii="Arial" w:hAnsi="Arial"/>
                    <w:b/>
                    <w:sz w:val="16"/>
                  </w:rPr>
                  <w:t>News Media Information 202 / 418-0500</w:t>
                </w:r>
              </w:p>
              <w:p w:rsidR="007F0A84" w:rsidP="009838BC" w14:paraId="13B1FB78"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7F0A84" w:rsidP="009838BC" w14:paraId="2E08E590" w14:textId="77777777">
                <w:pPr>
                  <w:jc w:val="right"/>
                </w:pPr>
                <w:r>
                  <w:rPr>
                    <w:rFonts w:ascii="Arial" w:hAnsi="Arial"/>
                    <w:b/>
                    <w:sz w:val="16"/>
                  </w:rPr>
                  <w:t>TTY: 1-888-835-5322</w:t>
                </w:r>
              </w:p>
            </w:txbxContent>
          </v:textbox>
        </v:shape>
      </w:pict>
    </w:r>
  </w:p>
  <w:p w:rsidR="007F0A84" w:rsidRPr="009838BC" w:rsidP="009838BC" w14:paraId="3426A6D4"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4FB17AD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B86C887" w14:textId="1E62E574">
    <w:pPr>
      <w:tabs>
        <w:tab w:val="center" w:pos="4680"/>
        <w:tab w:val="right" w:pos="9360"/>
      </w:tabs>
    </w:pPr>
    <w:r w:rsidRPr="009838BC">
      <w:rPr>
        <w:b/>
      </w:rPr>
      <w:tab/>
      <w:t>Federal Communications Commission</w:t>
    </w:r>
    <w:r w:rsidRPr="009838BC">
      <w:rPr>
        <w:b/>
      </w:rPr>
      <w:tab/>
    </w:r>
    <w:r w:rsidR="007F0A84">
      <w:rPr>
        <w:b/>
      </w:rPr>
      <w:t>DA 23-249</w:t>
    </w:r>
  </w:p>
  <w:p w:rsidR="009838BC" w:rsidRPr="009838BC" w:rsidP="009838BC" w14:paraId="5CC7C220" w14:textId="77777777">
    <w:pPr>
      <w:tabs>
        <w:tab w:val="left" w:pos="-720"/>
      </w:tabs>
      <w:suppressAutoHyphens/>
      <w:spacing w:line="19" w:lineRule="exact"/>
      <w:rPr>
        <w:spacing w:val="-2"/>
      </w:rPr>
    </w:pPr>
    <w:r>
      <w:rPr>
        <w:noProof/>
      </w:rPr>
      <w:pict>
        <v:rect id="Rectangle 15" o:spid="_x0000_s2054" style="width:468pt;height:0.95pt;margin-top:0;margin-left:0;mso-position-horizontal-relative:margin;position:absolute;visibility:visible;z-index:-251658240" o:allowincell="f" fillcolor="black" stroked="f" strokeweight="0.05pt">
          <w10:wrap anchorx="margin"/>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966575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5" type="#_x0000_t202" style="width:244.8pt;height:50.4pt;margin-top:58.35pt;margin-left:-4.5pt;mso-position-horizontal-relative:margin;position:absolute;visibility:visible;z-index:251659264" o:allowincell="f" stroked="f">
          <v:textbox>
            <w:txbxContent>
              <w:p w:rsidR="00DE0AB8" w:rsidP="00DE0AB8" w14:paraId="1BA7E2A8" w14:textId="77777777">
                <w:pPr>
                  <w:rPr>
                    <w:rFonts w:ascii="Arial" w:hAnsi="Arial"/>
                    <w:b/>
                    <w:snapToGrid/>
                  </w:rPr>
                </w:pPr>
                <w:r>
                  <w:rPr>
                    <w:rFonts w:ascii="Arial" w:hAnsi="Arial"/>
                    <w:b/>
                  </w:rPr>
                  <w:t>Federal Communications Commission</w:t>
                </w:r>
              </w:p>
              <w:p w:rsidR="00DE0AB8" w:rsidP="00DE0AB8" w14:paraId="12AEF989" w14:textId="77777777">
                <w:pPr>
                  <w:rPr>
                    <w:rFonts w:ascii="Arial" w:hAnsi="Arial"/>
                    <w:b/>
                  </w:rPr>
                </w:pPr>
                <w:r>
                  <w:rPr>
                    <w:rFonts w:ascii="Arial" w:hAnsi="Arial"/>
                    <w:b/>
                  </w:rPr>
                  <w:t>45 L Street NE</w:t>
                </w:r>
              </w:p>
              <w:p w:rsidR="009838BC" w:rsidP="00DE0AB8" w14:paraId="5DA7C09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6"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6306875" w14:textId="77777777">
    <w:pPr>
      <w:spacing w:before="40"/>
      <w:rPr>
        <w:rFonts w:ascii="Arial" w:hAnsi="Arial" w:cs="Arial"/>
        <w:b/>
        <w:sz w:val="96"/>
      </w:rPr>
    </w:pPr>
    <w:r>
      <w:rPr>
        <w:noProof/>
      </w:rPr>
      <w:pict>
        <v:line id="Straight Connector 10" o:spid="_x0000_s2057"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8" type="#_x0000_t202" style="width:207.95pt;height:35.25pt;margin-top:14.05pt;margin-left:263.25pt;position:absolute;visibility:visible;z-index:251662336" o:allowincell="f" stroked="f">
          <v:textbox inset=",0,,0">
            <w:txbxContent>
              <w:p w:rsidR="009838BC" w:rsidP="009838BC" w14:paraId="4D939D81" w14:textId="77777777">
                <w:pPr>
                  <w:spacing w:before="40"/>
                  <w:jc w:val="right"/>
                  <w:rPr>
                    <w:rFonts w:ascii="Arial" w:hAnsi="Arial"/>
                    <w:b/>
                    <w:sz w:val="16"/>
                  </w:rPr>
                </w:pPr>
                <w:r>
                  <w:rPr>
                    <w:rFonts w:ascii="Arial" w:hAnsi="Arial"/>
                    <w:b/>
                    <w:sz w:val="16"/>
                  </w:rPr>
                  <w:t>News Media Information 202 / 418-0500</w:t>
                </w:r>
              </w:p>
              <w:p w:rsidR="009838BC" w:rsidP="009838BC" w14:paraId="330E310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427BF193" w14:textId="77777777">
                <w:pPr>
                  <w:jc w:val="right"/>
                </w:pPr>
                <w:r>
                  <w:rPr>
                    <w:rFonts w:ascii="Arial" w:hAnsi="Arial"/>
                    <w:b/>
                    <w:sz w:val="16"/>
                  </w:rPr>
                  <w:t>TTY: 1-888-835-5322</w:t>
                </w:r>
              </w:p>
            </w:txbxContent>
          </v:textbox>
        </v:shape>
      </w:pict>
    </w:r>
  </w:p>
  <w:p w:rsidR="006F7393" w:rsidRPr="009838BC" w:rsidP="009838BC" w14:paraId="3A244CE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14A82"/>
    <w:multiLevelType w:val="hybridMultilevel"/>
    <w:tmpl w:val="209AFAA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0886A21"/>
    <w:multiLevelType w:val="hybridMultilevel"/>
    <w:tmpl w:val="F804409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EA23BC"/>
    <w:multiLevelType w:val="hybridMultilevel"/>
    <w:tmpl w:val="D610A3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A3238BA"/>
    <w:multiLevelType w:val="hybridMultilevel"/>
    <w:tmpl w:val="6F7663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CC61021"/>
    <w:multiLevelType w:val="hybridMultilevel"/>
    <w:tmpl w:val="6EDC85A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EA43B04"/>
    <w:multiLevelType w:val="multilevel"/>
    <w:tmpl w:val="6CE2BBF8"/>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1440"/>
        </w:tabs>
        <w:ind w:left="1440" w:hanging="360"/>
      </w:pPr>
      <w:rPr>
        <w:rFonts w:ascii="Courier New" w:hAnsi="Courier New" w:cs="Courier New" w:hint="default"/>
        <w:color w:val="000000"/>
        <w:position w:val="0"/>
        <w:sz w:val="22"/>
      </w:rPr>
    </w:lvl>
    <w:lvl w:ilvl="2">
      <w:start w:val="1"/>
      <w:numFmt w:val="lowerRoman"/>
      <w:suff w:val="nothing"/>
      <w:lvlText w:val="%3."/>
      <w:lvlJc w:val="left"/>
      <w:pPr>
        <w:ind w:left="0" w:firstLine="2880"/>
      </w:pPr>
      <w:rPr>
        <w:rFonts w:hint="default"/>
        <w:color w:val="000000"/>
        <w:position w:val="0"/>
        <w:sz w:val="22"/>
      </w:rPr>
    </w:lvl>
    <w:lvl w:ilvl="3">
      <w:start w:val="1"/>
      <w:numFmt w:val="bullet"/>
      <w:suff w:val="nothing"/>
      <w:lvlText w:val="-"/>
      <w:lvlJc w:val="left"/>
      <w:pPr>
        <w:ind w:left="0" w:firstLine="1440"/>
      </w:pPr>
      <w:rPr>
        <w:rFonts w:hint="default"/>
        <w:color w:val="000000"/>
        <w:position w:val="0"/>
        <w:sz w:val="22"/>
      </w:rPr>
    </w:lvl>
    <w:lvl w:ilvl="4">
      <w:start w:val="1"/>
      <w:numFmt w:val="lowerLetter"/>
      <w:suff w:val="nothing"/>
      <w:lvlText w:val="%5."/>
      <w:lvlJc w:val="left"/>
      <w:pPr>
        <w:ind w:left="0" w:firstLine="4320"/>
      </w:pPr>
      <w:rPr>
        <w:rFonts w:hint="default"/>
        <w:color w:val="000000"/>
        <w:position w:val="0"/>
        <w:sz w:val="22"/>
      </w:rPr>
    </w:lvl>
    <w:lvl w:ilvl="5">
      <w:start w:val="1"/>
      <w:numFmt w:val="lowerRoman"/>
      <w:suff w:val="nothing"/>
      <w:lvlText w:val="%6."/>
      <w:lvlJc w:val="left"/>
      <w:pPr>
        <w:ind w:left="0" w:firstLine="5040"/>
      </w:pPr>
      <w:rPr>
        <w:rFonts w:hint="default"/>
        <w:color w:val="000000"/>
        <w:position w:val="0"/>
        <w:sz w:val="22"/>
      </w:rPr>
    </w:lvl>
    <w:lvl w:ilvl="6">
      <w:start w:val="1"/>
      <w:numFmt w:val="decimal"/>
      <w:isLgl/>
      <w:suff w:val="nothing"/>
      <w:lvlText w:val="%7."/>
      <w:lvlJc w:val="left"/>
      <w:pPr>
        <w:ind w:left="0" w:firstLine="5760"/>
      </w:pPr>
      <w:rPr>
        <w:rFonts w:hint="default"/>
        <w:color w:val="000000"/>
        <w:position w:val="0"/>
        <w:sz w:val="22"/>
      </w:rPr>
    </w:lvl>
    <w:lvl w:ilvl="7">
      <w:start w:val="1"/>
      <w:numFmt w:val="lowerLetter"/>
      <w:suff w:val="nothing"/>
      <w:lvlText w:val="%8."/>
      <w:lvlJc w:val="left"/>
      <w:pPr>
        <w:ind w:left="0" w:firstLine="6480"/>
      </w:pPr>
      <w:rPr>
        <w:rFonts w:hint="default"/>
        <w:color w:val="000000"/>
        <w:position w:val="0"/>
        <w:sz w:val="22"/>
      </w:rPr>
    </w:lvl>
    <w:lvl w:ilvl="8">
      <w:start w:val="1"/>
      <w:numFmt w:val="lowerRoman"/>
      <w:suff w:val="nothing"/>
      <w:lvlText w:val="%9."/>
      <w:lvlJc w:val="left"/>
      <w:pPr>
        <w:ind w:left="0" w:firstLine="7200"/>
      </w:pPr>
      <w:rPr>
        <w:rFonts w:hint="default"/>
        <w:color w:val="000000"/>
        <w:position w:val="0"/>
        <w:sz w:val="22"/>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9AB4999"/>
    <w:multiLevelType w:val="hybridMultilevel"/>
    <w:tmpl w:val="548036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5234D5B"/>
    <w:multiLevelType w:val="hybridMultilevel"/>
    <w:tmpl w:val="ACF021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7822E8B"/>
    <w:multiLevelType w:val="hybridMultilevel"/>
    <w:tmpl w:val="CABC204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8892CB5"/>
    <w:multiLevelType w:val="hybridMultilevel"/>
    <w:tmpl w:val="C81C7DCC"/>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left"/>
      <w:pPr>
        <w:ind w:left="2700" w:hanging="720"/>
      </w:pPr>
      <w:rPr>
        <w:rFonts w:hint="default"/>
      </w:rPr>
    </w:lvl>
    <w:lvl w:ilvl="3">
      <w:start w:val="1"/>
      <w:numFmt w:val="lowerLetter"/>
      <w:lvlText w:val="(%4)"/>
      <w:lvlJc w:val="left"/>
      <w:pPr>
        <w:ind w:left="2880" w:hanging="360"/>
      </w:pPr>
      <w:rPr>
        <w:rFonts w:hint="default"/>
        <w:color w:val="00000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B0F5FF7"/>
    <w:multiLevelType w:val="hybridMultilevel"/>
    <w:tmpl w:val="980228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D134872"/>
    <w:multiLevelType w:val="hybridMultilevel"/>
    <w:tmpl w:val="5B484F9C"/>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D23374B"/>
    <w:multiLevelType w:val="hybridMultilevel"/>
    <w:tmpl w:val="8EE2EFD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8">
    <w:nsid w:val="42921E78"/>
    <w:multiLevelType w:val="hybridMultilevel"/>
    <w:tmpl w:val="1CA6964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90B769E"/>
    <w:multiLevelType w:val="hybridMultilevel"/>
    <w:tmpl w:val="7D327A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D1D1BC3"/>
    <w:multiLevelType w:val="hybridMultilevel"/>
    <w:tmpl w:val="8BD4DA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58520AE5"/>
    <w:multiLevelType w:val="hybridMultilevel"/>
    <w:tmpl w:val="7D327A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B60E36"/>
    <w:multiLevelType w:val="multilevel"/>
    <w:tmpl w:val="BA2CDD5E"/>
    <w:styleLink w:val="Style1"/>
    <w:lvl w:ilvl="0">
      <w:start w:val="1"/>
      <w:numFmt w:val="lowerLetter"/>
      <w:suff w:val="space"/>
      <w:lvlText w:val="(%1)"/>
      <w:lvlJc w:val="left"/>
      <w:pPr>
        <w:ind w:left="360" w:firstLine="0"/>
      </w:pPr>
      <w:rPr>
        <w:rFonts w:hint="default"/>
      </w:rPr>
    </w:lvl>
    <w:lvl w:ilvl="1">
      <w:start w:val="1"/>
      <w:numFmt w:val="decimal"/>
      <w:suff w:val="space"/>
      <w:lvlText w:val="(%2)"/>
      <w:lvlJc w:val="left"/>
      <w:pPr>
        <w:ind w:left="648" w:firstLine="0"/>
      </w:pPr>
      <w:rPr>
        <w:rFonts w:hint="default"/>
      </w:rPr>
    </w:lvl>
    <w:lvl w:ilvl="2">
      <w:start w:val="1"/>
      <w:numFmt w:val="lowerRoman"/>
      <w:suff w:val="space"/>
      <w:lvlText w:val="(%3)"/>
      <w:lvlJc w:val="left"/>
      <w:pPr>
        <w:ind w:left="936" w:firstLine="0"/>
      </w:pPr>
      <w:rPr>
        <w:rFonts w:hint="default"/>
      </w:rPr>
    </w:lvl>
    <w:lvl w:ilvl="3">
      <w:start w:val="1"/>
      <w:numFmt w:val="upperLetter"/>
      <w:suff w:val="space"/>
      <w:lvlText w:val="(%4)"/>
      <w:lvlJc w:val="left"/>
      <w:pPr>
        <w:ind w:left="1224" w:firstLine="0"/>
      </w:pPr>
      <w:rPr>
        <w:rFonts w:hint="default"/>
      </w:rPr>
    </w:lvl>
    <w:lvl w:ilvl="4">
      <w:start w:val="1"/>
      <w:numFmt w:val="decimal"/>
      <w:suff w:val="space"/>
      <w:lvlText w:val="(%5)"/>
      <w:lvlJc w:val="left"/>
      <w:pPr>
        <w:ind w:left="1512" w:firstLine="0"/>
      </w:pPr>
      <w:rPr>
        <w:rFonts w:hint="default"/>
        <w:b w:val="0"/>
        <w:i/>
      </w:rPr>
    </w:lvl>
    <w:lvl w:ilvl="5">
      <w:start w:val="1"/>
      <w:numFmt w:val="lowerRoman"/>
      <w:suff w:val="space"/>
      <w:lvlText w:val="(%6)"/>
      <w:lvlJc w:val="left"/>
      <w:pPr>
        <w:ind w:left="1800" w:firstLine="0"/>
      </w:pPr>
      <w:rPr>
        <w:rFonts w:hint="default"/>
        <w:b w:val="0"/>
        <w:i/>
      </w:rPr>
    </w:lvl>
    <w:lvl w:ilvl="6">
      <w:start w:val="1"/>
      <w:numFmt w:val="lowerLetter"/>
      <w:suff w:val="space"/>
      <w:lvlText w:val="%7."/>
      <w:lvlJc w:val="left"/>
      <w:pPr>
        <w:ind w:left="2088" w:firstLine="0"/>
      </w:pPr>
      <w:rPr>
        <w:rFonts w:hint="default"/>
        <w:b w:val="0"/>
        <w:i/>
      </w:rPr>
    </w:lvl>
    <w:lvl w:ilvl="7">
      <w:start w:val="1"/>
      <w:numFmt w:val="upperRoman"/>
      <w:suff w:val="space"/>
      <w:lvlText w:val="%8."/>
      <w:lvlJc w:val="left"/>
      <w:pPr>
        <w:ind w:left="2448" w:firstLine="0"/>
      </w:pPr>
      <w:rPr>
        <w:rFonts w:hint="default"/>
      </w:rPr>
    </w:lvl>
    <w:lvl w:ilvl="8">
      <w:start w:val="1"/>
      <w:numFmt w:val="none"/>
      <w:suff w:val="nothing"/>
      <w:lvlText w:val="%9"/>
      <w:lvlJc w:val="left"/>
      <w:pPr>
        <w:ind w:left="0" w:firstLine="0"/>
      </w:pPr>
      <w:rPr>
        <w:rFonts w:hint="default"/>
      </w:rPr>
    </w:lvl>
  </w:abstractNum>
  <w:abstractNum w:abstractNumId="24">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5">
    <w:nsid w:val="66D96615"/>
    <w:multiLevelType w:val="hybridMultilevel"/>
    <w:tmpl w:val="FDA08D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EA92ABB"/>
    <w:multiLevelType w:val="hybridMultilevel"/>
    <w:tmpl w:val="1512C32C"/>
    <w:lvl w:ilvl="0">
      <w:start w:val="1"/>
      <w:numFmt w:val="bullet"/>
      <w:lvlText w:val=""/>
      <w:lvlJc w:val="left"/>
      <w:pPr>
        <w:ind w:left="765" w:hanging="360"/>
      </w:pPr>
      <w:rPr>
        <w:rFonts w:ascii="Wingdings" w:hAnsi="Wingdings"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7">
    <w:nsid w:val="6F2F2161"/>
    <w:multiLevelType w:val="hybridMultilevel"/>
    <w:tmpl w:val="3B4075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90176F7"/>
    <w:multiLevelType w:val="hybridMultilevel"/>
    <w:tmpl w:val="5972E44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9"/>
  </w:num>
  <w:num w:numId="4">
    <w:abstractNumId w:val="21"/>
  </w:num>
  <w:num w:numId="5">
    <w:abstractNumId w:val="8"/>
  </w:num>
  <w:num w:numId="6">
    <w:abstractNumId w:val="1"/>
  </w:num>
  <w:num w:numId="7">
    <w:abstractNumId w:val="23"/>
  </w:num>
  <w:num w:numId="8">
    <w:abstractNumId w:val="17"/>
  </w:num>
  <w:num w:numId="9">
    <w:abstractNumId w:val="4"/>
  </w:num>
  <w:num w:numId="10">
    <w:abstractNumId w:val="6"/>
  </w:num>
  <w:num w:numId="11">
    <w:abstractNumId w:val="5"/>
  </w:num>
  <w:num w:numId="12">
    <w:abstractNumId w:val="0"/>
  </w:num>
  <w:num w:numId="13">
    <w:abstractNumId w:val="12"/>
  </w:num>
  <w:num w:numId="14">
    <w:abstractNumId w:val="22"/>
  </w:num>
  <w:num w:numId="15">
    <w:abstractNumId w:val="19"/>
  </w:num>
  <w:num w:numId="16">
    <w:abstractNumId w:val="16"/>
  </w:num>
  <w:num w:numId="17">
    <w:abstractNumId w:val="27"/>
  </w:num>
  <w:num w:numId="18">
    <w:abstractNumId w:val="20"/>
  </w:num>
  <w:num w:numId="19">
    <w:abstractNumId w:val="2"/>
  </w:num>
  <w:num w:numId="20">
    <w:abstractNumId w:val="13"/>
  </w:num>
  <w:num w:numId="21">
    <w:abstractNumId w:val="3"/>
  </w:num>
  <w:num w:numId="22">
    <w:abstractNumId w:val="14"/>
  </w:num>
  <w:num w:numId="23">
    <w:abstractNumId w:val="10"/>
  </w:num>
  <w:num w:numId="24">
    <w:abstractNumId w:val="18"/>
  </w:num>
  <w:num w:numId="25">
    <w:abstractNumId w:val="28"/>
  </w:num>
  <w:num w:numId="26">
    <w:abstractNumId w:val="26"/>
  </w:num>
  <w:num w:numId="27">
    <w:abstractNumId w:val="25"/>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84"/>
    <w:rsid w:val="000072CE"/>
    <w:rsid w:val="00013A8B"/>
    <w:rsid w:val="00021445"/>
    <w:rsid w:val="00035F0F"/>
    <w:rsid w:val="00036039"/>
    <w:rsid w:val="00037F90"/>
    <w:rsid w:val="000875BF"/>
    <w:rsid w:val="00096D8C"/>
    <w:rsid w:val="000C0B65"/>
    <w:rsid w:val="000D3850"/>
    <w:rsid w:val="000E3D42"/>
    <w:rsid w:val="000E5884"/>
    <w:rsid w:val="000F6603"/>
    <w:rsid w:val="00122BD5"/>
    <w:rsid w:val="001979D9"/>
    <w:rsid w:val="001D6BCF"/>
    <w:rsid w:val="001E01CA"/>
    <w:rsid w:val="002060D9"/>
    <w:rsid w:val="00226822"/>
    <w:rsid w:val="00260594"/>
    <w:rsid w:val="00270BB2"/>
    <w:rsid w:val="00285017"/>
    <w:rsid w:val="002A2D2E"/>
    <w:rsid w:val="002B0AFC"/>
    <w:rsid w:val="002B301F"/>
    <w:rsid w:val="00321C39"/>
    <w:rsid w:val="00343749"/>
    <w:rsid w:val="00357D50"/>
    <w:rsid w:val="00364DA3"/>
    <w:rsid w:val="003925DC"/>
    <w:rsid w:val="003B0550"/>
    <w:rsid w:val="003B694F"/>
    <w:rsid w:val="003F171C"/>
    <w:rsid w:val="00406936"/>
    <w:rsid w:val="00412FC5"/>
    <w:rsid w:val="00422276"/>
    <w:rsid w:val="004242F1"/>
    <w:rsid w:val="00445A00"/>
    <w:rsid w:val="00451B0F"/>
    <w:rsid w:val="0046125F"/>
    <w:rsid w:val="00487524"/>
    <w:rsid w:val="00496106"/>
    <w:rsid w:val="004C12D0"/>
    <w:rsid w:val="004C2EE3"/>
    <w:rsid w:val="004E4A22"/>
    <w:rsid w:val="00511968"/>
    <w:rsid w:val="00546CD2"/>
    <w:rsid w:val="00553A57"/>
    <w:rsid w:val="0055614C"/>
    <w:rsid w:val="00607BA5"/>
    <w:rsid w:val="00626EB6"/>
    <w:rsid w:val="006353A3"/>
    <w:rsid w:val="00655D03"/>
    <w:rsid w:val="00683F84"/>
    <w:rsid w:val="0069228B"/>
    <w:rsid w:val="00694126"/>
    <w:rsid w:val="006A561D"/>
    <w:rsid w:val="006A6A81"/>
    <w:rsid w:val="006B0C0E"/>
    <w:rsid w:val="006E26AF"/>
    <w:rsid w:val="006F7393"/>
    <w:rsid w:val="0070224F"/>
    <w:rsid w:val="007115F7"/>
    <w:rsid w:val="00785689"/>
    <w:rsid w:val="0079754B"/>
    <w:rsid w:val="007A1E6D"/>
    <w:rsid w:val="007F0A84"/>
    <w:rsid w:val="00822CE0"/>
    <w:rsid w:val="00837C62"/>
    <w:rsid w:val="00841AB1"/>
    <w:rsid w:val="008818DA"/>
    <w:rsid w:val="008C22FD"/>
    <w:rsid w:val="00910F12"/>
    <w:rsid w:val="00915A1D"/>
    <w:rsid w:val="00926503"/>
    <w:rsid w:val="00930ECF"/>
    <w:rsid w:val="0095572E"/>
    <w:rsid w:val="009838BC"/>
    <w:rsid w:val="00A45F4F"/>
    <w:rsid w:val="00A600A9"/>
    <w:rsid w:val="00A866AC"/>
    <w:rsid w:val="00AA55B7"/>
    <w:rsid w:val="00AA5B9E"/>
    <w:rsid w:val="00AB2407"/>
    <w:rsid w:val="00AB53DF"/>
    <w:rsid w:val="00B04178"/>
    <w:rsid w:val="00B07E5C"/>
    <w:rsid w:val="00B20363"/>
    <w:rsid w:val="00B30B4E"/>
    <w:rsid w:val="00B326E3"/>
    <w:rsid w:val="00B63D01"/>
    <w:rsid w:val="00B811F7"/>
    <w:rsid w:val="00B92A4A"/>
    <w:rsid w:val="00BA5DC6"/>
    <w:rsid w:val="00BA6196"/>
    <w:rsid w:val="00BB38A0"/>
    <w:rsid w:val="00BC6D8C"/>
    <w:rsid w:val="00C16AF2"/>
    <w:rsid w:val="00C34006"/>
    <w:rsid w:val="00C426B1"/>
    <w:rsid w:val="00C76F04"/>
    <w:rsid w:val="00C82B6B"/>
    <w:rsid w:val="00C90D6A"/>
    <w:rsid w:val="00CC72B6"/>
    <w:rsid w:val="00D0218D"/>
    <w:rsid w:val="00D216CD"/>
    <w:rsid w:val="00DA2529"/>
    <w:rsid w:val="00DB130A"/>
    <w:rsid w:val="00DC10A1"/>
    <w:rsid w:val="00DC655F"/>
    <w:rsid w:val="00DD2664"/>
    <w:rsid w:val="00DD7EBD"/>
    <w:rsid w:val="00DE0AB8"/>
    <w:rsid w:val="00DF62B6"/>
    <w:rsid w:val="00E07225"/>
    <w:rsid w:val="00E155B7"/>
    <w:rsid w:val="00E5409F"/>
    <w:rsid w:val="00E62080"/>
    <w:rsid w:val="00EC0185"/>
    <w:rsid w:val="00F021FA"/>
    <w:rsid w:val="00F57ACA"/>
    <w:rsid w:val="00F62E97"/>
    <w:rsid w:val="00F64209"/>
    <w:rsid w:val="00F86E0D"/>
    <w:rsid w:val="00F93BF5"/>
    <w:rsid w:val="00F96F63"/>
    <w:rsid w:val="00FB4D96"/>
    <w:rsid w:val="00FC3173"/>
    <w:rsid w:val="00FE6FF7"/>
    <w:rsid w:val="00FF5D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3873F8"/>
  <w15:chartTrackingRefBased/>
  <w15:docId w15:val="{B37FD95D-7498-4F21-A3DE-8B087F1C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A84"/>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1Char">
    <w:name w:val="Heading 1 Char"/>
    <w:link w:val="Heading1"/>
    <w:rsid w:val="007F0A84"/>
    <w:rPr>
      <w:rFonts w:ascii="Times New Roman Bold" w:hAnsi="Times New Roman Bold"/>
      <w:b/>
      <w:caps/>
      <w:snapToGrid w:val="0"/>
      <w:kern w:val="28"/>
      <w:sz w:val="22"/>
    </w:rPr>
  </w:style>
  <w:style w:type="character" w:customStyle="1" w:styleId="Heading2Char">
    <w:name w:val="Heading 2 Char"/>
    <w:link w:val="Heading2"/>
    <w:rsid w:val="007F0A84"/>
    <w:rPr>
      <w:b/>
      <w:snapToGrid w:val="0"/>
      <w:kern w:val="28"/>
      <w:sz w:val="22"/>
    </w:rPr>
  </w:style>
  <w:style w:type="character" w:customStyle="1" w:styleId="Heading3Char">
    <w:name w:val="Heading 3 Char"/>
    <w:link w:val="Heading3"/>
    <w:rsid w:val="007F0A84"/>
    <w:rPr>
      <w:b/>
      <w:snapToGrid w:val="0"/>
      <w:kern w:val="28"/>
      <w:sz w:val="22"/>
    </w:rPr>
  </w:style>
  <w:style w:type="character" w:customStyle="1" w:styleId="Heading4Char">
    <w:name w:val="Heading 4 Char"/>
    <w:link w:val="Heading4"/>
    <w:rsid w:val="007F0A84"/>
    <w:rPr>
      <w:b/>
      <w:snapToGrid w:val="0"/>
      <w:kern w:val="28"/>
      <w:sz w:val="22"/>
    </w:rPr>
  </w:style>
  <w:style w:type="character" w:customStyle="1" w:styleId="Heading5Char">
    <w:name w:val="Heading 5 Char"/>
    <w:link w:val="Heading5"/>
    <w:rsid w:val="007F0A84"/>
    <w:rPr>
      <w:b/>
      <w:snapToGrid w:val="0"/>
      <w:kern w:val="28"/>
      <w:sz w:val="22"/>
    </w:rPr>
  </w:style>
  <w:style w:type="character" w:customStyle="1" w:styleId="Heading6Char">
    <w:name w:val="Heading 6 Char"/>
    <w:link w:val="Heading6"/>
    <w:rsid w:val="007F0A84"/>
    <w:rPr>
      <w:b/>
      <w:snapToGrid w:val="0"/>
      <w:kern w:val="28"/>
      <w:sz w:val="22"/>
    </w:rPr>
  </w:style>
  <w:style w:type="character" w:customStyle="1" w:styleId="Heading7Char">
    <w:name w:val="Heading 7 Char"/>
    <w:link w:val="Heading7"/>
    <w:rsid w:val="007F0A84"/>
    <w:rPr>
      <w:b/>
      <w:snapToGrid w:val="0"/>
      <w:kern w:val="28"/>
      <w:sz w:val="22"/>
    </w:rPr>
  </w:style>
  <w:style w:type="character" w:customStyle="1" w:styleId="Heading8Char">
    <w:name w:val="Heading 8 Char"/>
    <w:link w:val="Heading8"/>
    <w:rsid w:val="007F0A84"/>
    <w:rPr>
      <w:b/>
      <w:snapToGrid w:val="0"/>
      <w:kern w:val="28"/>
      <w:sz w:val="22"/>
    </w:rPr>
  </w:style>
  <w:style w:type="character" w:customStyle="1" w:styleId="Heading9Char">
    <w:name w:val="Heading 9 Char"/>
    <w:link w:val="Heading9"/>
    <w:rsid w:val="007F0A84"/>
    <w:rPr>
      <w:b/>
      <w:snapToGrid w:val="0"/>
      <w:kern w:val="28"/>
      <w:sz w:val="22"/>
    </w:rPr>
  </w:style>
  <w:style w:type="character" w:customStyle="1" w:styleId="EndnoteTextChar">
    <w:name w:val="Endnote Text Char"/>
    <w:link w:val="EndnoteText"/>
    <w:uiPriority w:val="99"/>
    <w:semiHidden/>
    <w:rsid w:val="007F0A84"/>
    <w:rPr>
      <w:snapToGrid w:val="0"/>
      <w:kern w:val="28"/>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uiPriority w:val="99"/>
    <w:rsid w:val="007F0A84"/>
  </w:style>
  <w:style w:type="character" w:customStyle="1" w:styleId="HeaderChar">
    <w:name w:val="Header Char"/>
    <w:link w:val="Header"/>
    <w:uiPriority w:val="99"/>
    <w:rsid w:val="007F0A84"/>
    <w:rPr>
      <w:rFonts w:ascii="Arial" w:hAnsi="Arial" w:cs="Arial"/>
      <w:b/>
      <w:snapToGrid w:val="0"/>
      <w:kern w:val="28"/>
      <w:sz w:val="96"/>
      <w:szCs w:val="96"/>
    </w:rPr>
  </w:style>
  <w:style w:type="character" w:styleId="Emphasis">
    <w:name w:val="Emphasis"/>
    <w:uiPriority w:val="20"/>
    <w:qFormat/>
    <w:rsid w:val="007F0A84"/>
    <w:rPr>
      <w:i/>
      <w:iCs/>
    </w:rPr>
  </w:style>
  <w:style w:type="numbering" w:customStyle="1" w:styleId="Style1">
    <w:name w:val="Style1"/>
    <w:uiPriority w:val="99"/>
    <w:rsid w:val="007F0A84"/>
    <w:pPr>
      <w:numPr>
        <w:numId w:val="7"/>
      </w:numPr>
    </w:pPr>
  </w:style>
  <w:style w:type="character" w:customStyle="1" w:styleId="FootnoteReference1">
    <w:name w:val="Footnote Reference1"/>
    <w:rsid w:val="007F0A84"/>
    <w:rPr>
      <w:color w:val="000000"/>
      <w:sz w:val="20"/>
      <w:vertAlign w:val="superscript"/>
    </w:rPr>
  </w:style>
  <w:style w:type="paragraph" w:styleId="ListParagraph">
    <w:name w:val="List Paragraph"/>
    <w:basedOn w:val="Normal"/>
    <w:uiPriority w:val="34"/>
    <w:qFormat/>
    <w:rsid w:val="007F0A84"/>
    <w:pPr>
      <w:widowControl/>
      <w:ind w:left="720"/>
    </w:pPr>
    <w:rPr>
      <w:rFonts w:ascii="Calibri" w:eastAsia="Calibri" w:hAnsi="Calibri" w:cs="Calibri"/>
      <w:snapToGrid/>
      <w:kern w:val="0"/>
      <w:szCs w:val="22"/>
    </w:rPr>
  </w:style>
  <w:style w:type="character" w:styleId="CommentReference">
    <w:name w:val="annotation reference"/>
    <w:uiPriority w:val="99"/>
    <w:semiHidden/>
    <w:unhideWhenUsed/>
    <w:rsid w:val="007F0A84"/>
    <w:rPr>
      <w:sz w:val="16"/>
      <w:szCs w:val="16"/>
    </w:rPr>
  </w:style>
  <w:style w:type="paragraph" w:styleId="CommentText">
    <w:name w:val="annotation text"/>
    <w:basedOn w:val="Normal"/>
    <w:link w:val="CommentTextChar"/>
    <w:uiPriority w:val="99"/>
    <w:unhideWhenUsed/>
    <w:rsid w:val="007F0A84"/>
    <w:rPr>
      <w:sz w:val="20"/>
    </w:rPr>
  </w:style>
  <w:style w:type="character" w:customStyle="1" w:styleId="CommentTextChar">
    <w:name w:val="Comment Text Char"/>
    <w:basedOn w:val="DefaultParagraphFont"/>
    <w:link w:val="CommentText"/>
    <w:uiPriority w:val="99"/>
    <w:rsid w:val="007F0A84"/>
    <w:rPr>
      <w:snapToGrid w:val="0"/>
      <w:kern w:val="28"/>
    </w:rPr>
  </w:style>
  <w:style w:type="paragraph" w:styleId="CommentSubject">
    <w:name w:val="annotation subject"/>
    <w:basedOn w:val="CommentText"/>
    <w:next w:val="CommentText"/>
    <w:link w:val="CommentSubjectChar"/>
    <w:uiPriority w:val="99"/>
    <w:semiHidden/>
    <w:unhideWhenUsed/>
    <w:rsid w:val="007F0A84"/>
    <w:rPr>
      <w:b/>
      <w:bCs/>
    </w:rPr>
  </w:style>
  <w:style w:type="character" w:customStyle="1" w:styleId="CommentSubjectChar">
    <w:name w:val="Comment Subject Char"/>
    <w:basedOn w:val="CommentTextChar"/>
    <w:link w:val="CommentSubject"/>
    <w:uiPriority w:val="99"/>
    <w:semiHidden/>
    <w:rsid w:val="007F0A84"/>
    <w:rPr>
      <w:b/>
      <w:bCs/>
      <w:snapToGrid w:val="0"/>
      <w:kern w:val="28"/>
    </w:rPr>
  </w:style>
  <w:style w:type="character" w:styleId="UnresolvedMention">
    <w:name w:val="Unresolved Mention"/>
    <w:uiPriority w:val="99"/>
    <w:rsid w:val="007F0A84"/>
    <w:rPr>
      <w:color w:val="605E5C"/>
      <w:shd w:val="clear" w:color="auto" w:fill="E1DFDD"/>
    </w:rPr>
  </w:style>
  <w:style w:type="paragraph" w:styleId="Revision">
    <w:name w:val="Revision"/>
    <w:hidden/>
    <w:uiPriority w:val="99"/>
    <w:semiHidden/>
    <w:rsid w:val="007F0A84"/>
    <w:rPr>
      <w:snapToGrid w:val="0"/>
      <w:kern w:val="28"/>
      <w:sz w:val="22"/>
    </w:rPr>
  </w:style>
  <w:style w:type="table" w:styleId="TableGrid">
    <w:name w:val="Table Grid"/>
    <w:basedOn w:val="TableNormal"/>
    <w:uiPriority w:val="59"/>
    <w:rsid w:val="007F0A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A84"/>
    <w:pPr>
      <w:widowControl/>
    </w:pPr>
    <w:rPr>
      <w:rFonts w:ascii="Tahoma" w:eastAsia="Calibri" w:hAnsi="Tahoma" w:cs="Tahoma"/>
      <w:snapToGrid/>
      <w:kern w:val="0"/>
      <w:sz w:val="16"/>
      <w:szCs w:val="16"/>
    </w:rPr>
  </w:style>
  <w:style w:type="character" w:customStyle="1" w:styleId="BalloonTextChar">
    <w:name w:val="Balloon Text Char"/>
    <w:basedOn w:val="DefaultParagraphFont"/>
    <w:link w:val="BalloonText"/>
    <w:uiPriority w:val="99"/>
    <w:semiHidden/>
    <w:rsid w:val="007F0A84"/>
    <w:rPr>
      <w:rFonts w:ascii="Tahoma" w:eastAsia="Calibri" w:hAnsi="Tahoma" w:cs="Tahoma"/>
      <w:sz w:val="16"/>
      <w:szCs w:val="16"/>
    </w:rPr>
  </w:style>
  <w:style w:type="paragraph" w:customStyle="1" w:styleId="Default">
    <w:name w:val="Default"/>
    <w:rsid w:val="007F0A84"/>
    <w:pPr>
      <w:autoSpaceDE w:val="0"/>
      <w:autoSpaceDN w:val="0"/>
      <w:adjustRightInd w:val="0"/>
    </w:pPr>
    <w:rPr>
      <w:rFonts w:ascii="Arial" w:eastAsia="Calibri" w:hAnsi="Arial" w:cs="Arial"/>
      <w:color w:val="000000"/>
      <w:sz w:val="24"/>
      <w:szCs w:val="24"/>
    </w:rPr>
  </w:style>
  <w:style w:type="character" w:styleId="Mention">
    <w:name w:val="Mention"/>
    <w:uiPriority w:val="99"/>
    <w:unhideWhenUsed/>
    <w:rsid w:val="007F0A84"/>
    <w:rPr>
      <w:color w:val="2B579A"/>
      <w:shd w:val="clear" w:color="auto" w:fill="E1DFDD"/>
    </w:rPr>
  </w:style>
  <w:style w:type="character" w:styleId="FollowedHyperlink">
    <w:name w:val="FollowedHyperlink"/>
    <w:uiPriority w:val="99"/>
    <w:semiHidden/>
    <w:unhideWhenUsed/>
    <w:rsid w:val="007F0A8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RA@fcc.gov" TargetMode="External" /><Relationship Id="rId6" Type="http://schemas.openxmlformats.org/officeDocument/2006/relationships/hyperlink" Target="mailto:nicole.ongele@fcc.gov" TargetMode="External" /><Relationship Id="rId7" Type="http://schemas.openxmlformats.org/officeDocument/2006/relationships/hyperlink" Target="mailto:Eric.Wu@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5.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