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3F9D609" w14:textId="0EA8C78E">
      <w:pPr>
        <w:jc w:val="right"/>
        <w:rPr>
          <w:b/>
          <w:sz w:val="24"/>
        </w:rPr>
      </w:pPr>
      <w:r>
        <w:rPr>
          <w:b/>
          <w:sz w:val="24"/>
        </w:rPr>
        <w:t>DA  22-330</w:t>
      </w:r>
    </w:p>
    <w:p w:rsidR="00013A8B" w:rsidRPr="00B20363" w:rsidP="00013A8B" w14:paraId="1294F6CE" w14:textId="2FE72DB5">
      <w:pPr>
        <w:spacing w:before="60"/>
        <w:jc w:val="right"/>
        <w:rPr>
          <w:b/>
          <w:sz w:val="24"/>
        </w:rPr>
      </w:pPr>
      <w:r>
        <w:rPr>
          <w:b/>
          <w:sz w:val="24"/>
        </w:rPr>
        <w:t xml:space="preserve">Released:  </w:t>
      </w:r>
      <w:r w:rsidR="00837EBB">
        <w:rPr>
          <w:b/>
          <w:sz w:val="24"/>
        </w:rPr>
        <w:t>March 28, 2022</w:t>
      </w:r>
    </w:p>
    <w:p w:rsidR="00013A8B" w:rsidP="00013A8B" w14:paraId="77CD0703" w14:textId="77777777">
      <w:pPr>
        <w:jc w:val="right"/>
        <w:rPr>
          <w:sz w:val="24"/>
        </w:rPr>
      </w:pPr>
    </w:p>
    <w:p w:rsidR="00837EBB" w:rsidRPr="00837EBB" w:rsidP="00837EBB" w14:paraId="10A60F25" w14:textId="77777777">
      <w:pPr>
        <w:spacing w:after="240"/>
        <w:jc w:val="center"/>
        <w:rPr>
          <w:rFonts w:ascii="Times New Roman Bold" w:hAnsi="Times New Roman Bold"/>
          <w:b/>
          <w:bCs/>
          <w:i/>
          <w:iCs/>
          <w:caps/>
          <w:sz w:val="24"/>
        </w:rPr>
      </w:pPr>
      <w:r w:rsidRPr="00837EBB">
        <w:rPr>
          <w:rFonts w:ascii="Times New Roman Bold" w:hAnsi="Times New Roman Bold"/>
          <w:b/>
          <w:bCs/>
          <w:caps/>
          <w:sz w:val="24"/>
        </w:rPr>
        <w:t>WIRELINE COMPETITION BUREAU SEEKS COMMENT ON PETITION FILED BY AT&amp;T SERVICES, INC.</w:t>
      </w:r>
    </w:p>
    <w:p w:rsidR="00013A8B" w:rsidP="00013A8B" w14:paraId="02323A7A" w14:textId="73CBB9F8">
      <w:pPr>
        <w:jc w:val="center"/>
        <w:rPr>
          <w:b/>
          <w:sz w:val="24"/>
        </w:rPr>
      </w:pPr>
      <w:r>
        <w:rPr>
          <w:b/>
          <w:sz w:val="24"/>
        </w:rPr>
        <w:t>WC Docket No. 21-450</w:t>
      </w:r>
    </w:p>
    <w:p w:rsidR="00837EBB" w:rsidP="00837EBB" w14:paraId="69AA4FDC" w14:textId="5874CE97">
      <w:pPr>
        <w:rPr>
          <w:b/>
          <w:sz w:val="24"/>
        </w:rPr>
      </w:pPr>
    </w:p>
    <w:p w:rsidR="00837EBB" w:rsidRPr="00837EBB" w:rsidP="00837EBB" w14:paraId="4224F602" w14:textId="25ABCA4B">
      <w:pPr>
        <w:rPr>
          <w:b/>
          <w:bCs/>
          <w:sz w:val="24"/>
        </w:rPr>
      </w:pPr>
      <w:r w:rsidRPr="00837EBB">
        <w:rPr>
          <w:b/>
          <w:bCs/>
          <w:sz w:val="24"/>
        </w:rPr>
        <w:t xml:space="preserve">Comment Date:  April </w:t>
      </w:r>
      <w:r w:rsidR="00FF47C7">
        <w:rPr>
          <w:b/>
          <w:bCs/>
          <w:sz w:val="24"/>
        </w:rPr>
        <w:t>5</w:t>
      </w:r>
      <w:r w:rsidRPr="00837EBB">
        <w:rPr>
          <w:b/>
          <w:bCs/>
          <w:sz w:val="24"/>
        </w:rPr>
        <w:t>, 2022</w:t>
      </w:r>
    </w:p>
    <w:p w:rsidR="00837EBB" w:rsidP="00837EBB" w14:paraId="14266E25" w14:textId="300A191A">
      <w:pPr>
        <w:rPr>
          <w:b/>
          <w:sz w:val="24"/>
        </w:rPr>
      </w:pPr>
    </w:p>
    <w:p w:rsidR="00837EBB" w:rsidRPr="00C9551A" w:rsidP="00837EBB" w14:paraId="04549EE2" w14:textId="77777777">
      <w:pPr>
        <w:spacing w:after="120"/>
        <w:ind w:firstLine="720"/>
        <w:rPr>
          <w:szCs w:val="22"/>
        </w:rPr>
      </w:pPr>
      <w:r>
        <w:rPr>
          <w:szCs w:val="22"/>
        </w:rPr>
        <w:t>The Wireline Competition Bureau seeks comment on the petition filed by AT&amp;T Services, Inc. seeking a temporary waiver of section 54.1802(b) of the Commission’s rules that would provide an additional 120 days from April 15, 2022 to apply the Affordable Connectivity Program benefit to postpaid mobile broadband plans of AT&amp;T Mobility LLC and New Cingular Wireless PCS, LLC.</w:t>
      </w:r>
      <w:r>
        <w:rPr>
          <w:rStyle w:val="FootnoteReference"/>
          <w:szCs w:val="22"/>
        </w:rPr>
        <w:footnoteReference w:id="3"/>
      </w:r>
      <w:r>
        <w:rPr>
          <w:szCs w:val="22"/>
        </w:rPr>
        <w:t xml:space="preserve"> </w:t>
      </w:r>
    </w:p>
    <w:p w:rsidR="00837EBB" w:rsidRPr="00C9551A" w:rsidP="00837EBB" w14:paraId="3D600990" w14:textId="77777777">
      <w:pPr>
        <w:widowControl/>
        <w:autoSpaceDE w:val="0"/>
        <w:autoSpaceDN w:val="0"/>
        <w:adjustRightInd w:val="0"/>
        <w:spacing w:after="120"/>
        <w:ind w:firstLine="36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 xml:space="preserve">WC Docket No. </w:t>
      </w:r>
      <w:r>
        <w:rPr>
          <w:b/>
          <w:bCs/>
          <w:iCs/>
          <w:szCs w:val="22"/>
        </w:rPr>
        <w:t>21-450</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r w:rsidRPr="00C9551A">
        <w:rPr>
          <w:szCs w:val="22"/>
        </w:rPr>
        <w:t xml:space="preserve">  </w:t>
      </w:r>
    </w:p>
    <w:p w:rsidR="00837EBB" w:rsidRPr="00C9551A" w:rsidP="00837EBB" w14:paraId="285B9B67"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837EBB" w:rsidRPr="00C9551A" w:rsidP="00837EBB" w14:paraId="5D6579D6" w14:textId="77777777">
      <w:pPr>
        <w:pStyle w:val="ListParagraph"/>
        <w:rPr>
          <w:szCs w:val="22"/>
        </w:rPr>
      </w:pPr>
    </w:p>
    <w:p w:rsidR="00837EBB" w:rsidRPr="00C9551A" w:rsidP="00837EBB" w14:paraId="18FFE228"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837EBB" w:rsidRPr="00C9551A" w:rsidP="00837EBB" w14:paraId="2B93E316"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837EBB" w:rsidRPr="00C9551A" w:rsidP="00837EBB" w14:paraId="637B9290"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37EBB" w:rsidRPr="00C9551A" w:rsidP="00837EBB" w14:paraId="16B29AC5" w14:textId="77777777">
      <w:pPr>
        <w:pStyle w:val="ListParagraph"/>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C9551A">
        <w:rPr>
          <w:szCs w:val="22"/>
        </w:rPr>
        <w:t xml:space="preserve">  </w:t>
      </w:r>
    </w:p>
    <w:p w:rsidR="00837EBB" w:rsidRPr="00C9551A" w:rsidP="00837EBB" w14:paraId="5CE84617"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837EBB" w:rsidRPr="00C9551A" w:rsidP="00837EBB" w14:paraId="55D5C7FB"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837EBB" w:rsidRPr="00C9551A" w:rsidP="00837EBB" w14:paraId="0565CA0B" w14:textId="51E33B69">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Eric Wu</w:t>
      </w:r>
      <w:r w:rsidRPr="00C9551A">
        <w:rPr>
          <w:snapToGrid/>
          <w:color w:val="010101"/>
          <w:kern w:val="0"/>
          <w:szCs w:val="22"/>
        </w:rPr>
        <w:t xml:space="preserve">, Telecommunications Access Policy Division, Wireline Competition Bureau at </w:t>
      </w:r>
      <w:hyperlink r:id="rId7" w:history="1">
        <w:r w:rsidRPr="00621631">
          <w:rPr>
            <w:rStyle w:val="Hyperlink"/>
            <w:snapToGrid/>
            <w:kern w:val="0"/>
            <w:szCs w:val="22"/>
          </w:rPr>
          <w:t>Eric.Wu@fcc.gov</w:t>
        </w:r>
      </w:hyperlink>
      <w:r w:rsidRPr="00C9551A">
        <w:rPr>
          <w:snapToGrid/>
          <w:color w:val="010101"/>
          <w:kern w:val="0"/>
          <w:szCs w:val="22"/>
        </w:rPr>
        <w:t>.</w:t>
      </w:r>
    </w:p>
    <w:p w:rsidR="00837EBB" w:rsidP="00837EBB" w14:paraId="2D04C404" w14:textId="02DBC90F">
      <w:pPr>
        <w:widowControl/>
        <w:autoSpaceDE w:val="0"/>
        <w:autoSpaceDN w:val="0"/>
        <w:adjustRightInd w:val="0"/>
        <w:rPr>
          <w:snapToGrid/>
          <w:color w:val="010101"/>
          <w:kern w:val="0"/>
          <w:szCs w:val="22"/>
        </w:rPr>
      </w:pPr>
    </w:p>
    <w:p w:rsidR="00837EBB" w:rsidP="00837EBB" w14:paraId="44BCFBAC" w14:textId="210FCA4F">
      <w:pPr>
        <w:widowControl/>
        <w:autoSpaceDE w:val="0"/>
        <w:autoSpaceDN w:val="0"/>
        <w:adjustRightInd w:val="0"/>
        <w:rPr>
          <w:snapToGrid/>
          <w:color w:val="010101"/>
          <w:kern w:val="0"/>
          <w:szCs w:val="22"/>
        </w:rPr>
      </w:pPr>
    </w:p>
    <w:p w:rsidR="00837EBB" w:rsidP="00837EBB" w14:paraId="75D0F47D" w14:textId="6C405DA9">
      <w:pPr>
        <w:widowControl/>
        <w:autoSpaceDE w:val="0"/>
        <w:autoSpaceDN w:val="0"/>
        <w:adjustRightInd w:val="0"/>
        <w:rPr>
          <w:snapToGrid/>
          <w:color w:val="010101"/>
          <w:kern w:val="0"/>
          <w:szCs w:val="22"/>
        </w:rPr>
      </w:pPr>
    </w:p>
    <w:p w:rsidR="00837EBB" w:rsidRPr="00C9551A" w:rsidP="00837EBB" w14:paraId="2AE093E3"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837EBB" w:rsidRPr="00C9551A" w:rsidP="00837EBB" w14:paraId="04963B6B" w14:textId="77777777">
      <w:pPr>
        <w:rPr>
          <w:bCs/>
          <w:szCs w:val="22"/>
        </w:rPr>
      </w:pPr>
    </w:p>
    <w:p w:rsidR="00837EBB" w:rsidP="00837EBB" w14:paraId="0E71CFB8" w14:textId="77777777">
      <w:pPr>
        <w:rPr>
          <w:b/>
          <w:sz w:val="24"/>
        </w:rPr>
      </w:pPr>
    </w:p>
    <w:p w:rsidR="00F96F63" w:rsidRPr="00930ECF" w:rsidP="00F96F63" w14:paraId="5BFA02B5" w14:textId="77777777">
      <w:pPr>
        <w:rPr>
          <w:sz w:val="24"/>
        </w:rPr>
      </w:pPr>
      <w:bookmarkStart w:id="0" w:name="TOChere"/>
    </w:p>
    <w:bookmarkEnd w:id="0"/>
    <w:p w:rsidR="00F96F63" w:rsidP="00F96F63" w14:paraId="2146AFED" w14:textId="77777777">
      <w:pPr>
        <w:rPr>
          <w:sz w:val="24"/>
        </w:rPr>
      </w:pPr>
    </w:p>
    <w:p w:rsidR="00930ECF" w:rsidRPr="00930ECF" w:rsidP="00F96F63" w14:paraId="2FD7DD3B"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AB5B0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381D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D02B5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1013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EBB" w14:paraId="074EFAE0" w14:textId="77777777">
      <w:r>
        <w:separator/>
      </w:r>
    </w:p>
  </w:footnote>
  <w:footnote w:type="continuationSeparator" w:id="1">
    <w:p w:rsidR="00837EBB" w14:paraId="6C0A0AF5" w14:textId="77777777">
      <w:pPr>
        <w:rPr>
          <w:sz w:val="20"/>
        </w:rPr>
      </w:pPr>
      <w:r>
        <w:rPr>
          <w:sz w:val="20"/>
        </w:rPr>
        <w:t xml:space="preserve">(Continued from previous page)  </w:t>
      </w:r>
      <w:r>
        <w:rPr>
          <w:sz w:val="20"/>
        </w:rPr>
        <w:separator/>
      </w:r>
    </w:p>
  </w:footnote>
  <w:footnote w:type="continuationNotice" w:id="2">
    <w:p w:rsidR="00837EBB" w:rsidP="00910F12" w14:paraId="0F4A66BF" w14:textId="77777777">
      <w:pPr>
        <w:jc w:val="right"/>
        <w:rPr>
          <w:sz w:val="20"/>
        </w:rPr>
      </w:pPr>
      <w:r>
        <w:rPr>
          <w:sz w:val="20"/>
        </w:rPr>
        <w:t>(continued….)</w:t>
      </w:r>
    </w:p>
  </w:footnote>
  <w:footnote w:id="3">
    <w:p w:rsidR="00837EBB" w:rsidP="00837EBB" w14:paraId="12722415" w14:textId="77777777">
      <w:pPr>
        <w:pStyle w:val="FootnoteText"/>
      </w:pPr>
      <w:r w:rsidRPr="00837EBB">
        <w:rPr>
          <w:rStyle w:val="FootnoteReference"/>
          <w:sz w:val="20"/>
          <w:szCs w:val="18"/>
        </w:rPr>
        <w:footnoteRef/>
      </w:r>
      <w:r w:rsidRPr="00837EBB">
        <w:rPr>
          <w:sz w:val="18"/>
          <w:szCs w:val="18"/>
        </w:rPr>
        <w:t xml:space="preserve"> </w:t>
      </w:r>
      <w:r>
        <w:t xml:space="preserve">AT&amp;T Petition for Limited Waiver, WC Docket No 21-450, at 1, 3 (filed Mar. 25, 2022), </w:t>
      </w:r>
      <w:hyperlink r:id="rId1" w:history="1">
        <w:r w:rsidRPr="00CC1697">
          <w:rPr>
            <w:rStyle w:val="Hyperlink"/>
          </w:rPr>
          <w:t>https://ecfsapi.fcc.gov/file/10325073086695/AT%26T%20Waiver%20Request.pdf</w:t>
        </w:r>
      </w:hyperlink>
      <w:r>
        <w:t>.</w:t>
      </w:r>
    </w:p>
  </w:footnote>
  <w:footnote w:id="4">
    <w:p w:rsidR="00837EBB" w:rsidP="00837EBB" w14:paraId="3FDEF38C"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837EBB" w:rsidRPr="001212ED" w:rsidP="00837EBB" w14:paraId="67322B5B"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6">
    <w:p w:rsidR="00837EBB" w:rsidRPr="0038566F" w:rsidP="00837EBB" w14:paraId="0AB638AC"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7">
    <w:p w:rsidR="00837EBB" w:rsidRPr="00526349" w:rsidP="00837EBB" w14:paraId="0BA8E692"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837EBB" w:rsidRPr="0014668A" w:rsidP="00837EBB" w14:paraId="69A2187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81CDC8" w14:textId="60C785A8">
    <w:pPr>
      <w:tabs>
        <w:tab w:val="center" w:pos="4680"/>
        <w:tab w:val="right" w:pos="9360"/>
      </w:tabs>
    </w:pPr>
    <w:r w:rsidRPr="009838BC">
      <w:rPr>
        <w:b/>
      </w:rPr>
      <w:tab/>
      <w:t>Federal Communications Commission</w:t>
    </w:r>
    <w:r w:rsidRPr="009838BC">
      <w:rPr>
        <w:b/>
      </w:rPr>
      <w:tab/>
    </w:r>
    <w:r w:rsidR="00FF47C7">
      <w:rPr>
        <w:b/>
      </w:rPr>
      <w:t>DA  22-330</w:t>
    </w:r>
  </w:p>
  <w:p w:rsidR="009838BC" w:rsidRPr="009838BC" w:rsidP="009838BC" w14:paraId="0DC03AF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2A1D56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A2060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3C07179" w14:textId="77777777">
                <w:pPr>
                  <w:rPr>
                    <w:rFonts w:ascii="Arial" w:hAnsi="Arial"/>
                    <w:b/>
                    <w:snapToGrid/>
                  </w:rPr>
                </w:pPr>
                <w:r>
                  <w:rPr>
                    <w:rFonts w:ascii="Arial" w:hAnsi="Arial"/>
                    <w:b/>
                  </w:rPr>
                  <w:t>Federal Communications Commission</w:t>
                </w:r>
              </w:p>
              <w:p w:rsidR="00DE0AB8" w:rsidP="00DE0AB8" w14:paraId="38CE30BC" w14:textId="77777777">
                <w:pPr>
                  <w:rPr>
                    <w:rFonts w:ascii="Arial" w:hAnsi="Arial"/>
                    <w:b/>
                  </w:rPr>
                </w:pPr>
                <w:r>
                  <w:rPr>
                    <w:rFonts w:ascii="Arial" w:hAnsi="Arial"/>
                    <w:b/>
                  </w:rPr>
                  <w:t>45 L Street NE</w:t>
                </w:r>
              </w:p>
              <w:p w:rsidR="009838BC" w:rsidP="00DE0AB8" w14:paraId="593066D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1CEF47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719C3A9" w14:textId="77777777">
                <w:pPr>
                  <w:spacing w:before="40"/>
                  <w:jc w:val="right"/>
                  <w:rPr>
                    <w:rFonts w:ascii="Arial" w:hAnsi="Arial"/>
                    <w:b/>
                    <w:sz w:val="16"/>
                  </w:rPr>
                </w:pPr>
                <w:r>
                  <w:rPr>
                    <w:rFonts w:ascii="Arial" w:hAnsi="Arial"/>
                    <w:b/>
                    <w:sz w:val="16"/>
                  </w:rPr>
                  <w:t>News Media Information 202 / 418-0500</w:t>
                </w:r>
              </w:p>
              <w:p w:rsidR="009838BC" w:rsidP="009838BC" w14:paraId="5273F8E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62136FF" w14:textId="77777777">
                <w:pPr>
                  <w:jc w:val="right"/>
                </w:pPr>
                <w:r>
                  <w:rPr>
                    <w:rFonts w:ascii="Arial" w:hAnsi="Arial"/>
                    <w:b/>
                    <w:sz w:val="16"/>
                  </w:rPr>
                  <w:t>TTY: 1-888-835-5322</w:t>
                </w:r>
              </w:p>
            </w:txbxContent>
          </v:textbox>
        </v:shape>
      </w:pict>
    </w:r>
  </w:p>
  <w:p w:rsidR="006F7393" w:rsidRPr="009838BC" w:rsidP="009838BC" w14:paraId="3B86629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BB"/>
    <w:rsid w:val="000072CE"/>
    <w:rsid w:val="00013A8B"/>
    <w:rsid w:val="00021445"/>
    <w:rsid w:val="00036039"/>
    <w:rsid w:val="00037F90"/>
    <w:rsid w:val="000875BF"/>
    <w:rsid w:val="00096D8C"/>
    <w:rsid w:val="000C0B65"/>
    <w:rsid w:val="000E3D42"/>
    <w:rsid w:val="000E5884"/>
    <w:rsid w:val="001212ED"/>
    <w:rsid w:val="00122BD5"/>
    <w:rsid w:val="0014668A"/>
    <w:rsid w:val="001979D9"/>
    <w:rsid w:val="001D6BCF"/>
    <w:rsid w:val="001E01CA"/>
    <w:rsid w:val="002060D9"/>
    <w:rsid w:val="00226822"/>
    <w:rsid w:val="00260594"/>
    <w:rsid w:val="00285017"/>
    <w:rsid w:val="002A2D2E"/>
    <w:rsid w:val="00343749"/>
    <w:rsid w:val="00357D50"/>
    <w:rsid w:val="0038566F"/>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26349"/>
    <w:rsid w:val="0055614C"/>
    <w:rsid w:val="00607BA5"/>
    <w:rsid w:val="00621631"/>
    <w:rsid w:val="00626EB6"/>
    <w:rsid w:val="00631564"/>
    <w:rsid w:val="006353A3"/>
    <w:rsid w:val="00655D03"/>
    <w:rsid w:val="00683F84"/>
    <w:rsid w:val="006A6A81"/>
    <w:rsid w:val="006E26AF"/>
    <w:rsid w:val="006F7393"/>
    <w:rsid w:val="0070224F"/>
    <w:rsid w:val="007115F7"/>
    <w:rsid w:val="00785689"/>
    <w:rsid w:val="0079754B"/>
    <w:rsid w:val="007A1E6D"/>
    <w:rsid w:val="007F7B6A"/>
    <w:rsid w:val="00822CE0"/>
    <w:rsid w:val="00837C62"/>
    <w:rsid w:val="00837EBB"/>
    <w:rsid w:val="00841AB1"/>
    <w:rsid w:val="0087057A"/>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551A"/>
    <w:rsid w:val="00CC1697"/>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F47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5690C2"/>
  <w15:chartTrackingRefBased/>
  <w15:docId w15:val="{7EA3F805-3412-47BB-BA03-5E26AE10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37EBB"/>
  </w:style>
  <w:style w:type="paragraph" w:styleId="ListParagraph">
    <w:name w:val="List Paragraph"/>
    <w:basedOn w:val="Normal"/>
    <w:uiPriority w:val="34"/>
    <w:qFormat/>
    <w:rsid w:val="00837EBB"/>
    <w:pPr>
      <w:ind w:left="720"/>
    </w:pPr>
  </w:style>
  <w:style w:type="character" w:customStyle="1" w:styleId="UnresolvedMention">
    <w:name w:val="Unresolved Mention"/>
    <w:basedOn w:val="DefaultParagraphFont"/>
    <w:uiPriority w:val="99"/>
    <w:semiHidden/>
    <w:unhideWhenUsed/>
    <w:rsid w:val="0083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ric.Wu@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25073086695/AT%26T%20Waiver%20Request.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