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077C10" w:rsidP="0061358B" w14:paraId="0D399C5C" w14:textId="049B3FF6">
      <w:pPr>
        <w:jc w:val="right"/>
        <w:rPr>
          <w:b/>
          <w:sz w:val="24"/>
        </w:rPr>
      </w:pPr>
      <w:r w:rsidRPr="00077C10">
        <w:rPr>
          <w:b/>
          <w:sz w:val="24"/>
        </w:rPr>
        <w:t xml:space="preserve">DA </w:t>
      </w:r>
      <w:r w:rsidR="00B43E6F">
        <w:rPr>
          <w:b/>
          <w:sz w:val="24"/>
        </w:rPr>
        <w:t>2</w:t>
      </w:r>
      <w:r w:rsidR="00463886">
        <w:rPr>
          <w:b/>
          <w:sz w:val="24"/>
        </w:rPr>
        <w:t>1</w:t>
      </w:r>
      <w:r w:rsidR="00B43E6F">
        <w:rPr>
          <w:b/>
          <w:sz w:val="24"/>
        </w:rPr>
        <w:t>-</w:t>
      </w:r>
      <w:r w:rsidR="00C56C18">
        <w:rPr>
          <w:b/>
          <w:sz w:val="24"/>
        </w:rPr>
        <w:t>466</w:t>
      </w:r>
    </w:p>
    <w:p w:rsidR="00013A8B" w:rsidRPr="00077C10" w:rsidP="00013A8B" w14:paraId="76303C60" w14:textId="21EFADCF">
      <w:pPr>
        <w:spacing w:before="60"/>
        <w:jc w:val="right"/>
        <w:rPr>
          <w:b/>
          <w:sz w:val="24"/>
        </w:rPr>
      </w:pPr>
      <w:r w:rsidRPr="00077C10">
        <w:rPr>
          <w:b/>
          <w:sz w:val="24"/>
        </w:rPr>
        <w:t>Released:</w:t>
      </w:r>
      <w:r w:rsidR="00F87C80">
        <w:rPr>
          <w:b/>
          <w:sz w:val="24"/>
        </w:rPr>
        <w:t xml:space="preserve">  April</w:t>
      </w:r>
      <w:r w:rsidR="006230B6">
        <w:rPr>
          <w:b/>
          <w:sz w:val="24"/>
        </w:rPr>
        <w:t xml:space="preserve"> </w:t>
      </w:r>
      <w:r w:rsidR="00C56C18">
        <w:rPr>
          <w:b/>
          <w:sz w:val="24"/>
        </w:rPr>
        <w:t>23</w:t>
      </w:r>
      <w:r w:rsidR="00ED554B">
        <w:rPr>
          <w:b/>
          <w:sz w:val="24"/>
        </w:rPr>
        <w:t>, 202</w:t>
      </w:r>
      <w:r w:rsidR="00463886">
        <w:rPr>
          <w:b/>
          <w:sz w:val="24"/>
        </w:rPr>
        <w:t>1</w:t>
      </w:r>
    </w:p>
    <w:p w:rsidR="00013A8B" w:rsidRPr="00077C10" w:rsidP="00013A8B" w14:paraId="33892F9A" w14:textId="77777777">
      <w:pPr>
        <w:jc w:val="right"/>
        <w:rPr>
          <w:sz w:val="24"/>
        </w:rPr>
      </w:pPr>
    </w:p>
    <w:p w:rsidR="00013A8B" w:rsidRPr="00374E99" w:rsidP="00374E99" w14:paraId="30F4032F" w14:textId="77777777">
      <w:pPr>
        <w:jc w:val="center"/>
        <w:rPr>
          <w:rFonts w:ascii="Times New Roman Bold" w:hAnsi="Times New Roman Bold"/>
          <w:b/>
          <w:caps/>
          <w:sz w:val="24"/>
        </w:rPr>
      </w:pPr>
      <w:bookmarkStart w:id="0" w:name="_Hlk34745419"/>
      <w:r>
        <w:rPr>
          <w:rFonts w:ascii="Times New Roman Bold" w:hAnsi="Times New Roman Bold"/>
          <w:b/>
          <w:caps/>
          <w:sz w:val="24"/>
        </w:rPr>
        <w:t xml:space="preserve">TRANSFER OF </w:t>
      </w:r>
      <w:r w:rsidRPr="00077C10" w:rsidR="006F3218">
        <w:rPr>
          <w:rFonts w:ascii="Times New Roman Bold" w:hAnsi="Times New Roman Bold"/>
          <w:b/>
          <w:caps/>
          <w:sz w:val="24"/>
        </w:rPr>
        <w:t xml:space="preserve">CONNECT AMERICA FUND PHASE II AUCTION SUPPORT </w:t>
      </w:r>
      <w:r w:rsidR="00CE5711">
        <w:rPr>
          <w:rFonts w:ascii="Times New Roman Bold" w:hAnsi="Times New Roman Bold"/>
          <w:b/>
          <w:caps/>
          <w:sz w:val="24"/>
        </w:rPr>
        <w:t xml:space="preserve">TO </w:t>
      </w:r>
      <w:r>
        <w:rPr>
          <w:rFonts w:ascii="Times New Roman Bold" w:hAnsi="Times New Roman Bold"/>
          <w:b/>
          <w:caps/>
          <w:sz w:val="24"/>
        </w:rPr>
        <w:t>POINT BROADBAND</w:t>
      </w:r>
      <w:r w:rsidR="001504CD">
        <w:rPr>
          <w:rFonts w:ascii="Times New Roman Bold" w:hAnsi="Times New Roman Bold"/>
          <w:b/>
          <w:caps/>
          <w:sz w:val="24"/>
        </w:rPr>
        <w:t xml:space="preserve"> FIBER HOldingS, LLC</w:t>
      </w:r>
    </w:p>
    <w:bookmarkEnd w:id="0"/>
    <w:p w:rsidR="00CE5711" w:rsidP="005D30F5" w14:paraId="1C2AEC8E" w14:textId="77777777">
      <w:pPr>
        <w:spacing w:after="120"/>
        <w:jc w:val="center"/>
        <w:rPr>
          <w:b/>
          <w:sz w:val="24"/>
        </w:rPr>
      </w:pPr>
    </w:p>
    <w:p w:rsidR="00324F2D" w:rsidRPr="00077C10" w:rsidP="005D30F5" w14:paraId="35C1CC31" w14:textId="77777777">
      <w:pPr>
        <w:spacing w:after="120"/>
        <w:jc w:val="center"/>
        <w:rPr>
          <w:b/>
          <w:sz w:val="24"/>
        </w:rPr>
      </w:pPr>
      <w:r w:rsidRPr="00077C10">
        <w:rPr>
          <w:b/>
          <w:sz w:val="24"/>
        </w:rPr>
        <w:t>WC Docket No. 10-90</w:t>
      </w:r>
    </w:p>
    <w:p w:rsidR="00091019" w:rsidP="00374E99" w14:paraId="66C34E03" w14:textId="1D8C45D9">
      <w:pPr>
        <w:tabs>
          <w:tab w:val="left" w:pos="720"/>
        </w:tabs>
        <w:spacing w:after="120"/>
      </w:pPr>
      <w:r w:rsidRPr="00077C10">
        <w:tab/>
        <w:t xml:space="preserve">By this Public Notice, </w:t>
      </w:r>
      <w:bookmarkStart w:id="1" w:name="_Hlk56070893"/>
      <w:r w:rsidRPr="00077C10">
        <w:t xml:space="preserve">the </w:t>
      </w:r>
      <w:bookmarkStart w:id="2" w:name="_Hlk8655680"/>
      <w:r w:rsidRPr="00077C10">
        <w:t>Wireline Competition Bureau (</w:t>
      </w:r>
      <w:r>
        <w:t>Bureau</w:t>
      </w:r>
      <w:r w:rsidR="00C9068A">
        <w:t>)</w:t>
      </w:r>
      <w:r w:rsidR="006A3AA8">
        <w:t>, in coordination with the Rural Broadband Auctions Task Force,</w:t>
      </w:r>
      <w:r w:rsidR="00C9068A">
        <w:t xml:space="preserve"> </w:t>
      </w:r>
      <w:r w:rsidR="00CE5711">
        <w:t>recognizes</w:t>
      </w:r>
      <w:r w:rsidR="00C9068A">
        <w:t xml:space="preserve"> Point Broadband Fiber Holding</w:t>
      </w:r>
      <w:r w:rsidR="001504CD">
        <w:t>s</w:t>
      </w:r>
      <w:r w:rsidR="00C9068A">
        <w:t>, LLC</w:t>
      </w:r>
      <w:r w:rsidR="002972F5">
        <w:t>’s</w:t>
      </w:r>
      <w:r w:rsidR="00C9068A">
        <w:t xml:space="preserve"> (Point Broadband) </w:t>
      </w:r>
      <w:r w:rsidR="007C64AF">
        <w:t xml:space="preserve">authority to </w:t>
      </w:r>
      <w:r w:rsidR="00C9068A">
        <w:t xml:space="preserve">receive </w:t>
      </w:r>
      <w:r w:rsidR="00B72C1F">
        <w:t xml:space="preserve">all </w:t>
      </w:r>
      <w:r w:rsidRPr="00077C10">
        <w:t xml:space="preserve">Connect America Fund Phase II (Auction 903) support </w:t>
      </w:r>
      <w:r w:rsidR="00C9068A">
        <w:t xml:space="preserve">awarded to Crystal Automation Systems, Inc d/b/a </w:t>
      </w:r>
      <w:r w:rsidR="00C9068A">
        <w:t>Casair</w:t>
      </w:r>
      <w:r w:rsidR="00C9068A">
        <w:t xml:space="preserve"> (</w:t>
      </w:r>
      <w:r w:rsidR="00C9068A">
        <w:t>Casair</w:t>
      </w:r>
      <w:r w:rsidR="00C9068A">
        <w:t>)</w:t>
      </w:r>
      <w:bookmarkEnd w:id="1"/>
      <w:r w:rsidR="007715C6">
        <w:t xml:space="preserve"> not already disbursed to </w:t>
      </w:r>
      <w:r w:rsidR="007715C6">
        <w:t>Casair</w:t>
      </w:r>
      <w:r w:rsidR="007715C6">
        <w:t xml:space="preserve"> as of September 2020</w:t>
      </w:r>
      <w:r w:rsidR="00B521C4">
        <w:t>.</w:t>
      </w:r>
      <w:r>
        <w:rPr>
          <w:rStyle w:val="FootnoteReference"/>
        </w:rPr>
        <w:footnoteReference w:id="3"/>
      </w:r>
      <w:r w:rsidR="00C9068A">
        <w:t xml:space="preserve">  </w:t>
      </w:r>
      <w:r w:rsidR="00026D58">
        <w:t xml:space="preserve">In exchange for such support, Point Broadband </w:t>
      </w:r>
      <w:r w:rsidR="00BF0BBB">
        <w:t>assumes</w:t>
      </w:r>
      <w:r w:rsidR="00026D58">
        <w:t xml:space="preserve"> </w:t>
      </w:r>
      <w:r w:rsidR="00026D58">
        <w:t>Casair’s</w:t>
      </w:r>
      <w:r w:rsidR="00026D58">
        <w:t xml:space="preserve"> defined deployment obligation</w:t>
      </w:r>
      <w:r w:rsidR="00315E7A">
        <w:t>s</w:t>
      </w:r>
      <w:r w:rsidR="00026D58">
        <w:t xml:space="preserve"> </w:t>
      </w:r>
      <w:r w:rsidR="00D90455">
        <w:t xml:space="preserve">and voice and broadband service obligations </w:t>
      </w:r>
      <w:r w:rsidR="00026D58">
        <w:t xml:space="preserve">for the </w:t>
      </w:r>
      <w:r w:rsidR="00315E7A">
        <w:t>S</w:t>
      </w:r>
      <w:r w:rsidR="00026D58">
        <w:t>tate of Michigan</w:t>
      </w:r>
      <w:r>
        <w:t xml:space="preserve">.  Specifically, Point Broadband must offer qualifying </w:t>
      </w:r>
      <w:r w:rsidR="00D90455">
        <w:t>voice</w:t>
      </w:r>
      <w:r w:rsidR="00CE31EB">
        <w:t xml:space="preserve"> and</w:t>
      </w:r>
      <w:r w:rsidR="00D90455">
        <w:t xml:space="preserve"> </w:t>
      </w:r>
      <w:r>
        <w:t xml:space="preserve">broadband service to </w:t>
      </w:r>
      <w:r w:rsidR="00026D58">
        <w:t xml:space="preserve">17,610 </w:t>
      </w:r>
      <w:r w:rsidR="007715C6">
        <w:t>qualifying</w:t>
      </w:r>
      <w:r w:rsidR="001A3A90">
        <w:t xml:space="preserve"> </w:t>
      </w:r>
      <w:r w:rsidR="00026D58">
        <w:t xml:space="preserve">locations </w:t>
      </w:r>
      <w:r w:rsidR="007715C6">
        <w:t xml:space="preserve">as of </w:t>
      </w:r>
      <w:r w:rsidR="00026D58">
        <w:t>December 31, 2025</w:t>
      </w:r>
      <w:r>
        <w:t>.  In addition, Point Broadband assumes responsibility for complying with all other obligations of Auction 903 support recipients</w:t>
      </w:r>
      <w:r w:rsidR="001A3A90">
        <w:t>.</w:t>
      </w:r>
      <w:r>
        <w:rPr>
          <w:rStyle w:val="FootnoteReference"/>
        </w:rPr>
        <w:footnoteReference w:id="4"/>
      </w:r>
      <w:r>
        <w:t xml:space="preserve"> </w:t>
      </w:r>
      <w:r w:rsidR="00C029D5">
        <w:t xml:space="preserve"> </w:t>
      </w:r>
      <w:r w:rsidRPr="00077C10" w:rsidR="00C029D5">
        <w:rPr>
          <w:szCs w:val="22"/>
        </w:rPr>
        <w:t>It is a violation of Commission rules to receive universal service support if that support is not used to provide, maintain, and upgrade voice and/or broadband facilities and services in eligible areas or if the recipient is no longer offering supported services.</w:t>
      </w:r>
      <w:r>
        <w:rPr>
          <w:rStyle w:val="FootnoteReference"/>
          <w:szCs w:val="22"/>
        </w:rPr>
        <w:footnoteReference w:id="5"/>
      </w:r>
      <w:r w:rsidRPr="00077C10" w:rsidR="00C029D5">
        <w:rPr>
          <w:szCs w:val="22"/>
        </w:rPr>
        <w:t xml:space="preserve">  </w:t>
      </w:r>
    </w:p>
    <w:p w:rsidR="001A3A90" w:rsidP="00CE233D" w14:paraId="6D94BD9A" w14:textId="1B9B8B79">
      <w:pPr>
        <w:widowControl/>
        <w:tabs>
          <w:tab w:val="left" w:pos="720"/>
        </w:tabs>
        <w:spacing w:after="120"/>
        <w:rPr>
          <w:rStyle w:val="normaltextrun"/>
        </w:rPr>
      </w:pPr>
      <w:r>
        <w:rPr>
          <w:rStyle w:val="normaltextrun"/>
        </w:rPr>
        <w:tab/>
      </w:r>
      <w:r w:rsidR="00091019">
        <w:rPr>
          <w:rStyle w:val="normaltextrun"/>
        </w:rPr>
        <w:t xml:space="preserve">On July 15, 2019, the Bureau authorized </w:t>
      </w:r>
      <w:r w:rsidR="00091019">
        <w:rPr>
          <w:rStyle w:val="normaltextrun"/>
        </w:rPr>
        <w:t>Casair</w:t>
      </w:r>
      <w:r w:rsidR="00091019">
        <w:rPr>
          <w:rStyle w:val="normaltextrun"/>
        </w:rPr>
        <w:t xml:space="preserve"> to receive a total </w:t>
      </w:r>
      <w:r w:rsidRPr="00091019" w:rsidR="00091019">
        <w:rPr>
          <w:rStyle w:val="normaltextrun"/>
        </w:rPr>
        <w:t>$27,299,086.90</w:t>
      </w:r>
      <w:r w:rsidR="00091019">
        <w:rPr>
          <w:rStyle w:val="normaltextrun"/>
        </w:rPr>
        <w:t xml:space="preserve"> </w:t>
      </w:r>
      <w:r>
        <w:rPr>
          <w:rStyle w:val="normaltextrun"/>
        </w:rPr>
        <w:t>over ten years for its winning bids in Michigan</w:t>
      </w:r>
      <w:r w:rsidR="00091019">
        <w:rPr>
          <w:rStyle w:val="normaltextrun"/>
        </w:rPr>
        <w:t>.</w:t>
      </w:r>
      <w:r>
        <w:rPr>
          <w:rStyle w:val="FootnoteReference"/>
        </w:rPr>
        <w:footnoteReference w:id="6"/>
      </w:r>
      <w:r w:rsidR="00091019">
        <w:rPr>
          <w:rStyle w:val="normaltextrun"/>
        </w:rPr>
        <w:t xml:space="preserve">  </w:t>
      </w:r>
      <w:r>
        <w:rPr>
          <w:rStyle w:val="normaltextrun"/>
        </w:rPr>
        <w:t xml:space="preserve">Attendant to such award, </w:t>
      </w:r>
      <w:r>
        <w:rPr>
          <w:rStyle w:val="normaltextrun"/>
        </w:rPr>
        <w:t>Casair</w:t>
      </w:r>
      <w:r>
        <w:rPr>
          <w:rStyle w:val="normaltextrun"/>
        </w:rPr>
        <w:t xml:space="preserve"> committed t</w:t>
      </w:r>
      <w:r>
        <w:rPr>
          <w:rStyle w:val="normaltextrun"/>
        </w:rPr>
        <w:t>o</w:t>
      </w:r>
      <w:r>
        <w:rPr>
          <w:rStyle w:val="normaltextrun"/>
        </w:rPr>
        <w:t xml:space="preserve"> deploying broadband service</w:t>
      </w:r>
      <w:r w:rsidR="00D66C7D">
        <w:rPr>
          <w:rStyle w:val="normaltextrun"/>
        </w:rPr>
        <w:t xml:space="preserve"> </w:t>
      </w:r>
      <w:r w:rsidR="001504CD">
        <w:rPr>
          <w:rStyle w:val="normaltextrun"/>
        </w:rPr>
        <w:t xml:space="preserve">meeting </w:t>
      </w:r>
      <w:r w:rsidR="00205C03">
        <w:rPr>
          <w:rStyle w:val="normaltextrun"/>
        </w:rPr>
        <w:t>the</w:t>
      </w:r>
      <w:r w:rsidR="00B72C1F">
        <w:rPr>
          <w:rStyle w:val="normaltextrun"/>
        </w:rPr>
        <w:t xml:space="preserve"> </w:t>
      </w:r>
      <w:r w:rsidR="00D66C7D">
        <w:rPr>
          <w:rStyle w:val="normaltextrun"/>
        </w:rPr>
        <w:t>performance tier and latency</w:t>
      </w:r>
      <w:r>
        <w:rPr>
          <w:rStyle w:val="normaltextrun"/>
        </w:rPr>
        <w:t xml:space="preserve"> </w:t>
      </w:r>
      <w:r w:rsidR="002972F5">
        <w:rPr>
          <w:rStyle w:val="normaltextrun"/>
        </w:rPr>
        <w:t xml:space="preserve">requirements </w:t>
      </w:r>
      <w:r w:rsidR="00205C03">
        <w:rPr>
          <w:rStyle w:val="normaltextrun"/>
        </w:rPr>
        <w:t xml:space="preserve">associated with its bids </w:t>
      </w:r>
      <w:r>
        <w:rPr>
          <w:rStyle w:val="normaltextrun"/>
        </w:rPr>
        <w:t>to 17,610 eligible locations</w:t>
      </w:r>
      <w:r w:rsidR="008F0F42">
        <w:rPr>
          <w:rStyle w:val="normaltextrun"/>
        </w:rPr>
        <w:t xml:space="preserve"> </w:t>
      </w:r>
      <w:r>
        <w:rPr>
          <w:rStyle w:val="normaltextrun"/>
        </w:rPr>
        <w:t>in Michigan</w:t>
      </w:r>
      <w:r w:rsidR="00D66C7D">
        <w:rPr>
          <w:rStyle w:val="normaltextrun"/>
        </w:rPr>
        <w:t>.</w:t>
      </w:r>
      <w:r>
        <w:rPr>
          <w:rStyle w:val="FootnoteReference"/>
        </w:rPr>
        <w:footnoteReference w:id="7"/>
      </w:r>
      <w:r>
        <w:rPr>
          <w:rStyle w:val="normaltextrun"/>
        </w:rPr>
        <w:t xml:space="preserve">  On August 11, 2020, </w:t>
      </w:r>
      <w:r w:rsidRPr="001A3A90">
        <w:rPr>
          <w:rStyle w:val="normaltextrun"/>
        </w:rPr>
        <w:t>Casair</w:t>
      </w:r>
      <w:r w:rsidRPr="001A3A90">
        <w:rPr>
          <w:rStyle w:val="normaltextrun"/>
        </w:rPr>
        <w:t xml:space="preserve"> and Point Broadband</w:t>
      </w:r>
      <w:r>
        <w:rPr>
          <w:rStyle w:val="normaltextrun"/>
        </w:rPr>
        <w:t xml:space="preserve"> filed an application</w:t>
      </w:r>
      <w:r w:rsidRPr="001A3A90">
        <w:rPr>
          <w:rStyle w:val="normaltextrun"/>
        </w:rPr>
        <w:t>, pursuant to section 214 of the Communications Act of 1934, as amended</w:t>
      </w:r>
      <w:r w:rsidR="007C64AF">
        <w:rPr>
          <w:rStyle w:val="normaltextrun"/>
        </w:rPr>
        <w:t>, (the Act)</w:t>
      </w:r>
      <w:r w:rsidRPr="001A3A90">
        <w:rPr>
          <w:rStyle w:val="normaltextrun"/>
        </w:rPr>
        <w:t xml:space="preserve"> and sections 63.03-04 of the Commission’s rules, requesting consent to transfer certain assets of </w:t>
      </w:r>
      <w:r w:rsidRPr="001A3A90">
        <w:rPr>
          <w:rStyle w:val="normaltextrun"/>
        </w:rPr>
        <w:t>Casair</w:t>
      </w:r>
      <w:r w:rsidRPr="001A3A90">
        <w:rPr>
          <w:rStyle w:val="normaltextrun"/>
        </w:rPr>
        <w:t xml:space="preserve"> to</w:t>
      </w:r>
      <w:r>
        <w:rPr>
          <w:rStyle w:val="normaltextrun"/>
        </w:rPr>
        <w:t xml:space="preserve"> Point </w:t>
      </w:r>
      <w:r w:rsidRPr="00AD3B4E">
        <w:t>Broadband</w:t>
      </w:r>
      <w:r>
        <w:rPr>
          <w:rStyle w:val="normaltextrun"/>
        </w:rPr>
        <w:t>.</w:t>
      </w:r>
      <w:r>
        <w:rPr>
          <w:rStyle w:val="FootnoteReference"/>
        </w:rPr>
        <w:footnoteReference w:id="8"/>
      </w:r>
      <w:r>
        <w:rPr>
          <w:rStyle w:val="normaltextrun"/>
        </w:rPr>
        <w:t xml:space="preserve">  </w:t>
      </w:r>
      <w:r w:rsidRPr="00AD3B4E">
        <w:rPr>
          <w:rStyle w:val="normaltextrun"/>
        </w:rPr>
        <w:t xml:space="preserve">Pursuant to the terms of the proposed transaction, </w:t>
      </w:r>
      <w:r>
        <w:rPr>
          <w:rStyle w:val="normaltextrun"/>
        </w:rPr>
        <w:t>Point Broadband would</w:t>
      </w:r>
      <w:r w:rsidRPr="00AD3B4E">
        <w:rPr>
          <w:rStyle w:val="normaltextrun"/>
        </w:rPr>
        <w:t xml:space="preserve"> acquire from </w:t>
      </w:r>
      <w:r w:rsidRPr="00AD3B4E">
        <w:rPr>
          <w:rStyle w:val="normaltextrun"/>
        </w:rPr>
        <w:t>Casair</w:t>
      </w:r>
      <w:r w:rsidRPr="00AD3B4E">
        <w:rPr>
          <w:rStyle w:val="normaltextrun"/>
        </w:rPr>
        <w:t>, fiber infrastructure and customer service agreements, to provide broadband service in west central Michigan.</w:t>
      </w:r>
      <w:r>
        <w:rPr>
          <w:rStyle w:val="FootnoteReference"/>
        </w:rPr>
        <w:footnoteReference w:id="9"/>
      </w:r>
      <w:r w:rsidRPr="00AD3B4E">
        <w:rPr>
          <w:rStyle w:val="normaltextrun"/>
        </w:rPr>
        <w:t xml:space="preserve">  </w:t>
      </w:r>
      <w:r>
        <w:rPr>
          <w:rStyle w:val="normaltextrun"/>
        </w:rPr>
        <w:t xml:space="preserve">On September </w:t>
      </w:r>
      <w:r w:rsidR="00F87C80">
        <w:rPr>
          <w:rStyle w:val="normaltextrun"/>
        </w:rPr>
        <w:t>26</w:t>
      </w:r>
      <w:r>
        <w:rPr>
          <w:rStyle w:val="normaltextrun"/>
        </w:rPr>
        <w:t>, 2020, the Bureau granted this request.</w:t>
      </w:r>
      <w:r>
        <w:rPr>
          <w:rStyle w:val="FootnoteReference"/>
        </w:rPr>
        <w:footnoteReference w:id="10"/>
      </w:r>
      <w:r w:rsidR="001504CD">
        <w:rPr>
          <w:rStyle w:val="normaltextrun"/>
        </w:rPr>
        <w:t xml:space="preserve">  </w:t>
      </w:r>
      <w:r w:rsidR="00F87C80">
        <w:rPr>
          <w:rStyle w:val="normaltextrun"/>
        </w:rPr>
        <w:t>This transaction was consummated as of the end of September.</w:t>
      </w:r>
    </w:p>
    <w:p w:rsidR="001A3A90" w:rsidP="004577DF" w14:paraId="7E3AA817" w14:textId="77777777">
      <w:pPr>
        <w:pStyle w:val="ParaNum"/>
        <w:widowControl/>
        <w:numPr>
          <w:ilvl w:val="0"/>
          <w:numId w:val="0"/>
        </w:numPr>
        <w:ind w:firstLine="720"/>
        <w:rPr>
          <w:rStyle w:val="normaltextrun"/>
        </w:rPr>
      </w:pPr>
      <w:r w:rsidRPr="00A735A0">
        <w:rPr>
          <w:rStyle w:val="normaltextrun"/>
        </w:rPr>
        <w:t>On February 4, 2020</w:t>
      </w:r>
      <w:r>
        <w:rPr>
          <w:rStyle w:val="normaltextrun"/>
        </w:rPr>
        <w:t>, Point Broadband petitioned the Michigan Public Services Commission (</w:t>
      </w:r>
      <w:r>
        <w:rPr>
          <w:rStyle w:val="normaltextrun"/>
        </w:rPr>
        <w:t>MPSC</w:t>
      </w:r>
      <w:r>
        <w:rPr>
          <w:rStyle w:val="normaltextrun"/>
        </w:rPr>
        <w:t xml:space="preserve">) for designation as an Eligible Telecommunications Carrier (ETC) in all census blocks where </w:t>
      </w:r>
      <w:r>
        <w:rPr>
          <w:rStyle w:val="normaltextrun"/>
        </w:rPr>
        <w:t>C</w:t>
      </w:r>
      <w:r w:rsidR="002972F5">
        <w:rPr>
          <w:rStyle w:val="normaltextrun"/>
        </w:rPr>
        <w:t>a</w:t>
      </w:r>
      <w:r>
        <w:rPr>
          <w:rStyle w:val="normaltextrun"/>
        </w:rPr>
        <w:t>sair</w:t>
      </w:r>
      <w:r>
        <w:rPr>
          <w:rStyle w:val="normaltextrun"/>
        </w:rPr>
        <w:t xml:space="preserve"> was authorized to receive Auction 903 support.</w:t>
      </w:r>
      <w:r>
        <w:rPr>
          <w:rStyle w:val="FootnoteReference"/>
        </w:rPr>
        <w:footnoteReference w:id="11"/>
      </w:r>
      <w:r>
        <w:rPr>
          <w:rStyle w:val="normaltextrun"/>
        </w:rPr>
        <w:t xml:space="preserve">  On April 15, 2020, the </w:t>
      </w:r>
      <w:r>
        <w:rPr>
          <w:rStyle w:val="normaltextrun"/>
        </w:rPr>
        <w:t>MPSC</w:t>
      </w:r>
      <w:r>
        <w:rPr>
          <w:rStyle w:val="normaltextrun"/>
        </w:rPr>
        <w:t xml:space="preserve"> granted </w:t>
      </w:r>
      <w:r w:rsidR="00EE1AD9">
        <w:rPr>
          <w:rStyle w:val="normaltextrun"/>
        </w:rPr>
        <w:t>this request.</w:t>
      </w:r>
      <w:r>
        <w:rPr>
          <w:rStyle w:val="FootnoteReference"/>
        </w:rPr>
        <w:footnoteReference w:id="12"/>
      </w:r>
      <w:r w:rsidR="00B521C4">
        <w:rPr>
          <w:rStyle w:val="normaltextrun"/>
        </w:rPr>
        <w:t xml:space="preserve">  On December 17, 2020, </w:t>
      </w:r>
      <w:r w:rsidR="00B521C4">
        <w:rPr>
          <w:rStyle w:val="normaltextrun"/>
        </w:rPr>
        <w:t>Casair</w:t>
      </w:r>
      <w:r w:rsidR="00B521C4">
        <w:rPr>
          <w:rStyle w:val="normaltextrun"/>
        </w:rPr>
        <w:t xml:space="preserve"> submitted to the </w:t>
      </w:r>
      <w:r w:rsidR="00B521C4">
        <w:rPr>
          <w:rStyle w:val="normaltextrun"/>
        </w:rPr>
        <w:t>MPSC</w:t>
      </w:r>
      <w:r w:rsidR="00B521C4">
        <w:rPr>
          <w:rStyle w:val="normaltextrun"/>
        </w:rPr>
        <w:t xml:space="preserve"> a request to relinquish its ETC designation</w:t>
      </w:r>
      <w:r w:rsidR="004577DF">
        <w:rPr>
          <w:rStyle w:val="normaltextrun"/>
        </w:rPr>
        <w:t xml:space="preserve">, </w:t>
      </w:r>
      <w:r w:rsidR="00B521C4">
        <w:rPr>
          <w:rStyle w:val="normaltextrun"/>
        </w:rPr>
        <w:t>which remains pending.</w:t>
      </w:r>
      <w:r>
        <w:rPr>
          <w:rStyle w:val="FootnoteReference"/>
        </w:rPr>
        <w:footnoteReference w:id="13"/>
      </w:r>
      <w:r w:rsidR="00B521C4">
        <w:rPr>
          <w:rStyle w:val="normaltextrun"/>
        </w:rPr>
        <w:t xml:space="preserve">  </w:t>
      </w:r>
    </w:p>
    <w:p w:rsidR="008B4A62" w:rsidRPr="00D8288A" w:rsidP="00D8288A" w14:paraId="2B4F70F8" w14:textId="763663B7">
      <w:pPr>
        <w:pStyle w:val="ParaNum"/>
        <w:widowControl/>
        <w:numPr>
          <w:ilvl w:val="0"/>
          <w:numId w:val="0"/>
        </w:numPr>
        <w:ind w:firstLine="720"/>
      </w:pPr>
      <w:bookmarkStart w:id="3" w:name="_Hlk69364754"/>
      <w:r>
        <w:rPr>
          <w:rStyle w:val="normaltextrun"/>
        </w:rPr>
        <w:t>USAC ha</w:t>
      </w:r>
      <w:r w:rsidR="002960B2">
        <w:rPr>
          <w:rStyle w:val="normaltextrun"/>
        </w:rPr>
        <w:t>s</w:t>
      </w:r>
      <w:r>
        <w:rPr>
          <w:rStyle w:val="normaltextrun"/>
        </w:rPr>
        <w:t xml:space="preserve"> reviewed Point Broadband’s </w:t>
      </w:r>
      <w:r w:rsidRPr="00077C10">
        <w:t>letter(s) of credit and Bankruptcy Code opinion letter(s) from legal counsel</w:t>
      </w:r>
      <w:r>
        <w:t xml:space="preserve"> and both meet the Auction 903 requirements</w:t>
      </w:r>
      <w:r w:rsidRPr="00077C10">
        <w:t>.</w:t>
      </w:r>
      <w:r>
        <w:t xml:space="preserve">  </w:t>
      </w:r>
      <w:r w:rsidRPr="003852FD">
        <w:t xml:space="preserve">Based upon our review of Point Broadband’s financial and technical qualifications, including that it is an established broadband service provider in 5 states, we </w:t>
      </w:r>
      <w:r w:rsidR="00E47E96">
        <w:t xml:space="preserve">find </w:t>
      </w:r>
      <w:r w:rsidRPr="003852FD">
        <w:t xml:space="preserve">that Point Broadband </w:t>
      </w:r>
      <w:r w:rsidR="00E47E96">
        <w:t xml:space="preserve">satisfies the criteria to be authorized to receive Connect America Phase II auction support in return for its commitment to provide </w:t>
      </w:r>
      <w:r w:rsidRPr="003852FD">
        <w:t>service meeting the Auction 903 requirements</w:t>
      </w:r>
      <w:bookmarkEnd w:id="3"/>
      <w:r w:rsidR="000837C4">
        <w:t>.</w:t>
      </w:r>
      <w:r>
        <w:rPr>
          <w:rStyle w:val="FootnoteReference"/>
        </w:rPr>
        <w:footnoteReference w:id="14"/>
      </w:r>
      <w:bookmarkEnd w:id="2"/>
      <w:r w:rsidR="006F3218">
        <w:t xml:space="preserve"> </w:t>
      </w:r>
      <w:r w:rsidR="00FB1D5C">
        <w:t xml:space="preserve"> Accordingly, </w:t>
      </w:r>
      <w:r w:rsidR="006230B6">
        <w:t xml:space="preserve">the </w:t>
      </w:r>
      <w:r w:rsidRPr="00077C10" w:rsidR="009F57FB">
        <w:t>Universal Service Administrative Company (USAC) is authorized</w:t>
      </w:r>
      <w:r w:rsidRPr="00721F3D" w:rsidR="00CE5711">
        <w:t xml:space="preserve">, </w:t>
      </w:r>
      <w:r w:rsidRPr="004F15DC" w:rsidR="00CE5711">
        <w:t xml:space="preserve">as of the consummation of the transaction, </w:t>
      </w:r>
      <w:r w:rsidRPr="004F15DC" w:rsidR="009F57FB">
        <w:t xml:space="preserve">to obligate and disburse from the Universal Service Fund </w:t>
      </w:r>
      <w:r w:rsidRPr="004F15DC" w:rsidR="00C029D5">
        <w:t xml:space="preserve">all remaining </w:t>
      </w:r>
      <w:r w:rsidRPr="004F15DC" w:rsidR="00C96B0B">
        <w:t xml:space="preserve">Auction 903 </w:t>
      </w:r>
      <w:r w:rsidRPr="004F15DC" w:rsidR="00C029D5">
        <w:t xml:space="preserve">support initially </w:t>
      </w:r>
      <w:r w:rsidRPr="004F15DC" w:rsidR="009F57FB">
        <w:t xml:space="preserve">awarded to </w:t>
      </w:r>
      <w:r w:rsidRPr="004F15DC" w:rsidR="009F57FB">
        <w:t>C</w:t>
      </w:r>
      <w:r w:rsidR="00E47701">
        <w:t>a</w:t>
      </w:r>
      <w:r w:rsidRPr="004F15DC" w:rsidR="009F57FB">
        <w:t>sair</w:t>
      </w:r>
      <w:r w:rsidRPr="004F15DC" w:rsidR="00C029D5">
        <w:t>.</w:t>
      </w:r>
      <w:r w:rsidRPr="004F15DC" w:rsidR="009F57FB">
        <w:t xml:space="preserve">  </w:t>
      </w:r>
      <w:r w:rsidRPr="004F15DC" w:rsidR="00FB1D5C">
        <w:t xml:space="preserve">Such support will continue to be paid in monthly installments.  </w:t>
      </w:r>
      <w:r w:rsidRPr="004F15DC" w:rsidR="009F57FB">
        <w:t>USAC will make disbursement payments to the account on file for the 498 ID associated with the study area code (SAC)</w:t>
      </w:r>
      <w:r w:rsidRPr="004F15DC" w:rsidR="00FB1D5C">
        <w:t xml:space="preserve"> 319050</w:t>
      </w:r>
      <w:r w:rsidRPr="004F15DC" w:rsidR="009F57FB">
        <w:t>.</w:t>
      </w:r>
    </w:p>
    <w:p w:rsidR="00C13CFE" w:rsidP="00920960" w14:paraId="21ADA240" w14:textId="77777777">
      <w:pPr>
        <w:widowControl/>
        <w:spacing w:before="120" w:after="240"/>
        <w:ind w:firstLine="720"/>
        <w:rPr>
          <w:szCs w:val="22"/>
        </w:rPr>
      </w:pPr>
      <w:r>
        <w:rPr>
          <w:szCs w:val="22"/>
        </w:rPr>
        <w:t>For further information, please contact Nissa Laughner, Telecommunications Access Policy Division, Wireline Competition Bureau at 202-418-7400 or at TTY (202) 418-0484.</w:t>
      </w:r>
    </w:p>
    <w:p w:rsidR="00930ECF" w:rsidRPr="00930ECF" w:rsidP="008F0F42" w14:paraId="1D364805" w14:textId="22C78571">
      <w:pPr>
        <w:jc w:val="center"/>
        <w:rPr>
          <w:sz w:val="24"/>
        </w:rPr>
      </w:pPr>
      <w:r w:rsidRPr="00077C10">
        <w:rPr>
          <w:b/>
        </w:rPr>
        <w:t>-</w:t>
      </w:r>
      <w:r w:rsidR="00C56C18">
        <w:rPr>
          <w:b/>
        </w:rPr>
        <w:t xml:space="preserve"> </w:t>
      </w:r>
      <w:r w:rsidRPr="00077C10">
        <w:rPr>
          <w:b/>
        </w:rPr>
        <w:t>FCC</w:t>
      </w:r>
      <w:r w:rsidR="00C56C18">
        <w:rPr>
          <w:b/>
        </w:rPr>
        <w:t xml:space="preserve"> </w:t>
      </w:r>
      <w:r w:rsidR="008F0F42">
        <w:rPr>
          <w:b/>
        </w:rPr>
        <w:t>-</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6F53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FE864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85D2D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338B0B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517E" w14:paraId="0E309C3C" w14:textId="77777777">
      <w:r>
        <w:separator/>
      </w:r>
    </w:p>
  </w:footnote>
  <w:footnote w:type="continuationSeparator" w:id="1">
    <w:p w:rsidR="00D9517E" w14:paraId="16BA4AEA" w14:textId="77777777">
      <w:pPr>
        <w:rPr>
          <w:sz w:val="20"/>
        </w:rPr>
      </w:pPr>
      <w:r>
        <w:rPr>
          <w:sz w:val="20"/>
        </w:rPr>
        <w:t xml:space="preserve">(Continued from previous page)  </w:t>
      </w:r>
      <w:r>
        <w:rPr>
          <w:sz w:val="20"/>
        </w:rPr>
        <w:separator/>
      </w:r>
    </w:p>
  </w:footnote>
  <w:footnote w:type="continuationNotice" w:id="2">
    <w:p w:rsidR="00D9517E" w:rsidP="00910F12" w14:paraId="29A5B2A7" w14:textId="77777777">
      <w:pPr>
        <w:jc w:val="right"/>
        <w:rPr>
          <w:sz w:val="20"/>
        </w:rPr>
      </w:pPr>
      <w:r>
        <w:rPr>
          <w:sz w:val="20"/>
        </w:rPr>
        <w:t>(continued….)</w:t>
      </w:r>
    </w:p>
  </w:footnote>
  <w:footnote w:id="3">
    <w:p w:rsidR="00C9068A" w:rsidP="002B5AA8" w14:paraId="4675A854" w14:textId="77777777">
      <w:pPr>
        <w:pStyle w:val="FootnoteText"/>
      </w:pPr>
      <w:r>
        <w:rPr>
          <w:rStyle w:val="FootnoteReference"/>
        </w:rPr>
        <w:footnoteRef/>
      </w:r>
      <w:r>
        <w:t xml:space="preserve"> Connect America Fund Phase II Auction Support Authorized for 2,413 Winning Bids, Public Notice, </w:t>
      </w:r>
      <w:r w:rsidRPr="00C9068A">
        <w:t>34 FCC Rcd</w:t>
      </w:r>
      <w:r w:rsidR="006425CE">
        <w:t xml:space="preserve"> </w:t>
      </w:r>
      <w:r w:rsidRPr="00C9068A">
        <w:t>5966</w:t>
      </w:r>
      <w:r>
        <w:t xml:space="preserve"> (2019)</w:t>
      </w:r>
      <w:r w:rsidR="003C3D1F">
        <w:t xml:space="preserve"> (</w:t>
      </w:r>
      <w:r w:rsidRPr="00574EA5" w:rsidR="003C3D1F">
        <w:rPr>
          <w:i/>
          <w:iCs/>
        </w:rPr>
        <w:t>Authorization Public Notice</w:t>
      </w:r>
      <w:r w:rsidR="003C3D1F">
        <w:t>).</w:t>
      </w:r>
    </w:p>
  </w:footnote>
  <w:footnote w:id="4">
    <w:p w:rsidR="00D90455" w:rsidP="002B5AA8" w14:paraId="43A2D2BC" w14:textId="77777777">
      <w:pPr>
        <w:pStyle w:val="FootnoteText"/>
      </w:pPr>
      <w:r>
        <w:rPr>
          <w:rStyle w:val="FootnoteReference"/>
        </w:rPr>
        <w:footnoteRef/>
      </w:r>
      <w:r>
        <w:t xml:space="preserve"> In the </w:t>
      </w:r>
      <w:r w:rsidRPr="00574EA5">
        <w:rPr>
          <w:i/>
          <w:iCs/>
        </w:rPr>
        <w:t>Authorization Public Notice</w:t>
      </w:r>
      <w:r>
        <w:t xml:space="preserve">, </w:t>
      </w:r>
      <w:r w:rsidRPr="00077C10">
        <w:t>we provide</w:t>
      </w:r>
      <w:r>
        <w:t>d</w:t>
      </w:r>
      <w:r w:rsidRPr="00077C10">
        <w:t xml:space="preserve"> a summary of the various obligations of authorized Auction 903 support recipients</w:t>
      </w:r>
      <w:r>
        <w:t xml:space="preserve"> that Point Broadband now assumes.</w:t>
      </w:r>
      <w:r w:rsidRPr="00077C10">
        <w:t xml:space="preserve">  The list is not a comprehensive list</w:t>
      </w:r>
      <w:r>
        <w:t xml:space="preserve"> and Point Broadband i</w:t>
      </w:r>
      <w:r w:rsidRPr="00077C10">
        <w:t>s still responsible for conducting the due diligence required to comply with universal service fund requirements and the Commission’s rules</w:t>
      </w:r>
      <w:r>
        <w:t>.</w:t>
      </w:r>
    </w:p>
  </w:footnote>
  <w:footnote w:id="5">
    <w:p w:rsidR="004F15DC" w14:paraId="587B5F58" w14:textId="77777777">
      <w:pPr>
        <w:pStyle w:val="FootnoteText"/>
      </w:pPr>
      <w:r>
        <w:rPr>
          <w:rStyle w:val="FootnoteReference"/>
        </w:rPr>
        <w:footnoteRef/>
      </w:r>
      <w:r>
        <w:t xml:space="preserve"> 47 U.S.C. § 254(e); 47 CFR §§ 54.7, 54.314.</w:t>
      </w:r>
    </w:p>
  </w:footnote>
  <w:footnote w:id="6">
    <w:p w:rsidR="001A3A90" w:rsidP="002B5AA8" w14:paraId="1005A623" w14:textId="77777777">
      <w:pPr>
        <w:pStyle w:val="FootnoteText"/>
      </w:pPr>
      <w:r>
        <w:rPr>
          <w:rStyle w:val="FootnoteReference"/>
        </w:rPr>
        <w:footnoteRef/>
      </w:r>
      <w:r>
        <w:t xml:space="preserve"> </w:t>
      </w:r>
      <w:r w:rsidRPr="00574EA5" w:rsidR="003C3D1F">
        <w:rPr>
          <w:i/>
          <w:iCs/>
        </w:rPr>
        <w:t>Authorization Public Notice</w:t>
      </w:r>
      <w:r w:rsidR="003C3D1F">
        <w:t>, Exhibit A.</w:t>
      </w:r>
    </w:p>
  </w:footnote>
  <w:footnote w:id="7">
    <w:p w:rsidR="007C64AF" w14:paraId="43C34729" w14:textId="77777777">
      <w:pPr>
        <w:pStyle w:val="FootnoteText"/>
      </w:pPr>
      <w:r>
        <w:rPr>
          <w:rStyle w:val="FootnoteReference"/>
        </w:rPr>
        <w:footnoteRef/>
      </w:r>
      <w:r>
        <w:t xml:space="preserve"> </w:t>
      </w:r>
      <w:r w:rsidRPr="00D41A05">
        <w:rPr>
          <w:i/>
          <w:iCs/>
        </w:rPr>
        <w:t>Id</w:t>
      </w:r>
      <w:r>
        <w:t>.</w:t>
      </w:r>
    </w:p>
  </w:footnote>
  <w:footnote w:id="8">
    <w:p w:rsidR="001A3A90" w:rsidP="006A15F7" w14:paraId="358DBD72" w14:textId="3257F968">
      <w:pPr>
        <w:pStyle w:val="FootnoteText"/>
      </w:pPr>
      <w:r>
        <w:rPr>
          <w:rStyle w:val="FootnoteReference"/>
        </w:rPr>
        <w:footnoteRef/>
      </w:r>
      <w:r>
        <w:t xml:space="preserve"> </w:t>
      </w:r>
      <w:r w:rsidRPr="00841BB9" w:rsidR="00841BB9">
        <w:t>47 U.S.C. § 214</w:t>
      </w:r>
      <w:r w:rsidR="00841BB9">
        <w:t xml:space="preserve">; </w:t>
      </w:r>
      <w:r w:rsidR="00B8019C">
        <w:t xml:space="preserve">47 CFR </w:t>
      </w:r>
      <w:r w:rsidRPr="00841BB9" w:rsidR="00841BB9">
        <w:t>§ 63.24(b)</w:t>
      </w:r>
      <w:r w:rsidR="00841BB9">
        <w:t xml:space="preserve">; </w:t>
      </w:r>
      <w:r w:rsidRPr="001A3A90">
        <w:rPr>
          <w:rStyle w:val="normaltextrun"/>
        </w:rPr>
        <w:t xml:space="preserve">Domestic Section 214 Application Filed for the Acquisition of Certain Assets of Crystal Automation Systems, Inc. d/b/a </w:t>
      </w:r>
      <w:r w:rsidRPr="001A3A90">
        <w:rPr>
          <w:rStyle w:val="normaltextrun"/>
        </w:rPr>
        <w:t>Casair</w:t>
      </w:r>
      <w:r w:rsidRPr="001A3A90">
        <w:rPr>
          <w:rStyle w:val="normaltextrun"/>
        </w:rPr>
        <w:t xml:space="preserve"> by Point Broadband Fiber Holding, LLC, WC Docket No. 20-261 (filed Aug. 11, 2020)</w:t>
      </w:r>
      <w:r w:rsidR="00841BB9">
        <w:rPr>
          <w:rStyle w:val="normaltextrun"/>
        </w:rPr>
        <w:t xml:space="preserve"> (Assignment Application)</w:t>
      </w:r>
      <w:r w:rsidRPr="001A3A90">
        <w:rPr>
          <w:rStyle w:val="normaltextrun"/>
        </w:rPr>
        <w:t>.</w:t>
      </w:r>
      <w:r w:rsidR="008F0F42">
        <w:rPr>
          <w:rStyle w:val="normaltextrun"/>
        </w:rPr>
        <w:t xml:space="preserve"> </w:t>
      </w:r>
      <w:r w:rsidR="007C64AF">
        <w:rPr>
          <w:rStyle w:val="normaltextrun"/>
        </w:rPr>
        <w:t xml:space="preserve"> </w:t>
      </w:r>
    </w:p>
  </w:footnote>
  <w:footnote w:id="9">
    <w:p w:rsidR="00AD3B4E" w:rsidP="002B5AA8" w14:paraId="19A9982E" w14:textId="77777777">
      <w:pPr>
        <w:pStyle w:val="FootnoteText"/>
      </w:pPr>
      <w:r>
        <w:rPr>
          <w:rStyle w:val="FootnoteReference"/>
        </w:rPr>
        <w:footnoteRef/>
      </w:r>
      <w:r w:rsidRPr="008F0F42">
        <w:rPr>
          <w:i/>
          <w:iCs/>
        </w:rPr>
        <w:t xml:space="preserve"> </w:t>
      </w:r>
      <w:r w:rsidR="007C64AF">
        <w:t>Assignment Application at 8.</w:t>
      </w:r>
    </w:p>
  </w:footnote>
  <w:footnote w:id="10">
    <w:p w:rsidR="00AD3B4E" w:rsidP="002B5AA8" w14:paraId="1A3FE76B" w14:textId="77777777">
      <w:pPr>
        <w:pStyle w:val="FootnoteText"/>
      </w:pPr>
      <w:r>
        <w:rPr>
          <w:rStyle w:val="FootnoteReference"/>
        </w:rPr>
        <w:footnoteRef/>
      </w:r>
      <w:r>
        <w:t xml:space="preserve"> Notice of Domestic Section 214 Authorization Granted, WC Docket No. 20-261, Public Notice, </w:t>
      </w:r>
      <w:r w:rsidRPr="00AD3B4E">
        <w:t xml:space="preserve">35 FCC Rcd 10494 </w:t>
      </w:r>
      <w:r>
        <w:t>(WCB 2020).</w:t>
      </w:r>
    </w:p>
  </w:footnote>
  <w:footnote w:id="11">
    <w:p w:rsidR="003C3D1F" w:rsidP="00BF0BBB" w14:paraId="209DAB05" w14:textId="47441A93">
      <w:pPr>
        <w:pStyle w:val="FootnoteText"/>
      </w:pPr>
      <w:r>
        <w:rPr>
          <w:rStyle w:val="FootnoteReference"/>
        </w:rPr>
        <w:footnoteRef/>
      </w:r>
      <w:r>
        <w:t xml:space="preserve"> </w:t>
      </w:r>
      <w:r w:rsidRPr="007A5A9D" w:rsidR="007A5A9D">
        <w:t xml:space="preserve">Application of Point Broadband Fiber Holding, LLC for designation as a high-cost </w:t>
      </w:r>
      <w:r w:rsidR="007E6B77">
        <w:t>e</w:t>
      </w:r>
      <w:r w:rsidRPr="007A5A9D" w:rsidR="007A5A9D">
        <w:t xml:space="preserve">ligible </w:t>
      </w:r>
      <w:r w:rsidR="007E6B77">
        <w:t>t</w:t>
      </w:r>
      <w:r w:rsidRPr="007A5A9D" w:rsidR="007A5A9D">
        <w:t xml:space="preserve">elecommunications </w:t>
      </w:r>
      <w:r w:rsidR="007E6B77">
        <w:t>c</w:t>
      </w:r>
      <w:r w:rsidRPr="007A5A9D" w:rsidR="007A5A9D">
        <w:t>arrier pursuant to Section 214(e)(2) of the Communications Act of 1934, as amended</w:t>
      </w:r>
      <w:r w:rsidR="007A5A9D">
        <w:t xml:space="preserve">, </w:t>
      </w:r>
      <w:r w:rsidR="00B2066D">
        <w:t xml:space="preserve">Amended Application of Point Broadband Fiber Holding, LLC to Add Census Blocks, </w:t>
      </w:r>
      <w:r w:rsidR="00661E1F">
        <w:t xml:space="preserve">Case </w:t>
      </w:r>
      <w:r w:rsidRPr="007A5A9D" w:rsidR="007A5A9D">
        <w:t>No. U-20720</w:t>
      </w:r>
      <w:r w:rsidR="007A5A9D">
        <w:t xml:space="preserve"> (filed Feb. 4, 2020, as amended</w:t>
      </w:r>
      <w:r w:rsidR="00661E1F">
        <w:t>, Feb. 27, 2020, Mar. 4, 2020</w:t>
      </w:r>
      <w:r>
        <w:t>).</w:t>
      </w:r>
    </w:p>
  </w:footnote>
  <w:footnote w:id="12">
    <w:p w:rsidR="00EE1AD9" w:rsidP="00CE233D" w14:paraId="5BB6ACAA" w14:textId="77777777">
      <w:pPr>
        <w:pStyle w:val="FootnoteText"/>
      </w:pPr>
      <w:r>
        <w:rPr>
          <w:rStyle w:val="FootnoteReference"/>
        </w:rPr>
        <w:footnoteRef/>
      </w:r>
      <w:r>
        <w:t xml:space="preserve"> </w:t>
      </w:r>
      <w:r w:rsidR="001A5095">
        <w:t>Application of</w:t>
      </w:r>
      <w:r w:rsidRPr="007A5A9D" w:rsidR="007A5A9D">
        <w:t xml:space="preserve"> Point Broadband Fiber Holding, LLC </w:t>
      </w:r>
      <w:r w:rsidR="00721F3D">
        <w:t xml:space="preserve">for </w:t>
      </w:r>
      <w:r w:rsidRPr="007A5A9D" w:rsidR="007A5A9D">
        <w:t xml:space="preserve">designation as a </w:t>
      </w:r>
      <w:r w:rsidR="001A5095">
        <w:t>H</w:t>
      </w:r>
      <w:r w:rsidRPr="007A5A9D" w:rsidR="007A5A9D">
        <w:t>igh</w:t>
      </w:r>
      <w:r w:rsidR="001A5095">
        <w:t xml:space="preserve"> C</w:t>
      </w:r>
      <w:r w:rsidRPr="007A5A9D" w:rsidR="007A5A9D">
        <w:t xml:space="preserve">ost </w:t>
      </w:r>
      <w:r w:rsidR="001A5095">
        <w:t>e</w:t>
      </w:r>
      <w:r w:rsidRPr="007A5A9D" w:rsidR="007A5A9D">
        <w:t xml:space="preserve">ligible </w:t>
      </w:r>
      <w:r w:rsidR="001A5095">
        <w:t>t</w:t>
      </w:r>
      <w:r w:rsidRPr="007A5A9D" w:rsidR="007A5A9D">
        <w:t xml:space="preserve">elecommunications </w:t>
      </w:r>
      <w:r w:rsidR="001A5095">
        <w:t>c</w:t>
      </w:r>
      <w:r w:rsidRPr="007A5A9D" w:rsidR="007A5A9D">
        <w:t>arrier</w:t>
      </w:r>
      <w:r w:rsidR="00721F3D">
        <w:t xml:space="preserve"> </w:t>
      </w:r>
      <w:r w:rsidR="00920960">
        <w:t>p</w:t>
      </w:r>
      <w:r w:rsidR="00721F3D">
        <w:t>ursuant to Section 214(3)(2) of the Communications Act of 1934, as amended</w:t>
      </w:r>
      <w:r w:rsidR="00661E1F">
        <w:t>,</w:t>
      </w:r>
      <w:r w:rsidR="007A5A9D">
        <w:t xml:space="preserve"> </w:t>
      </w:r>
      <w:r w:rsidR="001A5095">
        <w:t xml:space="preserve">Order, </w:t>
      </w:r>
      <w:r w:rsidR="00661E1F">
        <w:t xml:space="preserve">Case </w:t>
      </w:r>
      <w:r w:rsidRPr="007A5A9D" w:rsidR="007A5A9D">
        <w:t>No. U-20720</w:t>
      </w:r>
      <w:r w:rsidR="007A5A9D">
        <w:t xml:space="preserve"> (</w:t>
      </w:r>
      <w:r w:rsidR="00920960">
        <w:t xml:space="preserve">rel. </w:t>
      </w:r>
      <w:r w:rsidR="00661E1F">
        <w:t>Apr. 15</w:t>
      </w:r>
      <w:r w:rsidR="007A5A9D">
        <w:t>, 2020)</w:t>
      </w:r>
      <w:r w:rsidR="00661E1F">
        <w:t>.</w:t>
      </w:r>
    </w:p>
  </w:footnote>
  <w:footnote w:id="13">
    <w:p w:rsidR="00B521C4" w:rsidP="00CE233D" w14:paraId="0A0AEB66" w14:textId="77777777">
      <w:pPr>
        <w:pStyle w:val="FootnoteText"/>
      </w:pPr>
      <w:r>
        <w:rPr>
          <w:rStyle w:val="FootnoteReference"/>
        </w:rPr>
        <w:footnoteRef/>
      </w:r>
      <w:r>
        <w:t xml:space="preserve"> Request for Relinquishment of Eligible Telecommunications Carrier Designation of Crystal Automation Systems, Inc. d/b/a </w:t>
      </w:r>
      <w:r>
        <w:t>Casair</w:t>
      </w:r>
      <w:r>
        <w:t xml:space="preserve">, </w:t>
      </w:r>
      <w:r w:rsidRPr="00B521C4">
        <w:t>Case No. U-20329</w:t>
      </w:r>
      <w:r>
        <w:t xml:space="preserve"> (filed Dec. 17, 2020).</w:t>
      </w:r>
    </w:p>
  </w:footnote>
  <w:footnote w:id="14">
    <w:p w:rsidR="000837C4" w:rsidP="00CE233D" w14:paraId="5FF56246" w14:textId="77777777">
      <w:pPr>
        <w:pStyle w:val="FootnoteText"/>
      </w:pPr>
      <w:r>
        <w:rPr>
          <w:rStyle w:val="FootnoteReference"/>
        </w:rPr>
        <w:footnoteRef/>
      </w:r>
      <w:r>
        <w:t xml:space="preserve"> While Point Broadband did not participate in Auction 903, its wholly owned subsidiary, Sunset Digital Communications LLC, successfully completed an Auction 903 long-form application and </w:t>
      </w:r>
      <w:r w:rsidR="00B25FAB">
        <w:t>on October 10, 2019, was</w:t>
      </w:r>
      <w:r w:rsidR="00D41A05">
        <w:t xml:space="preserve"> </w:t>
      </w:r>
      <w:r>
        <w:t xml:space="preserve">authorized to receive CAF Phase II support for its winning bids in Tennessee and Virginia.  </w:t>
      </w:r>
      <w:r w:rsidRPr="00D41A05" w:rsidR="006E76C4">
        <w:rPr>
          <w:i/>
          <w:iCs/>
        </w:rPr>
        <w:t>Connect America Fund Phase II Auction Support Authorized for 387 Winning Bids</w:t>
      </w:r>
      <w:r w:rsidR="006E76C4">
        <w:t xml:space="preserve">, Public Notice, </w:t>
      </w:r>
      <w:r w:rsidRPr="00B25FAB" w:rsidR="00B25FAB">
        <w:t>34 FCC Rcd 9406</w:t>
      </w:r>
      <w:r w:rsidR="00B25FAB">
        <w:t xml:space="preserve"> (</w:t>
      </w:r>
      <w:r w:rsidR="00BC49D4">
        <w:t>WCB, RBATF, OEA</w:t>
      </w:r>
      <w:r w:rsidRPr="00AE659B" w:rsidR="00BC49D4">
        <w:t xml:space="preserve"> </w:t>
      </w:r>
      <w:r w:rsidR="00B25FAB">
        <w:t>2019)</w:t>
      </w:r>
      <w:r w:rsidR="00BC49D4">
        <w:t xml:space="preserve">; Assignment Application at 6 </w:t>
      </w:r>
      <w:r w:rsidR="006E76C4">
        <w:t>(</w:t>
      </w:r>
      <w:r w:rsidR="00BC49D4">
        <w:t xml:space="preserve">disclosing that </w:t>
      </w:r>
      <w:r w:rsidR="006E76C4">
        <w:t xml:space="preserve">Point Broadband </w:t>
      </w:r>
      <w:r w:rsidRPr="006E76C4" w:rsidR="006E76C4">
        <w:t>owns 100</w:t>
      </w:r>
      <w:r w:rsidR="006E76C4">
        <w:t>%</w:t>
      </w:r>
      <w:r w:rsidRPr="006E76C4" w:rsidR="006E76C4">
        <w:t xml:space="preserve"> of Sunset Digital Communications, LLC</w:t>
      </w:r>
      <w:r w:rsidR="00BC49D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F62A8DF" w14:textId="6707CC67">
    <w:pPr>
      <w:tabs>
        <w:tab w:val="center" w:pos="4680"/>
        <w:tab w:val="right" w:pos="9360"/>
      </w:tabs>
    </w:pPr>
    <w:r w:rsidRPr="009838BC">
      <w:rPr>
        <w:b/>
      </w:rPr>
      <w:tab/>
      <w:t>Federal Communications Commission</w:t>
    </w:r>
    <w:r w:rsidRPr="009838BC">
      <w:rPr>
        <w:b/>
      </w:rPr>
      <w:tab/>
    </w:r>
    <w:r w:rsidR="00324F2D">
      <w:rPr>
        <w:b/>
      </w:rPr>
      <w:t xml:space="preserve">DA </w:t>
    </w:r>
    <w:r w:rsidR="005D30F5">
      <w:rPr>
        <w:b/>
      </w:rPr>
      <w:t>2</w:t>
    </w:r>
    <w:r w:rsidR="00F87C80">
      <w:rPr>
        <w:b/>
      </w:rPr>
      <w:t>1</w:t>
    </w:r>
    <w:r w:rsidR="005D30F5">
      <w:rPr>
        <w:b/>
      </w:rPr>
      <w:t>-</w:t>
    </w:r>
    <w:r w:rsidR="00C56C18">
      <w:rPr>
        <w:b/>
      </w:rPr>
      <w:t>466</w:t>
    </w:r>
  </w:p>
  <w:p w:rsidR="009838BC" w:rsidRPr="009838BC" w:rsidP="009838BC" w14:paraId="76F5382B" w14:textId="58DC804A">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878BC9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F3C9A3" w14:textId="458BD789">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3C7F670" w14:textId="77777777">
                    <w:pPr>
                      <w:rPr>
                        <w:rFonts w:ascii="Arial" w:hAnsi="Arial"/>
                        <w:b/>
                      </w:rPr>
                    </w:pPr>
                    <w:r>
                      <w:rPr>
                        <w:rFonts w:ascii="Arial" w:hAnsi="Arial"/>
                        <w:b/>
                      </w:rPr>
                      <w:t>Federal Communications Commission</w:t>
                    </w:r>
                  </w:p>
                  <w:p w:rsidR="009838BC" w:rsidP="009838BC" w14:paraId="09460CD2" w14:textId="77777777">
                    <w:pPr>
                      <w:rPr>
                        <w:rFonts w:ascii="Arial" w:hAnsi="Arial"/>
                        <w:b/>
                      </w:rPr>
                    </w:pPr>
                    <w:r>
                      <w:rPr>
                        <w:rFonts w:ascii="Arial" w:hAnsi="Arial"/>
                        <w:b/>
                      </w:rPr>
                      <w:t>4</w:t>
                    </w:r>
                    <w:r w:rsidR="00664DED">
                      <w:rPr>
                        <w:rFonts w:ascii="Arial" w:hAnsi="Arial"/>
                        <w:b/>
                      </w:rPr>
                      <w:t>5 L Street, N.E.</w:t>
                    </w:r>
                  </w:p>
                  <w:p w:rsidR="009838BC" w:rsidP="009838BC" w14:paraId="5F66778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518B31C1" w14:textId="7361E2C6">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065" t="5715" r="698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51D177E" w14:textId="77777777">
                    <w:pPr>
                      <w:spacing w:before="40"/>
                      <w:jc w:val="right"/>
                      <w:rPr>
                        <w:rFonts w:ascii="Arial" w:hAnsi="Arial"/>
                        <w:b/>
                        <w:sz w:val="16"/>
                      </w:rPr>
                    </w:pPr>
                    <w:r>
                      <w:rPr>
                        <w:rFonts w:ascii="Arial" w:hAnsi="Arial"/>
                        <w:b/>
                        <w:sz w:val="16"/>
                      </w:rPr>
                      <w:t>News Media Information 202 / 418-0500</w:t>
                    </w:r>
                  </w:p>
                  <w:p w:rsidR="009838BC" w:rsidP="009838BC" w14:paraId="181B066E"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FD272A4" w14:textId="77777777">
                    <w:pPr>
                      <w:jc w:val="right"/>
                    </w:pPr>
                    <w:r>
                      <w:rPr>
                        <w:rFonts w:ascii="Arial" w:hAnsi="Arial"/>
                        <w:b/>
                        <w:sz w:val="16"/>
                      </w:rPr>
                      <w:t>TTY: 1-888-835-5322</w:t>
                    </w:r>
                  </w:p>
                </w:txbxContent>
              </v:textbox>
            </v:shape>
          </w:pict>
        </mc:Fallback>
      </mc:AlternateContent>
    </w:r>
  </w:p>
  <w:p w:rsidR="006F7393" w:rsidRPr="009838BC" w:rsidP="009838BC" w14:paraId="6400942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F1B3D"/>
    <w:multiLevelType w:val="multilevel"/>
    <w:tmpl w:val="FD24E71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6"/>
  </w:num>
  <w:num w:numId="8">
    <w:abstractNumId w:val="2"/>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2D"/>
    <w:rsid w:val="00000F37"/>
    <w:rsid w:val="000023B9"/>
    <w:rsid w:val="000072CE"/>
    <w:rsid w:val="00010B65"/>
    <w:rsid w:val="00010B6C"/>
    <w:rsid w:val="00013A8B"/>
    <w:rsid w:val="00013F16"/>
    <w:rsid w:val="00021445"/>
    <w:rsid w:val="00022CA9"/>
    <w:rsid w:val="00026D58"/>
    <w:rsid w:val="00027A77"/>
    <w:rsid w:val="00036039"/>
    <w:rsid w:val="00037F90"/>
    <w:rsid w:val="00044B25"/>
    <w:rsid w:val="000603FD"/>
    <w:rsid w:val="00077C10"/>
    <w:rsid w:val="000837C4"/>
    <w:rsid w:val="00086934"/>
    <w:rsid w:val="000875BF"/>
    <w:rsid w:val="00091019"/>
    <w:rsid w:val="00096D8C"/>
    <w:rsid w:val="000A3617"/>
    <w:rsid w:val="000B1A17"/>
    <w:rsid w:val="000C05D9"/>
    <w:rsid w:val="000C0B65"/>
    <w:rsid w:val="000E0833"/>
    <w:rsid w:val="000E1DEE"/>
    <w:rsid w:val="000E3D42"/>
    <w:rsid w:val="000E5884"/>
    <w:rsid w:val="00100285"/>
    <w:rsid w:val="00106BC8"/>
    <w:rsid w:val="001107C8"/>
    <w:rsid w:val="00114E12"/>
    <w:rsid w:val="00121939"/>
    <w:rsid w:val="00122BD5"/>
    <w:rsid w:val="00127486"/>
    <w:rsid w:val="00131AC4"/>
    <w:rsid w:val="001327AD"/>
    <w:rsid w:val="00141871"/>
    <w:rsid w:val="001440D0"/>
    <w:rsid w:val="0014519A"/>
    <w:rsid w:val="001504CD"/>
    <w:rsid w:val="00151331"/>
    <w:rsid w:val="00163FE6"/>
    <w:rsid w:val="0016550F"/>
    <w:rsid w:val="001810A9"/>
    <w:rsid w:val="0018226D"/>
    <w:rsid w:val="00185146"/>
    <w:rsid w:val="00194D90"/>
    <w:rsid w:val="001979D9"/>
    <w:rsid w:val="001A3A90"/>
    <w:rsid w:val="001A5095"/>
    <w:rsid w:val="001B6249"/>
    <w:rsid w:val="001C44F9"/>
    <w:rsid w:val="001D3CD1"/>
    <w:rsid w:val="001D6BCF"/>
    <w:rsid w:val="001E0147"/>
    <w:rsid w:val="001E01CA"/>
    <w:rsid w:val="001E589C"/>
    <w:rsid w:val="001E6262"/>
    <w:rsid w:val="001E66B7"/>
    <w:rsid w:val="001E7A63"/>
    <w:rsid w:val="001F2747"/>
    <w:rsid w:val="00205C03"/>
    <w:rsid w:val="002060D9"/>
    <w:rsid w:val="0021588D"/>
    <w:rsid w:val="00216DDC"/>
    <w:rsid w:val="002172F5"/>
    <w:rsid w:val="00226822"/>
    <w:rsid w:val="00243D08"/>
    <w:rsid w:val="00260594"/>
    <w:rsid w:val="002611F9"/>
    <w:rsid w:val="002646D7"/>
    <w:rsid w:val="002670BF"/>
    <w:rsid w:val="00285017"/>
    <w:rsid w:val="00287E52"/>
    <w:rsid w:val="002960B2"/>
    <w:rsid w:val="002972F5"/>
    <w:rsid w:val="002A2D2E"/>
    <w:rsid w:val="002B1EC9"/>
    <w:rsid w:val="002B2EAD"/>
    <w:rsid w:val="002B5AA8"/>
    <w:rsid w:val="002C2FE4"/>
    <w:rsid w:val="002D1E92"/>
    <w:rsid w:val="002E239F"/>
    <w:rsid w:val="002E2EC6"/>
    <w:rsid w:val="002E3285"/>
    <w:rsid w:val="002F3BC4"/>
    <w:rsid w:val="00304CF8"/>
    <w:rsid w:val="0030697B"/>
    <w:rsid w:val="00315E7A"/>
    <w:rsid w:val="003161A2"/>
    <w:rsid w:val="003162CD"/>
    <w:rsid w:val="00323F8D"/>
    <w:rsid w:val="00324F2D"/>
    <w:rsid w:val="0032666F"/>
    <w:rsid w:val="00331D6C"/>
    <w:rsid w:val="00341000"/>
    <w:rsid w:val="00343749"/>
    <w:rsid w:val="00343DBE"/>
    <w:rsid w:val="003569AC"/>
    <w:rsid w:val="00357D50"/>
    <w:rsid w:val="00374E99"/>
    <w:rsid w:val="003774B2"/>
    <w:rsid w:val="003852FD"/>
    <w:rsid w:val="00385D96"/>
    <w:rsid w:val="00387388"/>
    <w:rsid w:val="0039066E"/>
    <w:rsid w:val="003925DC"/>
    <w:rsid w:val="003B0550"/>
    <w:rsid w:val="003B0BE1"/>
    <w:rsid w:val="003B694F"/>
    <w:rsid w:val="003C3D1F"/>
    <w:rsid w:val="003C6F4B"/>
    <w:rsid w:val="003D78DC"/>
    <w:rsid w:val="003F171C"/>
    <w:rsid w:val="00405817"/>
    <w:rsid w:val="00412FC5"/>
    <w:rsid w:val="00416444"/>
    <w:rsid w:val="00416EC1"/>
    <w:rsid w:val="00422276"/>
    <w:rsid w:val="00422659"/>
    <w:rsid w:val="004242F1"/>
    <w:rsid w:val="00442A72"/>
    <w:rsid w:val="00445A00"/>
    <w:rsid w:val="00451B0F"/>
    <w:rsid w:val="004577DF"/>
    <w:rsid w:val="004577F0"/>
    <w:rsid w:val="0046125F"/>
    <w:rsid w:val="00463886"/>
    <w:rsid w:val="004644BB"/>
    <w:rsid w:val="0046609A"/>
    <w:rsid w:val="00480ED8"/>
    <w:rsid w:val="0048271F"/>
    <w:rsid w:val="004842F4"/>
    <w:rsid w:val="004858F2"/>
    <w:rsid w:val="00487524"/>
    <w:rsid w:val="00494F79"/>
    <w:rsid w:val="00496106"/>
    <w:rsid w:val="004A1F19"/>
    <w:rsid w:val="004C0C05"/>
    <w:rsid w:val="004C12D0"/>
    <w:rsid w:val="004C2EE3"/>
    <w:rsid w:val="004E32C0"/>
    <w:rsid w:val="004E3B7E"/>
    <w:rsid w:val="004E42AB"/>
    <w:rsid w:val="004E4A22"/>
    <w:rsid w:val="004F15DC"/>
    <w:rsid w:val="004F5E21"/>
    <w:rsid w:val="00511968"/>
    <w:rsid w:val="0053312D"/>
    <w:rsid w:val="00537195"/>
    <w:rsid w:val="0055614C"/>
    <w:rsid w:val="00556755"/>
    <w:rsid w:val="00561BA6"/>
    <w:rsid w:val="0056622F"/>
    <w:rsid w:val="0057028E"/>
    <w:rsid w:val="00573BB1"/>
    <w:rsid w:val="00574EA5"/>
    <w:rsid w:val="005847F4"/>
    <w:rsid w:val="00584C5F"/>
    <w:rsid w:val="005B61FE"/>
    <w:rsid w:val="005D30F5"/>
    <w:rsid w:val="005D647E"/>
    <w:rsid w:val="00607BA5"/>
    <w:rsid w:val="006110CE"/>
    <w:rsid w:val="0061358B"/>
    <w:rsid w:val="006230B6"/>
    <w:rsid w:val="0062478B"/>
    <w:rsid w:val="00625B8F"/>
    <w:rsid w:val="00626EB6"/>
    <w:rsid w:val="006353A3"/>
    <w:rsid w:val="00640E06"/>
    <w:rsid w:val="00641804"/>
    <w:rsid w:val="006425CE"/>
    <w:rsid w:val="006541BF"/>
    <w:rsid w:val="00655D03"/>
    <w:rsid w:val="006571E7"/>
    <w:rsid w:val="006607ED"/>
    <w:rsid w:val="00661E1F"/>
    <w:rsid w:val="00662EB0"/>
    <w:rsid w:val="0066323E"/>
    <w:rsid w:val="00664D4B"/>
    <w:rsid w:val="00664DED"/>
    <w:rsid w:val="00670F69"/>
    <w:rsid w:val="00683F84"/>
    <w:rsid w:val="00686510"/>
    <w:rsid w:val="00694822"/>
    <w:rsid w:val="006A03D9"/>
    <w:rsid w:val="006A15F7"/>
    <w:rsid w:val="006A3AA8"/>
    <w:rsid w:val="006A6A81"/>
    <w:rsid w:val="006D27B1"/>
    <w:rsid w:val="006E26AF"/>
    <w:rsid w:val="006E76C4"/>
    <w:rsid w:val="006F1BA0"/>
    <w:rsid w:val="006F3218"/>
    <w:rsid w:val="006F4A5C"/>
    <w:rsid w:val="006F7393"/>
    <w:rsid w:val="0070224F"/>
    <w:rsid w:val="007115F7"/>
    <w:rsid w:val="00721F3D"/>
    <w:rsid w:val="0072346D"/>
    <w:rsid w:val="00723598"/>
    <w:rsid w:val="0074113B"/>
    <w:rsid w:val="0074289C"/>
    <w:rsid w:val="00744DF8"/>
    <w:rsid w:val="007458FC"/>
    <w:rsid w:val="00745CFF"/>
    <w:rsid w:val="00750537"/>
    <w:rsid w:val="0075394B"/>
    <w:rsid w:val="007545E8"/>
    <w:rsid w:val="0075668F"/>
    <w:rsid w:val="00766658"/>
    <w:rsid w:val="007715C6"/>
    <w:rsid w:val="007734F4"/>
    <w:rsid w:val="00785689"/>
    <w:rsid w:val="007876E9"/>
    <w:rsid w:val="00790AB7"/>
    <w:rsid w:val="0079754B"/>
    <w:rsid w:val="007A0933"/>
    <w:rsid w:val="007A1E6D"/>
    <w:rsid w:val="007A5A9D"/>
    <w:rsid w:val="007A7C69"/>
    <w:rsid w:val="007B7BF6"/>
    <w:rsid w:val="007C64AF"/>
    <w:rsid w:val="007D08AC"/>
    <w:rsid w:val="007D1637"/>
    <w:rsid w:val="007D4962"/>
    <w:rsid w:val="007E0520"/>
    <w:rsid w:val="007E6B77"/>
    <w:rsid w:val="007F1642"/>
    <w:rsid w:val="007F1E01"/>
    <w:rsid w:val="007F3228"/>
    <w:rsid w:val="00814588"/>
    <w:rsid w:val="00815040"/>
    <w:rsid w:val="00822CE0"/>
    <w:rsid w:val="00824BB3"/>
    <w:rsid w:val="00826BEA"/>
    <w:rsid w:val="00832844"/>
    <w:rsid w:val="00837C62"/>
    <w:rsid w:val="00841AB1"/>
    <w:rsid w:val="00841BB9"/>
    <w:rsid w:val="00865FD3"/>
    <w:rsid w:val="00870884"/>
    <w:rsid w:val="008713DC"/>
    <w:rsid w:val="00876DAB"/>
    <w:rsid w:val="00893B45"/>
    <w:rsid w:val="00894611"/>
    <w:rsid w:val="008A0B03"/>
    <w:rsid w:val="008A5853"/>
    <w:rsid w:val="008B165A"/>
    <w:rsid w:val="008B4A62"/>
    <w:rsid w:val="008C22FD"/>
    <w:rsid w:val="008C5C0E"/>
    <w:rsid w:val="008E6BE4"/>
    <w:rsid w:val="008E783C"/>
    <w:rsid w:val="008F0F42"/>
    <w:rsid w:val="00910F12"/>
    <w:rsid w:val="00920960"/>
    <w:rsid w:val="009231B1"/>
    <w:rsid w:val="009236EB"/>
    <w:rsid w:val="00926503"/>
    <w:rsid w:val="00930ECF"/>
    <w:rsid w:val="009352A4"/>
    <w:rsid w:val="00936898"/>
    <w:rsid w:val="00944EAC"/>
    <w:rsid w:val="00952D07"/>
    <w:rsid w:val="009535AB"/>
    <w:rsid w:val="00961F64"/>
    <w:rsid w:val="0096264B"/>
    <w:rsid w:val="00971E66"/>
    <w:rsid w:val="00974E76"/>
    <w:rsid w:val="0097759D"/>
    <w:rsid w:val="00977743"/>
    <w:rsid w:val="009838BC"/>
    <w:rsid w:val="00985ECF"/>
    <w:rsid w:val="009A3769"/>
    <w:rsid w:val="009B11A3"/>
    <w:rsid w:val="009B191E"/>
    <w:rsid w:val="009B2A88"/>
    <w:rsid w:val="009C255A"/>
    <w:rsid w:val="009D5CFC"/>
    <w:rsid w:val="009D6A17"/>
    <w:rsid w:val="009E3C27"/>
    <w:rsid w:val="009E6F11"/>
    <w:rsid w:val="009F131F"/>
    <w:rsid w:val="009F57FB"/>
    <w:rsid w:val="009F72BF"/>
    <w:rsid w:val="00A1074D"/>
    <w:rsid w:val="00A2022E"/>
    <w:rsid w:val="00A21A38"/>
    <w:rsid w:val="00A27D08"/>
    <w:rsid w:val="00A45F4F"/>
    <w:rsid w:val="00A467FB"/>
    <w:rsid w:val="00A478F2"/>
    <w:rsid w:val="00A52887"/>
    <w:rsid w:val="00A5508F"/>
    <w:rsid w:val="00A57B35"/>
    <w:rsid w:val="00A600A9"/>
    <w:rsid w:val="00A735A0"/>
    <w:rsid w:val="00A866AC"/>
    <w:rsid w:val="00A92FCA"/>
    <w:rsid w:val="00AA4632"/>
    <w:rsid w:val="00AA55B7"/>
    <w:rsid w:val="00AA5B9E"/>
    <w:rsid w:val="00AB2407"/>
    <w:rsid w:val="00AB53DF"/>
    <w:rsid w:val="00AB5D18"/>
    <w:rsid w:val="00AC28F8"/>
    <w:rsid w:val="00AC2BD5"/>
    <w:rsid w:val="00AC71CE"/>
    <w:rsid w:val="00AD3B4E"/>
    <w:rsid w:val="00AD7AD2"/>
    <w:rsid w:val="00AE3E2B"/>
    <w:rsid w:val="00AE659B"/>
    <w:rsid w:val="00B03FFE"/>
    <w:rsid w:val="00B055A3"/>
    <w:rsid w:val="00B07E5C"/>
    <w:rsid w:val="00B2048B"/>
    <w:rsid w:val="00B2066D"/>
    <w:rsid w:val="00B24222"/>
    <w:rsid w:val="00B25FAB"/>
    <w:rsid w:val="00B3034F"/>
    <w:rsid w:val="00B326E3"/>
    <w:rsid w:val="00B40BD3"/>
    <w:rsid w:val="00B43E6F"/>
    <w:rsid w:val="00B521C4"/>
    <w:rsid w:val="00B53E59"/>
    <w:rsid w:val="00B56900"/>
    <w:rsid w:val="00B72C1F"/>
    <w:rsid w:val="00B8019C"/>
    <w:rsid w:val="00B811F7"/>
    <w:rsid w:val="00B82C40"/>
    <w:rsid w:val="00BA5DC6"/>
    <w:rsid w:val="00BA6196"/>
    <w:rsid w:val="00BC4505"/>
    <w:rsid w:val="00BC49D4"/>
    <w:rsid w:val="00BC6D8C"/>
    <w:rsid w:val="00BC72A8"/>
    <w:rsid w:val="00BD029E"/>
    <w:rsid w:val="00BD055C"/>
    <w:rsid w:val="00BF0BBB"/>
    <w:rsid w:val="00BF6DE9"/>
    <w:rsid w:val="00BF7E6C"/>
    <w:rsid w:val="00C029D5"/>
    <w:rsid w:val="00C07B9D"/>
    <w:rsid w:val="00C11458"/>
    <w:rsid w:val="00C13CFE"/>
    <w:rsid w:val="00C16AF2"/>
    <w:rsid w:val="00C26450"/>
    <w:rsid w:val="00C27BD8"/>
    <w:rsid w:val="00C34006"/>
    <w:rsid w:val="00C426B1"/>
    <w:rsid w:val="00C4298D"/>
    <w:rsid w:val="00C56C18"/>
    <w:rsid w:val="00C631C6"/>
    <w:rsid w:val="00C651A0"/>
    <w:rsid w:val="00C65328"/>
    <w:rsid w:val="00C808A8"/>
    <w:rsid w:val="00C82B6B"/>
    <w:rsid w:val="00C9068A"/>
    <w:rsid w:val="00C90D6A"/>
    <w:rsid w:val="00C96B0B"/>
    <w:rsid w:val="00CA0886"/>
    <w:rsid w:val="00CA0931"/>
    <w:rsid w:val="00CA0C3F"/>
    <w:rsid w:val="00CC72B6"/>
    <w:rsid w:val="00CD7E80"/>
    <w:rsid w:val="00CE149E"/>
    <w:rsid w:val="00CE233D"/>
    <w:rsid w:val="00CE31EB"/>
    <w:rsid w:val="00CE4DD1"/>
    <w:rsid w:val="00CE5711"/>
    <w:rsid w:val="00CE738D"/>
    <w:rsid w:val="00CF3CEB"/>
    <w:rsid w:val="00D0218D"/>
    <w:rsid w:val="00D04DE6"/>
    <w:rsid w:val="00D161E2"/>
    <w:rsid w:val="00D216CD"/>
    <w:rsid w:val="00D22A9E"/>
    <w:rsid w:val="00D31272"/>
    <w:rsid w:val="00D364BA"/>
    <w:rsid w:val="00D41A05"/>
    <w:rsid w:val="00D5047E"/>
    <w:rsid w:val="00D5428C"/>
    <w:rsid w:val="00D66C7D"/>
    <w:rsid w:val="00D67622"/>
    <w:rsid w:val="00D80566"/>
    <w:rsid w:val="00D8288A"/>
    <w:rsid w:val="00D90455"/>
    <w:rsid w:val="00D9517E"/>
    <w:rsid w:val="00DA2529"/>
    <w:rsid w:val="00DB130A"/>
    <w:rsid w:val="00DB2891"/>
    <w:rsid w:val="00DB3D94"/>
    <w:rsid w:val="00DC080A"/>
    <w:rsid w:val="00DC10A1"/>
    <w:rsid w:val="00DC655F"/>
    <w:rsid w:val="00DD3216"/>
    <w:rsid w:val="00DD5F5E"/>
    <w:rsid w:val="00DD7EBD"/>
    <w:rsid w:val="00DE7E39"/>
    <w:rsid w:val="00DF62B6"/>
    <w:rsid w:val="00E07225"/>
    <w:rsid w:val="00E155B7"/>
    <w:rsid w:val="00E316FD"/>
    <w:rsid w:val="00E344B0"/>
    <w:rsid w:val="00E375E1"/>
    <w:rsid w:val="00E43288"/>
    <w:rsid w:val="00E4685A"/>
    <w:rsid w:val="00E47701"/>
    <w:rsid w:val="00E47E96"/>
    <w:rsid w:val="00E5409F"/>
    <w:rsid w:val="00E74845"/>
    <w:rsid w:val="00E74E73"/>
    <w:rsid w:val="00E75811"/>
    <w:rsid w:val="00E92191"/>
    <w:rsid w:val="00EB0912"/>
    <w:rsid w:val="00EB7E7B"/>
    <w:rsid w:val="00EC0185"/>
    <w:rsid w:val="00EC325F"/>
    <w:rsid w:val="00ED509A"/>
    <w:rsid w:val="00ED554B"/>
    <w:rsid w:val="00EE1AD9"/>
    <w:rsid w:val="00EE39EC"/>
    <w:rsid w:val="00EE63BC"/>
    <w:rsid w:val="00EE76E8"/>
    <w:rsid w:val="00EF7A22"/>
    <w:rsid w:val="00F00D5B"/>
    <w:rsid w:val="00F021FA"/>
    <w:rsid w:val="00F276C5"/>
    <w:rsid w:val="00F30F4E"/>
    <w:rsid w:val="00F3125C"/>
    <w:rsid w:val="00F37522"/>
    <w:rsid w:val="00F37C07"/>
    <w:rsid w:val="00F417BB"/>
    <w:rsid w:val="00F57ACA"/>
    <w:rsid w:val="00F62E97"/>
    <w:rsid w:val="00F63A19"/>
    <w:rsid w:val="00F64209"/>
    <w:rsid w:val="00F70E61"/>
    <w:rsid w:val="00F711BC"/>
    <w:rsid w:val="00F87C80"/>
    <w:rsid w:val="00F93BF5"/>
    <w:rsid w:val="00F96F63"/>
    <w:rsid w:val="00FB1D5C"/>
    <w:rsid w:val="00FC684C"/>
    <w:rsid w:val="00FC6DCA"/>
    <w:rsid w:val="00FD25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3F1F47"/>
  <w15:chartTrackingRefBased/>
  <w15:docId w15:val="{216FA1B2-D588-4F14-AC21-0BA62E37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18"/>
    <w:pPr>
      <w:widowControl w:val="0"/>
    </w:pPr>
    <w:rPr>
      <w:snapToGrid w:val="0"/>
      <w:kern w:val="28"/>
      <w:sz w:val="22"/>
    </w:rPr>
  </w:style>
  <w:style w:type="paragraph" w:styleId="Heading1">
    <w:name w:val="heading 1"/>
    <w:basedOn w:val="Normal"/>
    <w:next w:val="ParaNum"/>
    <w:qFormat/>
    <w:rsid w:val="00C56C1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56C18"/>
    <w:pPr>
      <w:keepNext/>
      <w:numPr>
        <w:ilvl w:val="1"/>
        <w:numId w:val="3"/>
      </w:numPr>
      <w:spacing w:after="120"/>
      <w:outlineLvl w:val="1"/>
    </w:pPr>
    <w:rPr>
      <w:b/>
    </w:rPr>
  </w:style>
  <w:style w:type="paragraph" w:styleId="Heading3">
    <w:name w:val="heading 3"/>
    <w:basedOn w:val="Normal"/>
    <w:next w:val="ParaNum"/>
    <w:qFormat/>
    <w:rsid w:val="00C56C18"/>
    <w:pPr>
      <w:keepNext/>
      <w:numPr>
        <w:ilvl w:val="2"/>
        <w:numId w:val="3"/>
      </w:numPr>
      <w:tabs>
        <w:tab w:val="left" w:pos="2160"/>
      </w:tabs>
      <w:spacing w:after="120"/>
      <w:outlineLvl w:val="2"/>
    </w:pPr>
    <w:rPr>
      <w:b/>
    </w:rPr>
  </w:style>
  <w:style w:type="paragraph" w:styleId="Heading4">
    <w:name w:val="heading 4"/>
    <w:basedOn w:val="Normal"/>
    <w:next w:val="ParaNum"/>
    <w:qFormat/>
    <w:rsid w:val="00C56C18"/>
    <w:pPr>
      <w:keepNext/>
      <w:numPr>
        <w:ilvl w:val="3"/>
        <w:numId w:val="3"/>
      </w:numPr>
      <w:tabs>
        <w:tab w:val="left" w:pos="2880"/>
      </w:tabs>
      <w:spacing w:after="120"/>
      <w:outlineLvl w:val="3"/>
    </w:pPr>
    <w:rPr>
      <w:b/>
    </w:rPr>
  </w:style>
  <w:style w:type="paragraph" w:styleId="Heading5">
    <w:name w:val="heading 5"/>
    <w:basedOn w:val="Normal"/>
    <w:next w:val="ParaNum"/>
    <w:qFormat/>
    <w:rsid w:val="00C56C1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56C18"/>
    <w:pPr>
      <w:numPr>
        <w:ilvl w:val="5"/>
        <w:numId w:val="3"/>
      </w:numPr>
      <w:tabs>
        <w:tab w:val="left" w:pos="4320"/>
      </w:tabs>
      <w:spacing w:after="120"/>
      <w:outlineLvl w:val="5"/>
    </w:pPr>
    <w:rPr>
      <w:b/>
    </w:rPr>
  </w:style>
  <w:style w:type="paragraph" w:styleId="Heading7">
    <w:name w:val="heading 7"/>
    <w:basedOn w:val="Normal"/>
    <w:next w:val="ParaNum"/>
    <w:qFormat/>
    <w:rsid w:val="00C56C1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56C1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56C1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56C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56C18"/>
  </w:style>
  <w:style w:type="paragraph" w:customStyle="1" w:styleId="ParaNum">
    <w:name w:val="ParaNum"/>
    <w:basedOn w:val="Normal"/>
    <w:link w:val="ParaNumChar"/>
    <w:rsid w:val="00C56C18"/>
    <w:pPr>
      <w:numPr>
        <w:numId w:val="2"/>
      </w:numPr>
      <w:tabs>
        <w:tab w:val="clear" w:pos="1080"/>
        <w:tab w:val="num" w:pos="1440"/>
      </w:tabs>
      <w:spacing w:after="120"/>
    </w:pPr>
  </w:style>
  <w:style w:type="paragraph" w:styleId="EndnoteText">
    <w:name w:val="endnote text"/>
    <w:basedOn w:val="Normal"/>
    <w:semiHidden/>
    <w:rsid w:val="00C56C18"/>
    <w:rPr>
      <w:sz w:val="20"/>
    </w:rPr>
  </w:style>
  <w:style w:type="character" w:styleId="EndnoteReference">
    <w:name w:val="endnote reference"/>
    <w:semiHidden/>
    <w:rsid w:val="00C56C18"/>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C56C1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56C18"/>
    <w:rPr>
      <w:rFonts w:ascii="Times New Roman" w:hAnsi="Times New Roman"/>
      <w:dstrike w:val="0"/>
      <w:color w:val="auto"/>
      <w:sz w:val="22"/>
      <w:vertAlign w:val="superscript"/>
    </w:rPr>
  </w:style>
  <w:style w:type="paragraph" w:styleId="TOC1">
    <w:name w:val="toc 1"/>
    <w:basedOn w:val="Normal"/>
    <w:next w:val="Normal"/>
    <w:uiPriority w:val="39"/>
    <w:rsid w:val="00C56C1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56C18"/>
    <w:pPr>
      <w:tabs>
        <w:tab w:val="left" w:pos="720"/>
        <w:tab w:val="right" w:leader="dot" w:pos="9360"/>
      </w:tabs>
      <w:suppressAutoHyphens/>
      <w:ind w:left="720" w:right="720" w:hanging="360"/>
    </w:pPr>
    <w:rPr>
      <w:noProof/>
    </w:rPr>
  </w:style>
  <w:style w:type="paragraph" w:styleId="TOC3">
    <w:name w:val="toc 3"/>
    <w:basedOn w:val="Normal"/>
    <w:next w:val="Normal"/>
    <w:semiHidden/>
    <w:rsid w:val="00C56C1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6C1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6C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6C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6C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6C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6C1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6C18"/>
    <w:pPr>
      <w:tabs>
        <w:tab w:val="right" w:pos="9360"/>
      </w:tabs>
      <w:suppressAutoHyphens/>
    </w:pPr>
  </w:style>
  <w:style w:type="character" w:customStyle="1" w:styleId="EquationCaption">
    <w:name w:val="_Equation Caption"/>
    <w:rsid w:val="00C56C18"/>
  </w:style>
  <w:style w:type="paragraph" w:styleId="Header">
    <w:name w:val="header"/>
    <w:basedOn w:val="Normal"/>
    <w:autoRedefine/>
    <w:rsid w:val="00C56C18"/>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C56C18"/>
    <w:pPr>
      <w:tabs>
        <w:tab w:val="center" w:pos="4320"/>
        <w:tab w:val="right" w:pos="8640"/>
      </w:tabs>
    </w:pPr>
  </w:style>
  <w:style w:type="character" w:styleId="PageNumber">
    <w:name w:val="page number"/>
    <w:basedOn w:val="DefaultParagraphFont"/>
    <w:rsid w:val="00C56C18"/>
  </w:style>
  <w:style w:type="paragraph" w:styleId="BlockText">
    <w:name w:val="Block Text"/>
    <w:basedOn w:val="Normal"/>
    <w:rsid w:val="00C56C18"/>
    <w:pPr>
      <w:spacing w:after="240"/>
      <w:ind w:left="1440" w:right="1440"/>
    </w:pPr>
  </w:style>
  <w:style w:type="paragraph" w:customStyle="1" w:styleId="Paratitle">
    <w:name w:val="Para title"/>
    <w:basedOn w:val="Normal"/>
    <w:rsid w:val="00C56C18"/>
    <w:pPr>
      <w:tabs>
        <w:tab w:val="center" w:pos="9270"/>
      </w:tabs>
      <w:spacing w:after="240"/>
    </w:pPr>
    <w:rPr>
      <w:spacing w:val="-2"/>
    </w:rPr>
  </w:style>
  <w:style w:type="paragraph" w:customStyle="1" w:styleId="Bullet">
    <w:name w:val="Bullet"/>
    <w:basedOn w:val="Normal"/>
    <w:rsid w:val="00C56C18"/>
    <w:pPr>
      <w:numPr>
        <w:numId w:val="1"/>
      </w:numPr>
      <w:tabs>
        <w:tab w:val="clear" w:pos="360"/>
        <w:tab w:val="left" w:pos="2160"/>
      </w:tabs>
      <w:spacing w:after="220"/>
      <w:ind w:left="2160" w:hanging="720"/>
    </w:pPr>
  </w:style>
  <w:style w:type="paragraph" w:customStyle="1" w:styleId="TableFormat">
    <w:name w:val="TableFormat"/>
    <w:basedOn w:val="Bullet"/>
    <w:rsid w:val="00C56C18"/>
    <w:pPr>
      <w:numPr>
        <w:numId w:val="0"/>
      </w:numPr>
      <w:tabs>
        <w:tab w:val="clear" w:pos="2160"/>
        <w:tab w:val="left" w:pos="5040"/>
      </w:tabs>
      <w:ind w:left="5040" w:hanging="3600"/>
    </w:pPr>
  </w:style>
  <w:style w:type="paragraph" w:customStyle="1" w:styleId="TOCTitle">
    <w:name w:val="TOC Title"/>
    <w:basedOn w:val="Normal"/>
    <w:rsid w:val="00C56C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6C18"/>
    <w:pPr>
      <w:jc w:val="center"/>
    </w:pPr>
    <w:rPr>
      <w:rFonts w:ascii="Times New Roman Bold" w:hAnsi="Times New Roman Bold"/>
      <w:b/>
      <w:bCs/>
      <w:caps/>
      <w:szCs w:val="22"/>
    </w:rPr>
  </w:style>
  <w:style w:type="character" w:styleId="Hyperlink">
    <w:name w:val="Hyperlink"/>
    <w:rsid w:val="00C56C18"/>
    <w:rPr>
      <w:color w:val="0000FF"/>
      <w:u w:val="single"/>
    </w:rPr>
  </w:style>
  <w:style w:type="character" w:customStyle="1" w:styleId="FooterChar">
    <w:name w:val="Footer Char"/>
    <w:link w:val="Footer"/>
    <w:uiPriority w:val="99"/>
    <w:rsid w:val="00C56C18"/>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locked/>
    <w:rsid w:val="00FD2591"/>
    <w:rPr>
      <w:snapToGrid w:val="0"/>
      <w:kern w:val="28"/>
      <w:sz w:val="22"/>
    </w:rPr>
  </w:style>
  <w:style w:type="table" w:styleId="TableGrid">
    <w:name w:val="Table Grid"/>
    <w:basedOn w:val="TableNormal"/>
    <w:uiPriority w:val="59"/>
    <w:rsid w:val="0046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Char">
    <w:name w:val="ParaNum Char Char"/>
    <w:rsid w:val="00091019"/>
    <w:rPr>
      <w:snapToGrid w:val="0"/>
      <w:kern w:val="28"/>
      <w:sz w:val="22"/>
    </w:rPr>
  </w:style>
  <w:style w:type="character" w:customStyle="1" w:styleId="normaltextrun">
    <w:name w:val="normaltextrun"/>
    <w:rsid w:val="00091019"/>
  </w:style>
  <w:style w:type="paragraph" w:styleId="Revision">
    <w:name w:val="Revision"/>
    <w:hidden/>
    <w:uiPriority w:val="99"/>
    <w:semiHidden/>
    <w:rsid w:val="004F15D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