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757C24E" w14:textId="23D1954F">
      <w:pPr>
        <w:jc w:val="right"/>
        <w:rPr>
          <w:b/>
          <w:sz w:val="24"/>
        </w:rPr>
      </w:pPr>
      <w:r>
        <w:rPr>
          <w:b/>
          <w:sz w:val="24"/>
        </w:rPr>
        <w:t>DA 21-1641</w:t>
      </w:r>
    </w:p>
    <w:p w:rsidR="00013A8B" w:rsidRPr="00B20363" w:rsidP="00013A8B" w14:paraId="0CC5FD6F" w14:textId="02924F05">
      <w:pPr>
        <w:spacing w:before="60"/>
        <w:jc w:val="right"/>
        <w:rPr>
          <w:b/>
          <w:sz w:val="24"/>
        </w:rPr>
      </w:pPr>
      <w:r>
        <w:rPr>
          <w:b/>
          <w:sz w:val="24"/>
        </w:rPr>
        <w:t xml:space="preserve">Released:  </w:t>
      </w:r>
      <w:r w:rsidR="00037490">
        <w:rPr>
          <w:b/>
          <w:sz w:val="24"/>
        </w:rPr>
        <w:t>December 23, 2021</w:t>
      </w:r>
    </w:p>
    <w:p w:rsidR="00013A8B" w:rsidP="00013A8B" w14:paraId="22984FA9" w14:textId="77777777">
      <w:pPr>
        <w:jc w:val="right"/>
        <w:rPr>
          <w:sz w:val="24"/>
        </w:rPr>
      </w:pPr>
    </w:p>
    <w:p w:rsidR="00037490" w:rsidRPr="00037490" w:rsidP="00037490" w14:paraId="77C18A3A" w14:textId="1E253E18">
      <w:pPr>
        <w:spacing w:after="240"/>
        <w:jc w:val="center"/>
        <w:rPr>
          <w:rFonts w:ascii="Times New Roman Bold" w:hAnsi="Times New Roman Bold"/>
          <w:b/>
          <w:caps/>
          <w:sz w:val="24"/>
        </w:rPr>
      </w:pPr>
      <w:r w:rsidRPr="00037490">
        <w:rPr>
          <w:rFonts w:ascii="Times New Roman Bold" w:hAnsi="Times New Roman Bold"/>
          <w:b/>
          <w:caps/>
          <w:sz w:val="24"/>
        </w:rPr>
        <w:t>Wireline Competition Bureau Approves The Revised Compliance Plan Of Airvoice Wireless, LLC</w:t>
      </w:r>
    </w:p>
    <w:p w:rsidR="00013A8B" w:rsidP="00013A8B" w14:paraId="39401B3A" w14:textId="12DDD8BA">
      <w:pPr>
        <w:jc w:val="center"/>
        <w:rPr>
          <w:b/>
          <w:sz w:val="24"/>
        </w:rPr>
      </w:pPr>
      <w:r>
        <w:rPr>
          <w:b/>
          <w:sz w:val="24"/>
        </w:rPr>
        <w:t>WC Docket Nos. 11-42 and 09-197</w:t>
      </w:r>
    </w:p>
    <w:p w:rsidR="00037490" w:rsidP="00037490" w14:paraId="13033709" w14:textId="14AEBBDD">
      <w:pPr>
        <w:rPr>
          <w:b/>
          <w:sz w:val="24"/>
        </w:rPr>
      </w:pPr>
    </w:p>
    <w:p w:rsidR="00037490" w:rsidP="00037490" w14:paraId="18592EA4" w14:textId="64FE43B5">
      <w:pPr>
        <w:spacing w:after="120"/>
        <w:ind w:firstLine="720"/>
      </w:pPr>
      <w:r>
        <w:t>The Wireline Competition Bureau (Bureau) hereby approves the revised compliance plan</w:t>
      </w:r>
      <w:r>
        <w:rPr>
          <w:rStyle w:val="FootnoteReference"/>
        </w:rPr>
        <w:footnoteReference w:id="3"/>
      </w:r>
      <w:r>
        <w:t xml:space="preserve"> of </w:t>
      </w:r>
      <w:r>
        <w:t>AirVoice</w:t>
      </w:r>
      <w:r>
        <w:t xml:space="preserve"> Wireless, LLC (</w:t>
      </w:r>
      <w:r>
        <w:t>AirVoice</w:t>
      </w:r>
      <w:r>
        <w:t>) filed pursuant to the requirements for the continued provision of Lifeline service.</w:t>
      </w:r>
      <w:r>
        <w:rPr>
          <w:rStyle w:val="FootnoteReference"/>
        </w:rPr>
        <w:footnoteReference w:id="4"/>
      </w:r>
    </w:p>
    <w:p w:rsidR="00037490" w:rsidP="00037490" w14:paraId="0479CA24" w14:textId="64B4FA4E">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MT" w:hAnsi="TimesNewRomanPSMT" w:cs="TimesNewRomanPSMT"/>
          <w:snapToGrid/>
          <w:kern w:val="0"/>
          <w:szCs w:val="22"/>
        </w:rPr>
        <w:t>The Act provides that a carrier be designated as an eligible telecommunications carrier (ETC) to</w:t>
      </w:r>
      <w:r>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receive universal service support.</w:t>
      </w:r>
      <w:r>
        <w:rPr>
          <w:rStyle w:val="FootnoteReference"/>
          <w:rFonts w:cs="TimesNewRomanPSMT"/>
          <w:snapToGrid/>
          <w:kern w:val="0"/>
          <w:szCs w:val="22"/>
        </w:rPr>
        <w:footnoteReference w:id="5"/>
      </w:r>
      <w:r w:rsidR="00253C6A">
        <w:rPr>
          <w:rFonts w:ascii="TimesNewRomanPSMT" w:hAnsi="TimesNewRomanPSMT" w:cs="TimesNewRomanPSMT"/>
          <w:snapToGrid/>
          <w:kern w:val="0"/>
          <w:szCs w:val="22"/>
        </w:rPr>
        <w:t xml:space="preserve">  T</w:t>
      </w:r>
      <w:r>
        <w:rPr>
          <w:rFonts w:ascii="TimesNewRomanPSMT" w:hAnsi="TimesNewRomanPSMT" w:cs="TimesNewRomanPSMT"/>
          <w:snapToGrid/>
          <w:kern w:val="0"/>
          <w:szCs w:val="22"/>
        </w:rPr>
        <w:t>he Commission has required that all non-facilities based telecommunications carriers seeking Lifeline-only ETC designation must meet the following conditions: (1) compliance with certain 911 and enhanced 911 (E911) public safety requirements; and (2) Bureau approval of a compliance plan providing specific information regarding the carrier and its service offerings and outlining the measures the carrier will take to implement its obligations.</w:t>
      </w:r>
      <w:r>
        <w:rPr>
          <w:rStyle w:val="FootnoteReference"/>
          <w:rFonts w:cs="TimesNewRomanPSMT"/>
          <w:snapToGrid/>
          <w:kern w:val="0"/>
          <w:szCs w:val="22"/>
        </w:rPr>
        <w:footnoteReference w:id="6"/>
      </w:r>
    </w:p>
    <w:p w:rsidR="00037490" w:rsidP="00037490" w14:paraId="7B00BB4D" w14:textId="11347CFE">
      <w:pPr>
        <w:widowControl/>
        <w:autoSpaceDE w:val="0"/>
        <w:autoSpaceDN w:val="0"/>
        <w:adjustRightInd w:val="0"/>
        <w:spacing w:after="120"/>
        <w:ind w:firstLine="720"/>
        <w:rPr>
          <w:rFonts w:ascii="TimesNewRomanPSMT" w:hAnsi="TimesNewRomanPSMT" w:cs="TimesNewRomanPSMT"/>
          <w:snapToGrid/>
          <w:kern w:val="0"/>
          <w:szCs w:val="22"/>
        </w:rPr>
      </w:pPr>
      <w:r w:rsidRPr="00681F00">
        <w:rPr>
          <w:rFonts w:ascii="TimesNewRomanPSMT" w:hAnsi="TimesNewRomanPSMT" w:cs="TimesNewRomanPSMT"/>
          <w:snapToGrid/>
          <w:kern w:val="0"/>
          <w:szCs w:val="22"/>
        </w:rPr>
        <w:t>The Bureau has clarified that any transfer of ownership or control of an ETC with an approved</w:t>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Lifeline compliance plan requires approval in advance of the transaction.</w:t>
      </w:r>
      <w:r>
        <w:rPr>
          <w:rStyle w:val="FootnoteReference"/>
          <w:rFonts w:cs="TimesNewRomanPSMT"/>
          <w:snapToGrid/>
          <w:kern w:val="0"/>
          <w:szCs w:val="22"/>
        </w:rPr>
        <w:footnoteReference w:id="7"/>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This includes</w:t>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renewing compliance plan approval for changes in the corporate ownership and control of the ETC.</w:t>
      </w:r>
      <w:r>
        <w:rPr>
          <w:rStyle w:val="FootnoteReference"/>
          <w:rFonts w:cs="TimesNewRomanPSMT"/>
          <w:snapToGrid/>
          <w:kern w:val="0"/>
          <w:szCs w:val="22"/>
        </w:rPr>
        <w:footnoteReference w:id="8"/>
      </w:r>
    </w:p>
    <w:p w:rsidR="00037490" w:rsidP="00037490" w14:paraId="13936751" w14:textId="006D451B">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In accordance with this requirement, </w:t>
      </w:r>
      <w:r>
        <w:rPr>
          <w:rFonts w:ascii="TimesNewRomanPSMT" w:hAnsi="TimesNewRomanPSMT" w:cs="TimesNewRomanPSMT"/>
          <w:snapToGrid/>
          <w:kern w:val="0"/>
          <w:szCs w:val="22"/>
        </w:rPr>
        <w:t>AirVoice</w:t>
      </w:r>
      <w:r>
        <w:rPr>
          <w:rFonts w:ascii="TimesNewRomanPSMT" w:hAnsi="TimesNewRomanPSMT" w:cs="TimesNewRomanPSMT"/>
          <w:snapToGrid/>
          <w:kern w:val="0"/>
          <w:szCs w:val="22"/>
        </w:rPr>
        <w:t xml:space="preserve"> submitted a revised compliance plan </w:t>
      </w:r>
      <w:r w:rsidRPr="00E5233F">
        <w:rPr>
          <w:rFonts w:ascii="TimesNewRomanPSMT" w:hAnsi="TimesNewRomanPSMT" w:cs="TimesNewRomanPSMT"/>
          <w:snapToGrid/>
          <w:kern w:val="0"/>
          <w:szCs w:val="22"/>
        </w:rPr>
        <w:t xml:space="preserve">to reflect the proposed acquisition of </w:t>
      </w:r>
      <w:r>
        <w:rPr>
          <w:rFonts w:ascii="TimesNewRomanPSMT" w:hAnsi="TimesNewRomanPSMT" w:cs="TimesNewRomanPSMT"/>
          <w:snapToGrid/>
          <w:kern w:val="0"/>
          <w:szCs w:val="22"/>
        </w:rPr>
        <w:t>AirVoice</w:t>
      </w:r>
      <w:r w:rsidRPr="00E5233F">
        <w:rPr>
          <w:rFonts w:ascii="TimesNewRomanPSMT" w:hAnsi="TimesNewRomanPSMT" w:cs="TimesNewRomanPSMT"/>
          <w:snapToGrid/>
          <w:kern w:val="0"/>
          <w:szCs w:val="22"/>
        </w:rPr>
        <w:t xml:space="preserve"> by </w:t>
      </w:r>
      <w:r>
        <w:rPr>
          <w:rFonts w:ascii="TimesNewRomanPSMT" w:hAnsi="TimesNewRomanPSMT" w:cs="TimesNewRomanPSMT"/>
          <w:snapToGrid/>
          <w:kern w:val="0"/>
          <w:szCs w:val="22"/>
        </w:rPr>
        <w:t>VTel</w:t>
      </w:r>
      <w:r>
        <w:rPr>
          <w:rFonts w:ascii="TimesNewRomanPSMT" w:hAnsi="TimesNewRomanPSMT" w:cs="TimesNewRomanPSMT"/>
          <w:snapToGrid/>
          <w:kern w:val="0"/>
          <w:szCs w:val="22"/>
        </w:rPr>
        <w:t xml:space="preserve"> Holdings, LLC (</w:t>
      </w:r>
      <w:r>
        <w:rPr>
          <w:rFonts w:ascii="TimesNewRomanPSMT" w:hAnsi="TimesNewRomanPSMT" w:cs="TimesNewRomanPSMT"/>
          <w:snapToGrid/>
          <w:kern w:val="0"/>
          <w:szCs w:val="22"/>
        </w:rPr>
        <w:t>VTel</w:t>
      </w:r>
      <w:r>
        <w:rPr>
          <w:rFonts w:ascii="TimesNewRomanPSMT" w:hAnsi="TimesNewRomanPSMT" w:cs="TimesNewRomanPSMT"/>
          <w:snapToGrid/>
          <w:kern w:val="0"/>
          <w:szCs w:val="22"/>
        </w:rPr>
        <w:t>)</w:t>
      </w:r>
      <w:r w:rsidRPr="00E5233F">
        <w:rPr>
          <w:rFonts w:ascii="TimesNewRomanPSMT" w:hAnsi="TimesNewRomanPSMT" w:cs="TimesNewRomanPSMT"/>
          <w:snapToGrid/>
          <w:kern w:val="0"/>
          <w:szCs w:val="22"/>
        </w:rPr>
        <w:t xml:space="preserve">, and to otherwise update </w:t>
      </w:r>
      <w:r>
        <w:rPr>
          <w:rFonts w:ascii="TimesNewRomanPSMT" w:hAnsi="TimesNewRomanPSMT" w:cs="TimesNewRomanPSMT"/>
          <w:snapToGrid/>
          <w:kern w:val="0"/>
          <w:szCs w:val="22"/>
        </w:rPr>
        <w:t>AirVoice’s</w:t>
      </w:r>
      <w:r w:rsidRPr="00E5233F">
        <w:rPr>
          <w:rFonts w:ascii="TimesNewRomanPSMT" w:hAnsi="TimesNewRomanPSMT" w:cs="TimesNewRomanPSMT"/>
          <w:snapToGrid/>
          <w:kern w:val="0"/>
          <w:szCs w:val="22"/>
        </w:rPr>
        <w:t xml:space="preserve"> </w:t>
      </w:r>
      <w:r w:rsidRPr="00E5233F">
        <w:rPr>
          <w:rFonts w:ascii="TimesNewRomanPSMT" w:hAnsi="TimesNewRomanPSMT" w:cs="TimesNewRomanPSMT"/>
          <w:snapToGrid/>
          <w:kern w:val="0"/>
          <w:szCs w:val="22"/>
        </w:rPr>
        <w:t>Compliance Plan in</w:t>
      </w:r>
      <w:r>
        <w:rPr>
          <w:rFonts w:ascii="TimesNewRomanPSMT" w:hAnsi="TimesNewRomanPSMT" w:cs="TimesNewRomanPSMT"/>
          <w:snapToGrid/>
          <w:kern w:val="0"/>
          <w:szCs w:val="22"/>
        </w:rPr>
        <w:t xml:space="preserve"> </w:t>
      </w:r>
      <w:r w:rsidRPr="00E5233F">
        <w:rPr>
          <w:rFonts w:ascii="TimesNewRomanPSMT" w:hAnsi="TimesNewRomanPSMT" w:cs="TimesNewRomanPSMT"/>
          <w:snapToGrid/>
          <w:kern w:val="0"/>
          <w:szCs w:val="22"/>
        </w:rPr>
        <w:t xml:space="preserve">conformance with changes to the Commission’s rules since </w:t>
      </w:r>
      <w:r>
        <w:rPr>
          <w:rFonts w:ascii="TimesNewRomanPSMT" w:hAnsi="TimesNewRomanPSMT" w:cs="TimesNewRomanPSMT"/>
          <w:snapToGrid/>
          <w:kern w:val="0"/>
          <w:szCs w:val="22"/>
        </w:rPr>
        <w:t xml:space="preserve">approval of </w:t>
      </w:r>
      <w:r>
        <w:rPr>
          <w:rFonts w:ascii="TimesNewRomanPSMT" w:hAnsi="TimesNewRomanPSMT" w:cs="TimesNewRomanPSMT"/>
          <w:snapToGrid/>
          <w:kern w:val="0"/>
          <w:szCs w:val="22"/>
        </w:rPr>
        <w:t>AirVoice’s</w:t>
      </w:r>
      <w:r w:rsidRPr="00E5233F">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previously approved </w:t>
      </w:r>
      <w:r w:rsidRPr="00E5233F">
        <w:rPr>
          <w:rFonts w:ascii="TimesNewRomanPSMT" w:hAnsi="TimesNewRomanPSMT" w:cs="TimesNewRomanPSMT"/>
          <w:snapToGrid/>
          <w:kern w:val="0"/>
          <w:szCs w:val="22"/>
        </w:rPr>
        <w:t>Compliance</w:t>
      </w:r>
      <w:r>
        <w:rPr>
          <w:rFonts w:ascii="TimesNewRomanPSMT" w:hAnsi="TimesNewRomanPSMT" w:cs="TimesNewRomanPSMT"/>
          <w:snapToGrid/>
          <w:kern w:val="0"/>
          <w:szCs w:val="22"/>
        </w:rPr>
        <w:t xml:space="preserve"> </w:t>
      </w:r>
      <w:r w:rsidRPr="00E5233F">
        <w:rPr>
          <w:rFonts w:ascii="TimesNewRomanPSMT" w:hAnsi="TimesNewRomanPSMT" w:cs="TimesNewRomanPSMT"/>
          <w:snapToGrid/>
          <w:kern w:val="0"/>
          <w:szCs w:val="22"/>
        </w:rPr>
        <w:t>Plan</w:t>
      </w:r>
      <w:r>
        <w:rPr>
          <w:rFonts w:ascii="TimesNewRomanPSMT" w:hAnsi="TimesNewRomanPSMT" w:cs="TimesNewRomanPSMT"/>
          <w:snapToGrid/>
          <w:kern w:val="0"/>
          <w:szCs w:val="22"/>
        </w:rPr>
        <w:t>.</w:t>
      </w:r>
      <w:r>
        <w:rPr>
          <w:rStyle w:val="FootnoteReference"/>
          <w:rFonts w:cs="TimesNewRomanPSMT"/>
          <w:snapToGrid/>
          <w:kern w:val="0"/>
          <w:szCs w:val="22"/>
        </w:rPr>
        <w:footnoteReference w:id="9"/>
      </w:r>
      <w:r>
        <w:rPr>
          <w:rFonts w:ascii="TimesNewRomanPSMT" w:hAnsi="TimesNewRomanPSMT" w:cs="TimesNewRomanPSMT"/>
          <w:snapToGrid/>
          <w:kern w:val="0"/>
          <w:szCs w:val="22"/>
        </w:rPr>
        <w:t xml:space="preserve">  </w:t>
      </w:r>
    </w:p>
    <w:p w:rsidR="00037490" w:rsidRPr="00F17491" w:rsidP="00037490" w14:paraId="2EC5A0D3" w14:textId="60243C1E">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MT" w:hAnsi="TimesNewRomanPSMT" w:cs="TimesNewRomanPSMT"/>
          <w:snapToGrid/>
          <w:kern w:val="0"/>
          <w:szCs w:val="22"/>
        </w:rPr>
        <w:t>AirVoice</w:t>
      </w:r>
      <w:r>
        <w:rPr>
          <w:rFonts w:ascii="TimesNewRomanPSMT" w:hAnsi="TimesNewRomanPSMT" w:cs="TimesNewRomanPSMT"/>
          <w:snapToGrid/>
          <w:kern w:val="0"/>
          <w:szCs w:val="22"/>
        </w:rPr>
        <w:t xml:space="preserve"> is a Lifeline ETC in </w:t>
      </w:r>
      <w:r w:rsidRPr="00380AD2">
        <w:rPr>
          <w:rFonts w:ascii="TimesNewRomanPSMT" w:hAnsi="TimesNewRomanPSMT" w:cs="TimesNewRomanPSMT"/>
          <w:snapToGrid/>
          <w:kern w:val="0"/>
          <w:szCs w:val="22"/>
        </w:rPr>
        <w:t>California, Kentucky, Michigan, Mississippi, New York, Ohio, Oklahoma, Pennsylvania, South</w:t>
      </w:r>
      <w:r>
        <w:rPr>
          <w:rFonts w:ascii="TimesNewRomanPSMT" w:hAnsi="TimesNewRomanPSMT" w:cs="TimesNewRomanPSMT"/>
          <w:snapToGrid/>
          <w:kern w:val="0"/>
          <w:szCs w:val="22"/>
        </w:rPr>
        <w:t xml:space="preserve"> </w:t>
      </w:r>
      <w:r w:rsidRPr="00380AD2">
        <w:rPr>
          <w:rFonts w:ascii="TimesNewRomanPSMT" w:hAnsi="TimesNewRomanPSMT" w:cs="TimesNewRomanPSMT"/>
          <w:snapToGrid/>
          <w:kern w:val="0"/>
          <w:szCs w:val="22"/>
        </w:rPr>
        <w:t>Carolina, and Wisconsin</w:t>
      </w:r>
      <w:r>
        <w:rPr>
          <w:rFonts w:ascii="TimesNewRomanPSMT" w:hAnsi="TimesNewRomanPSMT" w:cs="TimesNewRomanPSMT"/>
          <w:snapToGrid/>
          <w:kern w:val="0"/>
          <w:szCs w:val="22"/>
        </w:rPr>
        <w:t>.</w:t>
      </w:r>
      <w:r>
        <w:rPr>
          <w:rStyle w:val="FootnoteReference"/>
          <w:rFonts w:cs="TimesNewRomanPSMT"/>
          <w:snapToGrid/>
          <w:kern w:val="0"/>
          <w:szCs w:val="22"/>
        </w:rPr>
        <w:footnoteReference w:id="10"/>
      </w:r>
      <w:r>
        <w:rPr>
          <w:rFonts w:ascii="TimesNewRomanPSMT" w:hAnsi="TimesNewRomanPSMT" w:cs="TimesNewRomanPSMT"/>
          <w:snapToGrid/>
          <w:kern w:val="0"/>
          <w:szCs w:val="22"/>
        </w:rPr>
        <w:t xml:space="preserve">  Pursuant to the terms of a Membership Interest Purchase Agreement dated May 17, 2021, </w:t>
      </w:r>
      <w:r>
        <w:rPr>
          <w:rFonts w:ascii="TimesNewRomanPSMT" w:hAnsi="TimesNewRomanPSMT" w:cs="TimesNewRomanPSMT"/>
          <w:snapToGrid/>
          <w:kern w:val="0"/>
          <w:szCs w:val="22"/>
        </w:rPr>
        <w:t>VTel</w:t>
      </w:r>
      <w:r>
        <w:rPr>
          <w:rFonts w:ascii="TimesNewRomanPSMT" w:hAnsi="TimesNewRomanPSMT" w:cs="TimesNewRomanPSMT"/>
          <w:snapToGrid/>
          <w:kern w:val="0"/>
          <w:szCs w:val="22"/>
        </w:rPr>
        <w:t xml:space="preserve"> will purchase 100% of the membership interests of </w:t>
      </w:r>
      <w:r>
        <w:rPr>
          <w:rFonts w:ascii="TimesNewRomanPSMT" w:hAnsi="TimesNewRomanPSMT" w:cs="TimesNewRomanPSMT"/>
          <w:snapToGrid/>
          <w:kern w:val="0"/>
          <w:szCs w:val="22"/>
        </w:rPr>
        <w:t>AirVoice</w:t>
      </w:r>
      <w:r>
        <w:rPr>
          <w:rFonts w:ascii="TimesNewRomanPSMT" w:hAnsi="TimesNewRomanPSMT" w:cs="TimesNewRomanPSMT"/>
          <w:snapToGrid/>
          <w:kern w:val="0"/>
          <w:szCs w:val="22"/>
        </w:rPr>
        <w:t>, contingent on receipt of the necessary regulatory approvals.</w:t>
      </w:r>
      <w:r>
        <w:rPr>
          <w:rStyle w:val="FootnoteReference"/>
          <w:rFonts w:cs="TimesNewRomanPSMT"/>
          <w:snapToGrid/>
          <w:kern w:val="0"/>
          <w:szCs w:val="22"/>
        </w:rPr>
        <w:footnoteReference w:id="11"/>
      </w:r>
      <w:r>
        <w:rPr>
          <w:rFonts w:ascii="TimesNewRomanPSMT" w:hAnsi="TimesNewRomanPSMT" w:cs="TimesNewRomanPSMT"/>
          <w:snapToGrid/>
          <w:kern w:val="0"/>
          <w:szCs w:val="22"/>
        </w:rPr>
        <w:t xml:space="preserve">  Following the proposed change in ownership, </w:t>
      </w:r>
      <w:r>
        <w:rPr>
          <w:rFonts w:ascii="TimesNewRomanPSMT" w:hAnsi="TimesNewRomanPSMT" w:cs="TimesNewRomanPSMT"/>
          <w:snapToGrid/>
          <w:kern w:val="0"/>
          <w:szCs w:val="22"/>
        </w:rPr>
        <w:t>AirVoice’s</w:t>
      </w:r>
      <w:r>
        <w:rPr>
          <w:rFonts w:ascii="TimesNewRomanPSMT" w:hAnsi="TimesNewRomanPSMT" w:cs="TimesNewRomanPSMT"/>
          <w:snapToGrid/>
          <w:kern w:val="0"/>
          <w:szCs w:val="22"/>
        </w:rPr>
        <w:t xml:space="preserve"> corporate and trade names and identifiers will remain unchanged.  Further, </w:t>
      </w:r>
      <w:r>
        <w:rPr>
          <w:rFonts w:ascii="TimesNewRomanPSMT" w:hAnsi="TimesNewRomanPSMT" w:cs="TimesNewRomanPSMT"/>
          <w:snapToGrid/>
          <w:kern w:val="0"/>
          <w:szCs w:val="22"/>
        </w:rPr>
        <w:t>AirVoice</w:t>
      </w:r>
      <w:r>
        <w:rPr>
          <w:rFonts w:ascii="TimesNewRomanPSMT" w:hAnsi="TimesNewRomanPSMT" w:cs="TimesNewRomanPSMT"/>
          <w:snapToGrid/>
          <w:kern w:val="0"/>
          <w:szCs w:val="22"/>
        </w:rPr>
        <w:t xml:space="preserve"> attests that the transaction will not result in any loss or impairment of service for any customer, and that customers will continue to receive their existing services at the same or better rates, terms, and conditions currently in effect.</w:t>
      </w:r>
      <w:r>
        <w:rPr>
          <w:rStyle w:val="FootnoteReference"/>
          <w:rFonts w:cs="TimesNewRomanPSMT"/>
          <w:snapToGrid/>
          <w:kern w:val="0"/>
          <w:szCs w:val="22"/>
        </w:rPr>
        <w:footnoteReference w:id="12"/>
      </w:r>
    </w:p>
    <w:p w:rsidR="00037490" w:rsidP="00037490" w14:paraId="0FDB7F91" w14:textId="69232722">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The Bureau has reviewed </w:t>
      </w:r>
      <w:r>
        <w:rPr>
          <w:rFonts w:ascii="TimesNewRomanPSMT" w:hAnsi="TimesNewRomanPSMT" w:cs="TimesNewRomanPSMT"/>
          <w:snapToGrid/>
          <w:color w:val="000000"/>
          <w:kern w:val="0"/>
          <w:szCs w:val="22"/>
        </w:rPr>
        <w:t>AirVoice’s</w:t>
      </w:r>
      <w:r>
        <w:rPr>
          <w:rFonts w:ascii="TimesNewRomanPSMT" w:hAnsi="TimesNewRomanPSMT" w:cs="TimesNewRomanPSMT"/>
          <w:snapToGrid/>
          <w:color w:val="000000"/>
          <w:kern w:val="0"/>
          <w:szCs w:val="22"/>
        </w:rPr>
        <w:t xml:space="preserve"> Revised Compliance Plan for conformance with the relevant requirements, and now approves the Revised Compliance Plan.  We note that with respect to this matter, </w:t>
      </w:r>
      <w:r>
        <w:rPr>
          <w:rFonts w:ascii="TimesNewRomanPSMT" w:hAnsi="TimesNewRomanPSMT" w:cs="TimesNewRomanPSMT"/>
          <w:snapToGrid/>
          <w:color w:val="000000"/>
          <w:kern w:val="0"/>
          <w:szCs w:val="22"/>
        </w:rPr>
        <w:t>AirVoice</w:t>
      </w:r>
      <w:r>
        <w:rPr>
          <w:rFonts w:ascii="TimesNewRomanPSMT" w:hAnsi="TimesNewRomanPSMT" w:cs="TimesNewRomanPSMT"/>
          <w:snapToGrid/>
          <w:color w:val="000000"/>
          <w:kern w:val="0"/>
          <w:szCs w:val="22"/>
        </w:rPr>
        <w:t xml:space="preserve"> will remain the only entity with an approved compliance plan.  Additionally, </w:t>
      </w:r>
      <w:r>
        <w:rPr>
          <w:rFonts w:ascii="TimesNewRomanPSMT" w:hAnsi="TimesNewRomanPSMT" w:cs="TimesNewRomanPSMT"/>
          <w:snapToGrid/>
          <w:color w:val="000000"/>
          <w:kern w:val="0"/>
          <w:szCs w:val="22"/>
        </w:rPr>
        <w:t>AirVoice</w:t>
      </w:r>
      <w:r>
        <w:rPr>
          <w:rFonts w:ascii="TimesNewRomanPSMT" w:hAnsi="TimesNewRomanPSMT" w:cs="TimesNewRomanPSMT"/>
          <w:snapToGrid/>
          <w:color w:val="000000"/>
          <w:kern w:val="0"/>
          <w:szCs w:val="22"/>
        </w:rPr>
        <w:t xml:space="preserve"> must continue to comply with any future additions to or amendments of the Lifeline program rules unless it has relinquished its relevant designation(s) pursuant to section 214(e)(4) of the Act.</w:t>
      </w:r>
      <w:r>
        <w:rPr>
          <w:rStyle w:val="FootnoteReference"/>
          <w:rFonts w:cs="TimesNewRomanPSMT"/>
          <w:snapToGrid/>
          <w:kern w:val="0"/>
          <w:szCs w:val="22"/>
        </w:rPr>
        <w:footnoteReference w:id="13"/>
      </w:r>
    </w:p>
    <w:p w:rsidR="00037490" w:rsidP="00037490" w14:paraId="148BD60D" w14:textId="77777777">
      <w:pPr>
        <w:widowControl/>
        <w:autoSpaceDE w:val="0"/>
        <w:autoSpaceDN w:val="0"/>
        <w:adjustRightInd w:val="0"/>
        <w:spacing w:after="120"/>
        <w:ind w:firstLine="720"/>
        <w:rPr>
          <w:rFonts w:ascii="TimesNewRomanPSMT" w:hAnsi="TimesNewRomanPSMT" w:cs="TimesNewRomanPSMT"/>
          <w:snapToGrid/>
          <w:color w:val="000000"/>
          <w:kern w:val="0"/>
          <w:szCs w:val="22"/>
        </w:rPr>
      </w:pPr>
      <w:r w:rsidRPr="00977CFC">
        <w:rPr>
          <w:rFonts w:ascii="TimesNewRomanPSMT" w:hAnsi="TimesNewRomanPSMT" w:cs="TimesNewRomanPSMT"/>
          <w:i/>
          <w:iCs/>
          <w:snapToGrid/>
          <w:color w:val="000000"/>
          <w:kern w:val="0"/>
          <w:szCs w:val="22"/>
        </w:rPr>
        <w:t>People with Disabilities</w:t>
      </w:r>
      <w:r>
        <w:rPr>
          <w:rFonts w:ascii="TimesNewRomanPSMT" w:hAnsi="TimesNewRomanPSMT" w:cs="TimesNewRomanPSMT"/>
          <w:snapToGrid/>
          <w:color w:val="000000"/>
          <w:kern w:val="0"/>
          <w:szCs w:val="22"/>
        </w:rPr>
        <w:t>: To request materials in accessible formats for people with disabilities</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(Braille, large print, electronic files, audio format), send an email to </w:t>
      </w:r>
      <w:r w:rsidRPr="003A3128">
        <w:rPr>
          <w:rFonts w:ascii="TimesNewRomanPSMT" w:hAnsi="TimesNewRomanPSMT" w:cs="TimesNewRomanPSMT"/>
          <w:snapToGrid/>
          <w:color w:val="0000FF"/>
          <w:kern w:val="0"/>
          <w:szCs w:val="22"/>
          <w:u w:val="single"/>
        </w:rPr>
        <w:t>fcc504@fcc.gov</w:t>
      </w:r>
      <w:r>
        <w:rPr>
          <w:rFonts w:ascii="TimesNewRomanPSMT" w:hAnsi="TimesNewRomanPSMT" w:cs="TimesNewRomanPSMT"/>
          <w:snapToGrid/>
          <w:color w:val="0000FF"/>
          <w:kern w:val="0"/>
          <w:szCs w:val="22"/>
        </w:rPr>
        <w:t xml:space="preserve"> </w:t>
      </w:r>
      <w:r>
        <w:rPr>
          <w:rFonts w:ascii="TimesNewRomanPSMT" w:hAnsi="TimesNewRomanPSMT" w:cs="TimesNewRomanPSMT"/>
          <w:snapToGrid/>
          <w:color w:val="000000"/>
          <w:kern w:val="0"/>
          <w:szCs w:val="22"/>
        </w:rPr>
        <w:t>or call the</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Consumer &amp; Governmental Affairs Bureau at (202) 418-7400 or TTY (202) 418-0484.</w:t>
      </w:r>
    </w:p>
    <w:p w:rsidR="00037490" w:rsidP="00037490" w14:paraId="29604B6E" w14:textId="3BAE6024">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For further information, please contact John Lockwood, Telecommunications Access Policy</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Division, Wireline Competition Bureau at </w:t>
      </w:r>
      <w:hyperlink r:id="rId5" w:history="1">
        <w:r w:rsidRPr="002E75CB">
          <w:rPr>
            <w:rStyle w:val="Hyperlink"/>
            <w:rFonts w:ascii="TimesNewRomanPSMT" w:hAnsi="TimesNewRomanPSMT" w:cs="TimesNewRomanPSMT"/>
            <w:snapToGrid/>
            <w:kern w:val="0"/>
            <w:szCs w:val="22"/>
          </w:rPr>
          <w:t>john.lockwood@fcc.gov</w:t>
        </w:r>
      </w:hyperlink>
      <w:r>
        <w:rPr>
          <w:rFonts w:ascii="TimesNewRomanPSMT" w:hAnsi="TimesNewRomanPSMT" w:cs="TimesNewRomanPSMT"/>
          <w:snapToGrid/>
          <w:color w:val="000000"/>
          <w:kern w:val="0"/>
          <w:szCs w:val="22"/>
        </w:rPr>
        <w:t>.</w:t>
      </w:r>
    </w:p>
    <w:p w:rsidR="00037490" w:rsidP="00037490" w14:paraId="6E3A9133" w14:textId="2BAB18C6">
      <w:pPr>
        <w:widowControl/>
        <w:autoSpaceDE w:val="0"/>
        <w:autoSpaceDN w:val="0"/>
        <w:adjustRightInd w:val="0"/>
        <w:spacing w:after="120"/>
        <w:rPr>
          <w:rFonts w:ascii="TimesNewRomanPSMT" w:hAnsi="TimesNewRomanPSMT" w:cs="TimesNewRomanPSMT"/>
          <w:snapToGrid/>
          <w:color w:val="000000"/>
          <w:kern w:val="0"/>
          <w:szCs w:val="22"/>
        </w:rPr>
      </w:pPr>
    </w:p>
    <w:p w:rsidR="00037490" w:rsidP="00037490" w14:paraId="5DE239A5" w14:textId="4ACA675A">
      <w:pPr>
        <w:widowControl/>
        <w:autoSpaceDE w:val="0"/>
        <w:autoSpaceDN w:val="0"/>
        <w:adjustRightInd w:val="0"/>
        <w:spacing w:after="120"/>
        <w:rPr>
          <w:rFonts w:ascii="TimesNewRomanPSMT" w:hAnsi="TimesNewRomanPSMT" w:cs="TimesNewRomanPSMT"/>
          <w:snapToGrid/>
          <w:color w:val="000000"/>
          <w:kern w:val="0"/>
          <w:szCs w:val="22"/>
        </w:rPr>
      </w:pPr>
    </w:p>
    <w:p w:rsidR="00037490" w:rsidP="00037490" w14:paraId="51EBBD90" w14:textId="5BD41D4B">
      <w:pPr>
        <w:widowControl/>
        <w:autoSpaceDE w:val="0"/>
        <w:autoSpaceDN w:val="0"/>
        <w:adjustRightInd w:val="0"/>
        <w:spacing w:after="120"/>
        <w:rPr>
          <w:rFonts w:ascii="TimesNewRomanPSMT" w:hAnsi="TimesNewRomanPSMT" w:cs="TimesNewRomanPSMT"/>
          <w:snapToGrid/>
          <w:color w:val="000000"/>
          <w:kern w:val="0"/>
          <w:szCs w:val="22"/>
        </w:rPr>
      </w:pPr>
    </w:p>
    <w:p w:rsidR="00037490" w:rsidP="00037490" w14:paraId="7374BA3B" w14:textId="77777777">
      <w:pPr>
        <w:widowControl/>
        <w:autoSpaceDE w:val="0"/>
        <w:autoSpaceDN w:val="0"/>
        <w:adjustRightInd w:val="0"/>
        <w:spacing w:after="120"/>
        <w:rPr>
          <w:rFonts w:ascii="TimesNewRomanPSMT" w:hAnsi="TimesNewRomanPSMT" w:cs="TimesNewRomanPSMT"/>
          <w:snapToGrid/>
          <w:color w:val="000000"/>
          <w:kern w:val="0"/>
          <w:szCs w:val="22"/>
        </w:rPr>
      </w:pPr>
    </w:p>
    <w:p w:rsidR="00930ECF" w:rsidRPr="00037490" w:rsidP="00037490" w14:paraId="69759D17" w14:textId="3398C369">
      <w:pPr>
        <w:widowControl/>
        <w:autoSpaceDE w:val="0"/>
        <w:autoSpaceDN w:val="0"/>
        <w:adjustRightInd w:val="0"/>
        <w:jc w:val="center"/>
        <w:rPr>
          <w:rFonts w:ascii="TimesNewRomanPSMT" w:hAnsi="TimesNewRomanPSMT" w:cs="TimesNewRomanPSMT"/>
          <w:snapToGrid/>
          <w:kern w:val="0"/>
          <w:szCs w:val="22"/>
        </w:rPr>
      </w:pPr>
      <w:r>
        <w:rPr>
          <w:rFonts w:ascii="TimesNewRomanPS-BoldMT" w:hAnsi="TimesNewRomanPS-BoldMT" w:cs="TimesNewRomanPS-BoldMT"/>
          <w:b/>
          <w:bCs/>
          <w:snapToGrid/>
          <w:color w:val="000000"/>
          <w:kern w:val="0"/>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F4B3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FA360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5CC6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8F0B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7490" w14:paraId="601872CA" w14:textId="77777777">
      <w:r>
        <w:separator/>
      </w:r>
    </w:p>
  </w:footnote>
  <w:footnote w:type="continuationSeparator" w:id="1">
    <w:p w:rsidR="00037490" w14:paraId="70C8BDF1" w14:textId="77777777">
      <w:pPr>
        <w:rPr>
          <w:sz w:val="20"/>
        </w:rPr>
      </w:pPr>
      <w:r>
        <w:rPr>
          <w:sz w:val="20"/>
        </w:rPr>
        <w:t xml:space="preserve">(Continued from previous page)  </w:t>
      </w:r>
      <w:r>
        <w:rPr>
          <w:sz w:val="20"/>
        </w:rPr>
        <w:separator/>
      </w:r>
    </w:p>
  </w:footnote>
  <w:footnote w:type="continuationNotice" w:id="2">
    <w:p w:rsidR="00037490" w:rsidP="00910F12" w14:paraId="07E5495A" w14:textId="77777777">
      <w:pPr>
        <w:jc w:val="right"/>
        <w:rPr>
          <w:sz w:val="20"/>
        </w:rPr>
      </w:pPr>
      <w:r>
        <w:rPr>
          <w:sz w:val="20"/>
        </w:rPr>
        <w:t>(continued….)</w:t>
      </w:r>
    </w:p>
  </w:footnote>
  <w:footnote w:id="3">
    <w:p w:rsidR="00037490" w:rsidRPr="00914C96" w:rsidP="00037490" w14:paraId="4B40A42A" w14:textId="661E7667">
      <w:pPr>
        <w:pStyle w:val="FootnoteText"/>
      </w:pPr>
      <w:r>
        <w:rPr>
          <w:rStyle w:val="FootnoteReference"/>
        </w:rPr>
        <w:footnoteRef/>
      </w:r>
      <w:r>
        <w:t xml:space="preserve"> </w:t>
      </w:r>
      <w:r>
        <w:t>AirVoice</w:t>
      </w:r>
      <w:r>
        <w:t xml:space="preserve"> Wireless, LLC Revised Compliance Plan, WC Docket Nos. 09-197, 11-42 (filed May 17, 2021), </w:t>
      </w:r>
      <w:hyperlink r:id="rId1" w:history="1">
        <w:r w:rsidRPr="009B42F1">
          <w:rPr>
            <w:rStyle w:val="Hyperlink"/>
          </w:rPr>
          <w:t xml:space="preserve">https://ecfsapi.fcc.gov/file/10518342614357/FCC%20AIR%20Revised%20CP%20Filing%205.17.21.pdf </w:t>
        </w:r>
      </w:hyperlink>
      <w:r>
        <w:t>(</w:t>
      </w:r>
      <w:r>
        <w:t>AirVoice</w:t>
      </w:r>
      <w:r w:rsidRPr="004F1829">
        <w:t xml:space="preserve"> </w:t>
      </w:r>
      <w:r>
        <w:t>Revised</w:t>
      </w:r>
      <w:r w:rsidRPr="004F1829">
        <w:t xml:space="preserve"> Compliance Plan</w:t>
      </w:r>
      <w:r>
        <w:t>).</w:t>
      </w:r>
    </w:p>
  </w:footnote>
  <w:footnote w:id="4">
    <w:p w:rsidR="00253C6A" w:rsidRPr="00253C6A" w:rsidP="00253C6A" w14:paraId="68761F73" w14:textId="7489C959">
      <w:pPr>
        <w:pStyle w:val="FootnoteText"/>
        <w:rPr>
          <w:i/>
          <w:iCs/>
        </w:rPr>
      </w:pPr>
      <w:r>
        <w:rPr>
          <w:rStyle w:val="FootnoteReference"/>
        </w:rPr>
        <w:footnoteRef/>
      </w:r>
      <w:r>
        <w:t xml:space="preserve"> </w:t>
      </w:r>
      <w:r w:rsidRPr="00253C6A">
        <w:rPr>
          <w:i/>
          <w:iCs/>
        </w:rPr>
        <w:t>See Lifeline and Link Up Reform and Modernization et al</w:t>
      </w:r>
      <w:r w:rsidRPr="00253C6A">
        <w:t xml:space="preserve">, 27 FCC </w:t>
      </w:r>
      <w:r w:rsidRPr="00253C6A">
        <w:t>Rcd</w:t>
      </w:r>
      <w:r w:rsidRPr="00253C6A">
        <w:t xml:space="preserve"> 6656, 6816, paras. 379-380 (2012) (</w:t>
      </w:r>
      <w:r w:rsidRPr="00253C6A">
        <w:rPr>
          <w:i/>
          <w:iCs/>
        </w:rPr>
        <w:t>2012Lifeline Reform Order</w:t>
      </w:r>
      <w:r w:rsidRPr="00253C6A">
        <w:t xml:space="preserve">); </w:t>
      </w:r>
      <w:r w:rsidRPr="00253C6A">
        <w:rPr>
          <w:i/>
          <w:iCs/>
        </w:rPr>
        <w:t>In the Matter of Lifeline &amp; Link Up Reform &amp; Modernization</w:t>
      </w:r>
      <w:r w:rsidRPr="00253C6A">
        <w:t xml:space="preserve">, 30 FCC </w:t>
      </w:r>
      <w:r w:rsidRPr="00253C6A">
        <w:t>Rcd</w:t>
      </w:r>
      <w:r w:rsidRPr="00253C6A">
        <w:t xml:space="preserve"> 7818 (2015)</w:t>
      </w:r>
      <w:r>
        <w:rPr>
          <w:i/>
          <w:iCs/>
        </w:rPr>
        <w:t xml:space="preserve"> </w:t>
      </w:r>
      <w:r w:rsidRPr="00253C6A">
        <w:t>(</w:t>
      </w:r>
      <w:r w:rsidRPr="00253C6A">
        <w:rPr>
          <w:i/>
          <w:iCs/>
        </w:rPr>
        <w:t>2015 Lifeline Order</w:t>
      </w:r>
      <w:r w:rsidRPr="00253C6A">
        <w:t>).</w:t>
      </w:r>
    </w:p>
  </w:footnote>
  <w:footnote w:id="5">
    <w:p w:rsidR="00037490" w:rsidP="00037490" w14:paraId="7A6DE03A" w14:textId="77777777">
      <w:pPr>
        <w:pStyle w:val="FootnoteText"/>
      </w:pPr>
      <w:r>
        <w:rPr>
          <w:rStyle w:val="FootnoteReference"/>
        </w:rPr>
        <w:footnoteRef/>
      </w:r>
      <w:r>
        <w:t xml:space="preserve"> </w:t>
      </w:r>
      <w:r>
        <w:rPr>
          <w:rFonts w:ascii="TimesNewRomanPSMT" w:hAnsi="TimesNewRomanPSMT" w:cs="TimesNewRomanPSMT"/>
        </w:rPr>
        <w:t>47 U.S.C. § 214(e)(1)(A).</w:t>
      </w:r>
    </w:p>
  </w:footnote>
  <w:footnote w:id="6">
    <w:p w:rsidR="00253C6A" w14:paraId="008926CD" w14:textId="550B77A7">
      <w:pPr>
        <w:pStyle w:val="FootnoteText"/>
      </w:pPr>
      <w:r>
        <w:rPr>
          <w:rStyle w:val="FootnoteReference"/>
        </w:rPr>
        <w:footnoteRef/>
      </w:r>
      <w:r>
        <w:t xml:space="preserve"> </w:t>
      </w:r>
      <w:r>
        <w:rPr>
          <w:rFonts w:ascii="TimesNewRomanPS-ItalicMT" w:hAnsi="TimesNewRomanPS-ItalicMT" w:cs="TimesNewRomanPS-ItalicMT"/>
          <w:i/>
          <w:iCs/>
        </w:rPr>
        <w:t>See 2012 Lifeline Reform Order</w:t>
      </w:r>
      <w:r>
        <w:rPr>
          <w:rFonts w:ascii="TimesNewRomanPSMT" w:hAnsi="TimesNewRomanPSMT" w:cs="TimesNewRomanPSMT"/>
        </w:rPr>
        <w:t xml:space="preserve">, 27 FCC </w:t>
      </w:r>
      <w:r>
        <w:rPr>
          <w:rFonts w:ascii="TimesNewRomanPSMT" w:hAnsi="TimesNewRomanPSMT" w:cs="TimesNewRomanPSMT"/>
        </w:rPr>
        <w:t>Rcd</w:t>
      </w:r>
      <w:r>
        <w:rPr>
          <w:rFonts w:ascii="TimesNewRomanPSMT" w:hAnsi="TimesNewRomanPSMT" w:cs="TimesNewRomanPSMT"/>
        </w:rPr>
        <w:t xml:space="preserve"> at 6814, 6819, paras. 373 and 389.  Subsequently, the Bureau provided guidance for carriers submitting compliance plans pursuant to the </w:t>
      </w:r>
      <w:r>
        <w:rPr>
          <w:rFonts w:ascii="TimesNewRomanPS-ItalicMT" w:hAnsi="TimesNewRomanPS-ItalicMT" w:cs="TimesNewRomanPS-ItalicMT"/>
          <w:i/>
          <w:iCs/>
        </w:rPr>
        <w:t>2012 Lifeline Reform Order. See</w:t>
      </w:r>
      <w:r>
        <w:rPr>
          <w:rFonts w:ascii="TimesNewRomanPSMT" w:hAnsi="TimesNewRomanPSMT" w:cs="TimesNewRomanPSMT"/>
        </w:rPr>
        <w:t xml:space="preserve"> </w:t>
      </w:r>
      <w:r>
        <w:rPr>
          <w:rFonts w:ascii="TimesNewRomanPS-ItalicMT" w:hAnsi="TimesNewRomanPS-ItalicMT" w:cs="TimesNewRomanPS-ItalicMT"/>
          <w:i/>
          <w:iCs/>
        </w:rPr>
        <w:t>Wireline Competition Bureau Provides Guidance for the Submission of Compliance Plans Pursuant to the Lifeline Reform Order</w:t>
      </w:r>
      <w:r>
        <w:rPr>
          <w:rFonts w:ascii="TimesNewRomanPSMT" w:hAnsi="TimesNewRomanPSMT" w:cs="TimesNewRomanPSMT"/>
        </w:rPr>
        <w:t xml:space="preserve">, Public Notice, 27 FCC </w:t>
      </w:r>
      <w:r>
        <w:rPr>
          <w:rFonts w:ascii="TimesNewRomanPSMT" w:hAnsi="TimesNewRomanPSMT" w:cs="TimesNewRomanPSMT"/>
        </w:rPr>
        <w:t>Rcd</w:t>
      </w:r>
      <w:r>
        <w:rPr>
          <w:rFonts w:ascii="TimesNewRomanPSMT" w:hAnsi="TimesNewRomanPSMT" w:cs="TimesNewRomanPSMT"/>
        </w:rPr>
        <w:t xml:space="preserve"> 2186 (WCB 2012).</w:t>
      </w:r>
    </w:p>
  </w:footnote>
  <w:footnote w:id="7">
    <w:p w:rsidR="00253C6A" w:rsidRPr="00253C6A" w:rsidP="00253C6A" w14:paraId="5100A405" w14:textId="6CC2F8EE">
      <w:pPr>
        <w:pStyle w:val="FootnoteText"/>
        <w:rPr>
          <w:i/>
          <w:iCs/>
        </w:rPr>
      </w:pPr>
      <w:r>
        <w:rPr>
          <w:rStyle w:val="FootnoteReference"/>
        </w:rPr>
        <w:footnoteRef/>
      </w:r>
      <w:r>
        <w:t xml:space="preserve"> </w:t>
      </w:r>
      <w:r w:rsidRPr="00253C6A">
        <w:rPr>
          <w:i/>
          <w:iCs/>
        </w:rPr>
        <w:t>Wireline Competition Bureau Reminds Carriers of Eligible Telecommunications Carrier Designation and</w:t>
      </w:r>
      <w:r>
        <w:rPr>
          <w:i/>
          <w:iCs/>
        </w:rPr>
        <w:t xml:space="preserve"> </w:t>
      </w:r>
      <w:r w:rsidRPr="00253C6A">
        <w:rPr>
          <w:i/>
          <w:iCs/>
        </w:rPr>
        <w:t>Compliance Plan Approval Requirements for Receipt of Federal Universal Service Support</w:t>
      </w:r>
      <w:r w:rsidRPr="00253C6A">
        <w:t>, Public Notice, 29 FCC</w:t>
      </w:r>
      <w:r>
        <w:rPr>
          <w:i/>
          <w:iCs/>
        </w:rPr>
        <w:t xml:space="preserve"> </w:t>
      </w:r>
      <w:r w:rsidRPr="00253C6A">
        <w:t>Rcd</w:t>
      </w:r>
      <w:r w:rsidRPr="00253C6A">
        <w:t xml:space="preserve"> 9144, 9145 (WCB 2014) (</w:t>
      </w:r>
      <w:r w:rsidRPr="00253C6A">
        <w:rPr>
          <w:i/>
          <w:iCs/>
        </w:rPr>
        <w:t>2014 ETC Public Notice</w:t>
      </w:r>
      <w:r w:rsidRPr="00253C6A">
        <w:t>).</w:t>
      </w:r>
    </w:p>
  </w:footnote>
  <w:footnote w:id="8">
    <w:p w:rsidR="00037490" w:rsidRPr="00681F00" w:rsidP="00037490" w14:paraId="5FE38587" w14:textId="77777777">
      <w:pPr>
        <w:pStyle w:val="FootnoteText"/>
        <w:rPr>
          <w:i/>
          <w:iCs/>
        </w:rPr>
      </w:pPr>
      <w:r>
        <w:rPr>
          <w:rStyle w:val="FootnoteReference"/>
        </w:rPr>
        <w:footnoteRef/>
      </w:r>
      <w:r>
        <w:t xml:space="preserve"> </w:t>
      </w:r>
      <w:r>
        <w:rPr>
          <w:i/>
          <w:iCs/>
        </w:rPr>
        <w:t>Id.</w:t>
      </w:r>
    </w:p>
  </w:footnote>
  <w:footnote w:id="9">
    <w:p w:rsidR="00037490" w:rsidP="00037490" w14:paraId="36866F8C" w14:textId="77777777">
      <w:pPr>
        <w:pStyle w:val="FootnoteText"/>
      </w:pPr>
      <w:r>
        <w:rPr>
          <w:rStyle w:val="FootnoteReference"/>
        </w:rPr>
        <w:footnoteRef/>
      </w:r>
      <w:r>
        <w:t xml:space="preserve"> </w:t>
      </w:r>
      <w:r>
        <w:rPr>
          <w:i/>
          <w:iCs/>
        </w:rPr>
        <w:t xml:space="preserve">See </w:t>
      </w:r>
      <w:r>
        <w:t>AirVoice</w:t>
      </w:r>
      <w:r>
        <w:t xml:space="preserve"> Revised Compliance Plan at 1-2.</w:t>
      </w:r>
    </w:p>
  </w:footnote>
  <w:footnote w:id="10">
    <w:p w:rsidR="00037490" w:rsidP="00037490" w14:paraId="5E723017" w14:textId="77777777">
      <w:pPr>
        <w:pStyle w:val="FootnoteText"/>
      </w:pPr>
      <w:r>
        <w:rPr>
          <w:rStyle w:val="FootnoteReference"/>
        </w:rPr>
        <w:footnoteRef/>
      </w:r>
      <w:r>
        <w:t xml:space="preserve"> </w:t>
      </w:r>
      <w:r w:rsidRPr="003A3128">
        <w:rPr>
          <w:i/>
          <w:iCs/>
        </w:rPr>
        <w:t>Id</w:t>
      </w:r>
      <w:r>
        <w:t>. at 2.</w:t>
      </w:r>
    </w:p>
  </w:footnote>
  <w:footnote w:id="11">
    <w:p w:rsidR="00037490" w:rsidP="00037490" w14:paraId="5DABC137" w14:textId="77777777">
      <w:pPr>
        <w:pStyle w:val="FootnoteText"/>
      </w:pPr>
      <w:r>
        <w:rPr>
          <w:rStyle w:val="FootnoteReference"/>
        </w:rPr>
        <w:footnoteRef/>
      </w:r>
      <w:r>
        <w:t xml:space="preserve"> </w:t>
      </w:r>
      <w:r>
        <w:rPr>
          <w:i/>
          <w:iCs/>
        </w:rPr>
        <w:t>Id</w:t>
      </w:r>
      <w:r>
        <w:t>. at 17.</w:t>
      </w:r>
    </w:p>
  </w:footnote>
  <w:footnote w:id="12">
    <w:p w:rsidR="00037490" w:rsidP="00037490" w14:paraId="2120332C" w14:textId="77777777">
      <w:pPr>
        <w:pStyle w:val="FootnoteText"/>
      </w:pPr>
      <w:r>
        <w:rPr>
          <w:rStyle w:val="FootnoteReference"/>
        </w:rPr>
        <w:footnoteRef/>
      </w:r>
      <w:r>
        <w:t xml:space="preserve"> </w:t>
      </w:r>
      <w:r>
        <w:rPr>
          <w:i/>
          <w:iCs/>
        </w:rPr>
        <w:t>Id.</w:t>
      </w:r>
      <w:r>
        <w:t xml:space="preserve"> at 19.</w:t>
      </w:r>
    </w:p>
  </w:footnote>
  <w:footnote w:id="13">
    <w:p w:rsidR="00037490" w:rsidP="00037490" w14:paraId="6B57F0CE" w14:textId="77777777">
      <w:pPr>
        <w:pStyle w:val="FootnoteText"/>
      </w:pPr>
      <w:r>
        <w:rPr>
          <w:rStyle w:val="FootnoteReference"/>
        </w:rPr>
        <w:footnoteRef/>
      </w:r>
      <w:r>
        <w:t xml:space="preserve"> </w:t>
      </w:r>
      <w:r>
        <w:rPr>
          <w:i/>
          <w:iCs/>
        </w:rPr>
        <w:t xml:space="preserve">See </w:t>
      </w:r>
      <w:r>
        <w:t xml:space="preserve">47 U.S.C. </w:t>
      </w:r>
      <w:r>
        <w:rPr>
          <w:rFonts w:ascii="TimesNewRomanPSMT" w:hAnsi="TimesNewRomanPSMT" w:cs="TimesNewRomanPSMT"/>
        </w:rPr>
        <w:t>§ 214(e)(4).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152C56" w14:textId="17BA19F3">
    <w:pPr>
      <w:tabs>
        <w:tab w:val="center" w:pos="4680"/>
        <w:tab w:val="right" w:pos="9360"/>
      </w:tabs>
    </w:pPr>
    <w:r w:rsidRPr="009838BC">
      <w:rPr>
        <w:b/>
      </w:rPr>
      <w:tab/>
      <w:t>Federal Communications Commission</w:t>
    </w:r>
    <w:r w:rsidRPr="009838BC">
      <w:rPr>
        <w:b/>
      </w:rPr>
      <w:tab/>
    </w:r>
    <w:r w:rsidR="00037490">
      <w:rPr>
        <w:b/>
      </w:rPr>
      <w:t>DA 21-1641</w:t>
    </w:r>
  </w:p>
  <w:p w:rsidR="009838BC" w:rsidRPr="009838BC" w:rsidP="009838BC" w14:paraId="0052973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B7FE6C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3B6E5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618C27D" w14:textId="77777777">
                <w:pPr>
                  <w:rPr>
                    <w:rFonts w:ascii="Arial" w:hAnsi="Arial"/>
                    <w:b/>
                    <w:snapToGrid/>
                  </w:rPr>
                </w:pPr>
                <w:r>
                  <w:rPr>
                    <w:rFonts w:ascii="Arial" w:hAnsi="Arial"/>
                    <w:b/>
                  </w:rPr>
                  <w:t>Federal Communications Commission</w:t>
                </w:r>
              </w:p>
              <w:p w:rsidR="00DE0AB8" w:rsidP="00DE0AB8" w14:paraId="2EEA2CB3" w14:textId="77777777">
                <w:pPr>
                  <w:rPr>
                    <w:rFonts w:ascii="Arial" w:hAnsi="Arial"/>
                    <w:b/>
                  </w:rPr>
                </w:pPr>
                <w:r>
                  <w:rPr>
                    <w:rFonts w:ascii="Arial" w:hAnsi="Arial"/>
                    <w:b/>
                  </w:rPr>
                  <w:t>45 L Street NE</w:t>
                </w:r>
              </w:p>
              <w:p w:rsidR="009838BC" w:rsidP="00DE0AB8" w14:paraId="68C1891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80445C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E90A78A" w14:textId="77777777">
                <w:pPr>
                  <w:spacing w:before="40"/>
                  <w:jc w:val="right"/>
                  <w:rPr>
                    <w:rFonts w:ascii="Arial" w:hAnsi="Arial"/>
                    <w:b/>
                    <w:sz w:val="16"/>
                  </w:rPr>
                </w:pPr>
                <w:r>
                  <w:rPr>
                    <w:rFonts w:ascii="Arial" w:hAnsi="Arial"/>
                    <w:b/>
                    <w:sz w:val="16"/>
                  </w:rPr>
                  <w:t>News Media Information 202 / 418-0500</w:t>
                </w:r>
              </w:p>
              <w:p w:rsidR="009838BC" w:rsidP="009838BC" w14:paraId="4E7821F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1BBC97C" w14:textId="77777777">
                <w:pPr>
                  <w:jc w:val="right"/>
                </w:pPr>
                <w:r>
                  <w:rPr>
                    <w:rFonts w:ascii="Arial" w:hAnsi="Arial"/>
                    <w:b/>
                    <w:sz w:val="16"/>
                  </w:rPr>
                  <w:t>TTY: 1-888-835-5322</w:t>
                </w:r>
              </w:p>
            </w:txbxContent>
          </v:textbox>
        </v:shape>
      </w:pict>
    </w:r>
  </w:p>
  <w:p w:rsidR="006F7393" w:rsidRPr="009838BC" w:rsidP="009838BC" w14:paraId="46F51AF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90"/>
    <w:rsid w:val="000072CE"/>
    <w:rsid w:val="00013A8B"/>
    <w:rsid w:val="00021445"/>
    <w:rsid w:val="00036039"/>
    <w:rsid w:val="00037490"/>
    <w:rsid w:val="00037F90"/>
    <w:rsid w:val="000875BF"/>
    <w:rsid w:val="00096D8C"/>
    <w:rsid w:val="000C0B65"/>
    <w:rsid w:val="000E3D42"/>
    <w:rsid w:val="000E5884"/>
    <w:rsid w:val="0011341B"/>
    <w:rsid w:val="00122BD5"/>
    <w:rsid w:val="001979D9"/>
    <w:rsid w:val="001D6BCF"/>
    <w:rsid w:val="001E01CA"/>
    <w:rsid w:val="002060D9"/>
    <w:rsid w:val="00226822"/>
    <w:rsid w:val="00253C6A"/>
    <w:rsid w:val="00260594"/>
    <w:rsid w:val="00285017"/>
    <w:rsid w:val="002A2D2E"/>
    <w:rsid w:val="002E75CB"/>
    <w:rsid w:val="00343749"/>
    <w:rsid w:val="00357D50"/>
    <w:rsid w:val="00380AD2"/>
    <w:rsid w:val="003925DC"/>
    <w:rsid w:val="003A3128"/>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1829"/>
    <w:rsid w:val="00511968"/>
    <w:rsid w:val="0055614C"/>
    <w:rsid w:val="00607BA5"/>
    <w:rsid w:val="00626EB6"/>
    <w:rsid w:val="006353A3"/>
    <w:rsid w:val="00655D03"/>
    <w:rsid w:val="00681F00"/>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14C96"/>
    <w:rsid w:val="00926503"/>
    <w:rsid w:val="00930ECF"/>
    <w:rsid w:val="00977CFC"/>
    <w:rsid w:val="009838BC"/>
    <w:rsid w:val="009B42F1"/>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233F"/>
    <w:rsid w:val="00E5409F"/>
    <w:rsid w:val="00EC0185"/>
    <w:rsid w:val="00F021FA"/>
    <w:rsid w:val="00F17491"/>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2F818B"/>
  <w15:chartTrackingRefBased/>
  <w15:docId w15:val="{A2A8E466-68DC-413D-B553-C4703AE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lockwoo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518342614357/FCC%20AIR%20Revised%20CP%20Filing%205.17.21.pdf%20%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