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DC1" w14:paraId="25543AC5" w14:textId="77777777">
      <w:pPr>
        <w:jc w:val="right"/>
        <w:rPr>
          <w:sz w:val="24"/>
        </w:rPr>
      </w:pPr>
    </w:p>
    <w:p w:rsidR="001C7F98" w:rsidRPr="00E909B9" w:rsidP="001C7F98" w14:paraId="4F0040B1" w14:textId="0F154090">
      <w:pPr>
        <w:jc w:val="right"/>
        <w:rPr>
          <w:rFonts w:eastAsia="Times New Roman Bold"/>
          <w:b/>
          <w:bCs/>
          <w:sz w:val="24"/>
          <w:szCs w:val="24"/>
        </w:rPr>
      </w:pPr>
      <w:r w:rsidRPr="00E909B9">
        <w:rPr>
          <w:rFonts w:eastAsia="Times New Roman Bold"/>
          <w:b/>
          <w:bCs/>
          <w:sz w:val="24"/>
          <w:szCs w:val="24"/>
        </w:rPr>
        <w:t>DA 21-</w:t>
      </w:r>
      <w:r w:rsidR="006C697E">
        <w:rPr>
          <w:rFonts w:eastAsia="Times New Roman Bold"/>
          <w:b/>
          <w:bCs/>
          <w:sz w:val="24"/>
          <w:szCs w:val="24"/>
        </w:rPr>
        <w:t>1164</w:t>
      </w:r>
    </w:p>
    <w:p w:rsidR="001C7F98" w:rsidRPr="00E909B9" w:rsidP="001C7F98" w14:paraId="57BEB80A" w14:textId="127D6185">
      <w:pPr>
        <w:spacing w:before="60"/>
        <w:jc w:val="right"/>
        <w:rPr>
          <w:rFonts w:eastAsia="Times New Roman Bold"/>
          <w:b/>
          <w:bCs/>
          <w:sz w:val="24"/>
          <w:szCs w:val="24"/>
        </w:rPr>
      </w:pPr>
      <w:r w:rsidRPr="00E909B9">
        <w:rPr>
          <w:rFonts w:eastAsia="Times New Roman Bold"/>
          <w:b/>
          <w:bCs/>
          <w:sz w:val="24"/>
          <w:szCs w:val="24"/>
        </w:rPr>
        <w:t xml:space="preserve">Released:  September </w:t>
      </w:r>
      <w:r w:rsidR="006C697E">
        <w:rPr>
          <w:rFonts w:eastAsia="Times New Roman Bold"/>
          <w:b/>
          <w:bCs/>
          <w:sz w:val="24"/>
          <w:szCs w:val="24"/>
        </w:rPr>
        <w:t>16</w:t>
      </w:r>
      <w:r w:rsidRPr="00E909B9">
        <w:rPr>
          <w:rFonts w:eastAsia="Times New Roman Bold"/>
          <w:b/>
          <w:bCs/>
          <w:sz w:val="24"/>
          <w:szCs w:val="24"/>
        </w:rPr>
        <w:t>, 2021</w:t>
      </w:r>
    </w:p>
    <w:p w:rsidR="001C7F98" w:rsidP="001C7F98" w14:paraId="4AA74D7F" w14:textId="77777777">
      <w:pPr>
        <w:jc w:val="right"/>
        <w:rPr>
          <w:sz w:val="24"/>
        </w:rPr>
      </w:pPr>
    </w:p>
    <w:p w:rsidR="001C7F98" w:rsidRPr="00E909B9" w:rsidP="001C7F98" w14:paraId="0F54D044" w14:textId="77777777">
      <w:pPr>
        <w:spacing w:after="240"/>
        <w:jc w:val="center"/>
        <w:rPr>
          <w:rFonts w:eastAsia="Times New Roman Bold"/>
          <w:b/>
          <w:bCs/>
          <w:caps/>
          <w:sz w:val="24"/>
          <w:szCs w:val="24"/>
        </w:rPr>
      </w:pPr>
      <w:r>
        <w:rPr>
          <w:rFonts w:eastAsia="Times New Roman Bold"/>
          <w:b/>
          <w:bCs/>
          <w:caps/>
          <w:sz w:val="24"/>
          <w:szCs w:val="24"/>
        </w:rPr>
        <w:t xml:space="preserve">FCC Announces a webinar FOR </w:t>
      </w:r>
      <w:r w:rsidRPr="00E909B9">
        <w:rPr>
          <w:rFonts w:eastAsia="Times New Roman Bold"/>
          <w:b/>
          <w:bCs/>
          <w:caps/>
          <w:sz w:val="24"/>
          <w:szCs w:val="24"/>
        </w:rPr>
        <w:t xml:space="preserve">The secure and trusted communications networks reimbursement program </w:t>
      </w:r>
    </w:p>
    <w:p w:rsidR="001C7F98" w:rsidP="001C7F98" w14:paraId="43C66CFC" w14:textId="77777777">
      <w:pPr>
        <w:spacing w:after="240"/>
        <w:jc w:val="center"/>
        <w:rPr>
          <w:b/>
          <w:sz w:val="24"/>
        </w:rPr>
      </w:pPr>
      <w:r>
        <w:rPr>
          <w:b/>
          <w:sz w:val="24"/>
        </w:rPr>
        <w:t>September 27 Event Will Educate Participants About the Reimbursement Program</w:t>
      </w:r>
    </w:p>
    <w:p w:rsidR="001C7F98" w:rsidP="001C7F98" w14:paraId="2E4FE6CD" w14:textId="77777777">
      <w:pPr>
        <w:jc w:val="center"/>
        <w:rPr>
          <w:b/>
          <w:sz w:val="24"/>
        </w:rPr>
      </w:pPr>
      <w:r>
        <w:rPr>
          <w:b/>
          <w:sz w:val="24"/>
        </w:rPr>
        <w:t>WC Docket No. 18-89</w:t>
      </w:r>
    </w:p>
    <w:p w:rsidR="001C7F98" w:rsidP="001C7F98" w14:paraId="4A56057D" w14:textId="77777777">
      <w:pPr>
        <w:rPr>
          <w:b/>
          <w:sz w:val="24"/>
        </w:rPr>
      </w:pPr>
    </w:p>
    <w:p w:rsidR="001C7F98" w:rsidP="001C7F98" w14:paraId="611D5D08" w14:textId="127C78D0">
      <w:pPr>
        <w:rPr>
          <w:rFonts w:eastAsia="Times New Roman Bold"/>
          <w:szCs w:val="22"/>
        </w:rPr>
      </w:pPr>
      <w:r w:rsidRPr="189AFEA6">
        <w:rPr>
          <w:rFonts w:eastAsia="Times New Roman Bold"/>
          <w:b/>
          <w:bCs/>
        </w:rPr>
        <w:t xml:space="preserve">Washington, D.C. </w:t>
      </w:r>
      <w:r w:rsidRPr="189AFEA6">
        <w:rPr>
          <w:rFonts w:eastAsia="Times New Roman Bold"/>
        </w:rPr>
        <w:t>– On Monday, September 27</w:t>
      </w:r>
      <w:r>
        <w:rPr>
          <w:rFonts w:eastAsia="Times New Roman Bold"/>
        </w:rPr>
        <w:t>,</w:t>
      </w:r>
      <w:r w:rsidRPr="189AFEA6">
        <w:rPr>
          <w:rFonts w:eastAsia="Times New Roman Bold"/>
        </w:rPr>
        <w:t xml:space="preserve"> </w:t>
      </w:r>
      <w:r>
        <w:rPr>
          <w:rFonts w:eastAsia="Times New Roman Bold"/>
        </w:rPr>
        <w:t xml:space="preserve">2021 </w:t>
      </w:r>
      <w:r w:rsidRPr="189AFEA6">
        <w:rPr>
          <w:rFonts w:eastAsia="Times New Roman Bold"/>
        </w:rPr>
        <w:t>the F</w:t>
      </w:r>
      <w:r>
        <w:rPr>
          <w:rFonts w:eastAsia="Times New Roman Bold"/>
        </w:rPr>
        <w:t xml:space="preserve">ederal </w:t>
      </w:r>
      <w:r w:rsidRPr="189AFEA6">
        <w:rPr>
          <w:rFonts w:eastAsia="Times New Roman Bold"/>
        </w:rPr>
        <w:t>C</w:t>
      </w:r>
      <w:r>
        <w:rPr>
          <w:rFonts w:eastAsia="Times New Roman Bold"/>
        </w:rPr>
        <w:t xml:space="preserve">ommunications </w:t>
      </w:r>
      <w:r w:rsidRPr="189AFEA6">
        <w:rPr>
          <w:rFonts w:eastAsia="Times New Roman Bold"/>
        </w:rPr>
        <w:t>C</w:t>
      </w:r>
      <w:r>
        <w:rPr>
          <w:rFonts w:eastAsia="Times New Roman Bold"/>
        </w:rPr>
        <w:t>ommission</w:t>
      </w:r>
      <w:r w:rsidRPr="189AFEA6">
        <w:rPr>
          <w:rFonts w:eastAsia="Times New Roman Bold"/>
        </w:rPr>
        <w:t xml:space="preserve"> will host a public webinar on the Secure and Trusted Communications Networks Reimbursement Program (Reimbursement Program)</w:t>
      </w:r>
      <w:r>
        <w:rPr>
          <w:rFonts w:eastAsia="Times New Roman Bold"/>
        </w:rPr>
        <w:t xml:space="preserve"> </w:t>
      </w:r>
      <w:r w:rsidRPr="189AFEA6">
        <w:rPr>
          <w:rFonts w:eastAsia="Times New Roman Bold"/>
        </w:rPr>
        <w:t>starting at 10:30 a.m. ET</w:t>
      </w:r>
      <w:r>
        <w:rPr>
          <w:rFonts w:eastAsia="Times New Roman Bold"/>
        </w:rPr>
        <w:t xml:space="preserve">.  </w:t>
      </w:r>
      <w:r w:rsidRPr="00E909B9">
        <w:rPr>
          <w:rFonts w:eastAsia="Times New Roman Bold"/>
          <w:szCs w:val="22"/>
        </w:rPr>
        <w:t xml:space="preserve">The webinar will provide an overview of the Reimbursement Program, </w:t>
      </w:r>
      <w:r>
        <w:rPr>
          <w:rFonts w:eastAsia="Times New Roman Bold"/>
          <w:szCs w:val="22"/>
        </w:rPr>
        <w:t xml:space="preserve">provider </w:t>
      </w:r>
      <w:r w:rsidRPr="00E909B9">
        <w:rPr>
          <w:rFonts w:eastAsia="Times New Roman Bold"/>
          <w:szCs w:val="22"/>
        </w:rPr>
        <w:t>eligibility information, and application procedures</w:t>
      </w:r>
      <w:r>
        <w:rPr>
          <w:rFonts w:eastAsia="Times New Roman Bold"/>
          <w:szCs w:val="22"/>
        </w:rPr>
        <w:t xml:space="preserve"> for participating parties</w:t>
      </w:r>
      <w:r w:rsidRPr="00E909B9">
        <w:rPr>
          <w:rFonts w:eastAsia="Times New Roman Bold"/>
          <w:szCs w:val="22"/>
        </w:rPr>
        <w:t xml:space="preserve">.  </w:t>
      </w:r>
      <w:r>
        <w:rPr>
          <w:rFonts w:eastAsia="Times New Roman Bold"/>
          <w:szCs w:val="22"/>
        </w:rPr>
        <w:t>Specifically</w:t>
      </w:r>
      <w:r w:rsidRPr="00E909B9">
        <w:rPr>
          <w:rFonts w:eastAsia="Times New Roman Bold"/>
          <w:szCs w:val="22"/>
        </w:rPr>
        <w:t xml:space="preserve">, the FCC will </w:t>
      </w:r>
      <w:r>
        <w:rPr>
          <w:rFonts w:eastAsia="Times New Roman Bold"/>
          <w:szCs w:val="22"/>
        </w:rPr>
        <w:t xml:space="preserve">walk through </w:t>
      </w:r>
      <w:r w:rsidRPr="00E909B9">
        <w:rPr>
          <w:rFonts w:eastAsia="Times New Roman Bold"/>
          <w:szCs w:val="22"/>
        </w:rPr>
        <w:t>the online portal for filing Application Requests for Funding Allocation</w:t>
      </w:r>
      <w:r>
        <w:rPr>
          <w:rFonts w:eastAsia="Times New Roman Bold"/>
          <w:szCs w:val="22"/>
        </w:rPr>
        <w:t xml:space="preserve">, the User Guide for parties participating in the Reimbursement Program, </w:t>
      </w:r>
      <w:r w:rsidRPr="00E909B9">
        <w:rPr>
          <w:rFonts w:eastAsia="Times New Roman Bold"/>
          <w:szCs w:val="22"/>
        </w:rPr>
        <w:t xml:space="preserve">and the outreach tool kit materials developed to </w:t>
      </w:r>
      <w:r>
        <w:rPr>
          <w:rFonts w:eastAsia="Times New Roman Bold"/>
          <w:szCs w:val="22"/>
        </w:rPr>
        <w:t xml:space="preserve">increase </w:t>
      </w:r>
      <w:r w:rsidRPr="00E909B9">
        <w:rPr>
          <w:rFonts w:eastAsia="Times New Roman Bold"/>
          <w:szCs w:val="22"/>
        </w:rPr>
        <w:t>awareness about the Reimbursement Program.</w:t>
      </w:r>
      <w:r w:rsidRPr="004974E4">
        <w:rPr>
          <w:rFonts w:eastAsia="Times New Roman Bold"/>
        </w:rPr>
        <w:t xml:space="preserve"> </w:t>
      </w:r>
      <w:r>
        <w:rPr>
          <w:rFonts w:eastAsia="Times New Roman Bold"/>
        </w:rPr>
        <w:t xml:space="preserve"> </w:t>
      </w:r>
      <w:r w:rsidRPr="189AFEA6">
        <w:rPr>
          <w:rFonts w:eastAsia="Times New Roman Bold"/>
        </w:rPr>
        <w:t xml:space="preserve">The webinar can be viewed live at </w:t>
      </w:r>
      <w:hyperlink r:id="rId5" w:history="1">
        <w:r w:rsidRPr="189AFEA6">
          <w:rPr>
            <w:rStyle w:val="Hyperlink"/>
            <w:rFonts w:eastAsia="Times New Roman Bold"/>
          </w:rPr>
          <w:t>fcc.gov/live</w:t>
        </w:r>
      </w:hyperlink>
      <w:r>
        <w:rPr>
          <w:rFonts w:eastAsia="Times New Roman Bold"/>
        </w:rPr>
        <w:t xml:space="preserve"> and will be archived on the Commission’s supply chain website at </w:t>
      </w:r>
      <w:hyperlink r:id="rId6" w:history="1">
        <w:r w:rsidR="003D734B">
          <w:rPr>
            <w:rStyle w:val="Hyperlink"/>
            <w:rFonts w:eastAsia="Times New Roman Bold"/>
            <w:szCs w:val="22"/>
          </w:rPr>
          <w:t>https://www.fcc.gov/supplychain</w:t>
        </w:r>
      </w:hyperlink>
      <w:r w:rsidRPr="00E909B9" w:rsidR="003D734B">
        <w:rPr>
          <w:rFonts w:eastAsia="Times New Roman Bold"/>
          <w:szCs w:val="22"/>
        </w:rPr>
        <w:t>.</w:t>
      </w:r>
    </w:p>
    <w:p w:rsidR="001C7F98" w:rsidP="001C7F98" w14:paraId="3E86E6D4" w14:textId="77777777">
      <w:pPr>
        <w:rPr>
          <w:rFonts w:eastAsia="Times New Roman Bold"/>
          <w:szCs w:val="22"/>
        </w:rPr>
      </w:pPr>
      <w:r w:rsidRPr="189AFEA6">
        <w:rPr>
          <w:rFonts w:eastAsia="Times New Roman Bold"/>
        </w:rPr>
        <w:t xml:space="preserve">  </w:t>
      </w:r>
    </w:p>
    <w:p w:rsidR="001C7F98" w:rsidRPr="00E909B9" w:rsidP="001C7F98" w14:paraId="58523492" w14:textId="77777777">
      <w:pPr>
        <w:rPr>
          <w:rFonts w:eastAsia="Times New Roman Bold"/>
          <w:szCs w:val="22"/>
        </w:rPr>
      </w:pPr>
      <w:r w:rsidRPr="189AFEA6">
        <w:rPr>
          <w:rFonts w:eastAsia="Times New Roman Bold"/>
        </w:rPr>
        <w:t>As directed by the Secure and Trusted Communications Networks Act of 2019 (Secure Networks Act), as amended, the Commission established the $1.9 billion Reimbursement Program to reimburse providers of advanced communications services with ten million or fewer customers for costs incurred in the removal, replacement, and disposal of covered communications equipment or services from their networks that pose a national security risk.</w:t>
      </w:r>
      <w:r>
        <w:rPr>
          <w:rStyle w:val="FootnoteReference"/>
          <w:rFonts w:eastAsia="Times New Roman Bold"/>
        </w:rPr>
        <w:footnoteReference w:id="3"/>
      </w:r>
      <w:r w:rsidRPr="189AFEA6">
        <w:rPr>
          <w:rFonts w:eastAsia="Times New Roman Bold"/>
        </w:rPr>
        <w:t xml:space="preserve">  Covered communication</w:t>
      </w:r>
      <w:r>
        <w:rPr>
          <w:rFonts w:eastAsia="Times New Roman Bold"/>
        </w:rPr>
        <w:t>s</w:t>
      </w:r>
      <w:r w:rsidRPr="189AFEA6">
        <w:rPr>
          <w:rFonts w:eastAsia="Times New Roman Bold"/>
        </w:rPr>
        <w:t xml:space="preserve"> equipment or services eligible for Reimbursement Program support is limited to communications equipment or services produced or provided by Huawei Technologies Company (Huawei) or ZTE Corporation (ZTE), that were obtained by providers on or before June 30, 2020.</w:t>
      </w:r>
      <w:r>
        <w:rPr>
          <w:rStyle w:val="FootnoteReference"/>
          <w:rFonts w:eastAsia="Times New Roman Bold"/>
        </w:rPr>
        <w:footnoteReference w:id="4"/>
      </w:r>
    </w:p>
    <w:p w:rsidR="001C7F98" w:rsidRPr="00E909B9" w:rsidP="001C7F98" w14:paraId="64B7B1E8" w14:textId="77777777">
      <w:pPr>
        <w:rPr>
          <w:rFonts w:eastAsia="Times New Roman Bold"/>
          <w:szCs w:val="22"/>
        </w:rPr>
      </w:pPr>
    </w:p>
    <w:p w:rsidR="001C7F98" w:rsidRPr="00E909B9" w:rsidP="001C7F98" w14:paraId="76310E8F" w14:textId="77777777">
      <w:pPr>
        <w:rPr>
          <w:rFonts w:eastAsia="Times New Roman Bold"/>
          <w:szCs w:val="22"/>
        </w:rPr>
      </w:pPr>
      <w:r w:rsidRPr="00E909B9">
        <w:rPr>
          <w:rFonts w:eastAsia="Times New Roman Bold"/>
          <w:szCs w:val="22"/>
        </w:rPr>
        <w:t>Registration is not required for the webinar.</w:t>
      </w:r>
    </w:p>
    <w:p w:rsidR="001C7F98" w:rsidRPr="00E909B9" w:rsidP="001C7F98" w14:paraId="530878C3" w14:textId="77777777">
      <w:pPr>
        <w:rPr>
          <w:rFonts w:eastAsia="Times New Roman Bold"/>
          <w:szCs w:val="22"/>
        </w:rPr>
      </w:pPr>
    </w:p>
    <w:p w:rsidR="001C7F98" w:rsidP="001C7F98" w14:paraId="070DB193" w14:textId="77777777">
      <w:pPr>
        <w:rPr>
          <w:rFonts w:eastAsia="Times New Roman Bold"/>
        </w:rPr>
      </w:pPr>
      <w:r w:rsidRPr="033A5E02">
        <w:rPr>
          <w:rFonts w:eastAsia="Times New Roman Bold"/>
        </w:rPr>
        <w:t xml:space="preserve">Questions about the Reimbursement Program can be emailed to the Reimbursement Program Fund Administrator by emailing </w:t>
      </w:r>
      <w:hyperlink r:id="rId7" w:history="1">
        <w:r w:rsidRPr="033A5E02">
          <w:rPr>
            <w:rStyle w:val="Hyperlink"/>
            <w:rFonts w:eastAsia="Times New Roman Bold"/>
          </w:rPr>
          <w:t>SCRPFundAdmin@fcc.gov</w:t>
        </w:r>
      </w:hyperlink>
      <w:r w:rsidRPr="033A5E02">
        <w:rPr>
          <w:rFonts w:eastAsia="Times New Roman Bold"/>
        </w:rPr>
        <w:t xml:space="preserve"> or by calling the </w:t>
      </w:r>
      <w:r>
        <w:rPr>
          <w:rFonts w:eastAsia="Times New Roman Bold"/>
        </w:rPr>
        <w:t xml:space="preserve">Fund Administrator </w:t>
      </w:r>
      <w:r w:rsidRPr="033A5E02">
        <w:rPr>
          <w:rFonts w:eastAsia="Times New Roman Bold"/>
        </w:rPr>
        <w:t xml:space="preserve">Help Desk at </w:t>
      </w:r>
      <w:r w:rsidRPr="00C42536">
        <w:rPr>
          <w:rFonts w:eastAsia="Times New Roman Bold"/>
          <w:color w:val="000000"/>
        </w:rPr>
        <w:t>(202) 418-7540 from 9:00 AM ET to 5:00 PM ET, Monday through Friday, except for Federal holidays</w:t>
      </w:r>
      <w:r w:rsidRPr="033A5E02">
        <w:rPr>
          <w:rFonts w:eastAsia="Times New Roman Bold"/>
        </w:rPr>
        <w:t>.</w:t>
      </w:r>
    </w:p>
    <w:p w:rsidR="001C7F98" w:rsidRPr="00E909B9" w:rsidP="001C7F98" w14:paraId="33621AFC" w14:textId="77777777">
      <w:pPr>
        <w:rPr>
          <w:rFonts w:eastAsia="Times New Roman Bold"/>
          <w:szCs w:val="22"/>
        </w:rPr>
      </w:pPr>
    </w:p>
    <w:p w:rsidR="001C7F98" w:rsidRPr="00E909B9" w:rsidP="00EB7B6A" w14:paraId="55B2136E" w14:textId="5F2D342B">
      <w:pPr>
        <w:rPr>
          <w:rFonts w:eastAsia="Times New Roman Bold"/>
          <w:szCs w:val="22"/>
        </w:rPr>
      </w:pPr>
      <w:r w:rsidRPr="00E909B9">
        <w:rPr>
          <w:rFonts w:eastAsia="Times New Roman Bold"/>
          <w:szCs w:val="22"/>
        </w:rPr>
        <w:t xml:space="preserve">Open captioning will be provided for this event.  Other reasonable accommodations for people with disabilities are available upon request.  Requests for </w:t>
      </w:r>
      <w:r w:rsidRPr="00EB7B6A">
        <w:rPr>
          <w:rFonts w:eastAsia="Times New Roman Bold"/>
        </w:rPr>
        <w:t>such</w:t>
      </w:r>
      <w:r w:rsidRPr="00E909B9">
        <w:rPr>
          <w:rFonts w:eastAsia="Times New Roman Bold"/>
          <w:szCs w:val="22"/>
        </w:rPr>
        <w:t xml:space="preserve"> accommodations should be submitted via e-mail to </w:t>
      </w:r>
      <w:hyperlink r:id="rId8" w:history="1">
        <w:r w:rsidRPr="00E909B9">
          <w:rPr>
            <w:rStyle w:val="Hyperlink"/>
            <w:rFonts w:eastAsia="Times New Roman Bold"/>
            <w:szCs w:val="22"/>
          </w:rPr>
          <w:t>fcc504@fcc.gov</w:t>
        </w:r>
      </w:hyperlink>
      <w:r w:rsidRPr="00E909B9">
        <w:rPr>
          <w:rFonts w:eastAsia="Times New Roman Bold"/>
          <w:szCs w:val="22"/>
        </w:rPr>
        <w:t xml:space="preserve"> or by calling the Consumer &amp; Governmental Affairs Bureau at (202) 418-0530 (voice).</w:t>
      </w:r>
      <w:r>
        <w:rPr>
          <w:rFonts w:eastAsia="Times New Roman Bold"/>
          <w:szCs w:val="22"/>
        </w:rPr>
        <w:t xml:space="preserve"> </w:t>
      </w:r>
      <w:r w:rsidRPr="00E909B9">
        <w:rPr>
          <w:rFonts w:eastAsia="Times New Roman Bold"/>
          <w:szCs w:val="22"/>
        </w:rPr>
        <w:t xml:space="preserve"> Such requests should include a detailed description of the accommodation needed. </w:t>
      </w:r>
      <w:r w:rsidR="003D734B">
        <w:rPr>
          <w:rFonts w:eastAsia="Times New Roman Bold"/>
          <w:szCs w:val="22"/>
        </w:rPr>
        <w:t xml:space="preserve"> </w:t>
      </w:r>
      <w:r w:rsidRPr="00E909B9">
        <w:rPr>
          <w:rFonts w:eastAsia="Times New Roman Bold"/>
          <w:szCs w:val="22"/>
        </w:rPr>
        <w:t>In addition, please include a way for the FCC to contact the requester if more information is needed to fill the request.  Last minute requests will be accepted but may not be possible to accommodate.</w:t>
      </w:r>
    </w:p>
    <w:p w:rsidR="001C7F98" w:rsidRPr="00E909B9" w:rsidP="001C7F98" w14:paraId="2BA053A8" w14:textId="77777777">
      <w:pPr>
        <w:spacing w:line="259" w:lineRule="auto"/>
        <w:rPr>
          <w:rFonts w:eastAsia="Times New Roman Bold"/>
          <w:szCs w:val="22"/>
        </w:rPr>
      </w:pPr>
    </w:p>
    <w:p w:rsidR="001C7F98" w:rsidRPr="00E909B9" w:rsidP="001C7F98" w14:paraId="235ECB7C" w14:textId="71B702CC">
      <w:pPr>
        <w:rPr>
          <w:rFonts w:eastAsia="Times New Roman Bold"/>
          <w:szCs w:val="22"/>
        </w:rPr>
      </w:pPr>
      <w:r w:rsidRPr="00E909B9">
        <w:rPr>
          <w:rFonts w:eastAsia="Times New Roman Bold"/>
          <w:szCs w:val="22"/>
        </w:rPr>
        <w:t xml:space="preserve">For additional information about the webinar, please contact </w:t>
      </w:r>
      <w:hyperlink r:id="rId9" w:history="1">
        <w:r w:rsidRPr="00E909B9">
          <w:rPr>
            <w:rStyle w:val="Hyperlink"/>
            <w:rFonts w:eastAsia="Times New Roman Bold"/>
            <w:szCs w:val="22"/>
          </w:rPr>
          <w:t>supplychain@fcc.gov</w:t>
        </w:r>
      </w:hyperlink>
      <w:r w:rsidRPr="00E909B9">
        <w:rPr>
          <w:rFonts w:eastAsia="Times New Roman Bold"/>
          <w:szCs w:val="22"/>
        </w:rPr>
        <w:t>.  Interested parties are encouraged to visit the Reimbursement Program webpage:</w:t>
      </w:r>
      <w:r w:rsidR="003D734B">
        <w:rPr>
          <w:rFonts w:eastAsia="Times New Roman Bold"/>
          <w:szCs w:val="22"/>
        </w:rPr>
        <w:t xml:space="preserve"> </w:t>
      </w:r>
      <w:hyperlink r:id="rId6" w:history="1">
        <w:r w:rsidR="003D734B">
          <w:rPr>
            <w:rStyle w:val="Hyperlink"/>
            <w:rFonts w:eastAsia="Times New Roman Bold"/>
            <w:szCs w:val="22"/>
          </w:rPr>
          <w:t>https://www.fcc.gov/supplychain</w:t>
        </w:r>
      </w:hyperlink>
      <w:r w:rsidRPr="00E909B9" w:rsidR="003D734B">
        <w:rPr>
          <w:rFonts w:eastAsia="Times New Roman Bold"/>
          <w:szCs w:val="22"/>
        </w:rPr>
        <w:t>.</w:t>
      </w:r>
    </w:p>
    <w:p w:rsidR="001C7F98" w:rsidRPr="00E909B9" w:rsidP="001C7F98" w14:paraId="06B12174" w14:textId="77777777">
      <w:pPr>
        <w:rPr>
          <w:rFonts w:eastAsia="Times New Roman Bold"/>
          <w:szCs w:val="22"/>
        </w:rPr>
      </w:pPr>
    </w:p>
    <w:p w:rsidR="001C7F98" w:rsidRPr="00E909B9" w:rsidP="001C7F98" w14:paraId="545D049B" w14:textId="77777777">
      <w:pPr>
        <w:rPr>
          <w:rFonts w:eastAsia="Times New Roman Bold"/>
          <w:szCs w:val="22"/>
        </w:rPr>
      </w:pPr>
    </w:p>
    <w:p w:rsidR="007970BE" w:rsidP="007970BE" w14:paraId="37B25BEA" w14:textId="77777777">
      <w:pPr>
        <w:pStyle w:val="ParaNum"/>
        <w:numPr>
          <w:ilvl w:val="0"/>
          <w:numId w:val="0"/>
        </w:numPr>
        <w:jc w:val="center"/>
      </w:pPr>
      <w:r w:rsidRPr="006539ED">
        <w:rPr>
          <w:b/>
          <w:bCs/>
          <w:szCs w:val="22"/>
        </w:rPr>
        <w:t xml:space="preserve">- FCC </w:t>
      </w:r>
      <w:r>
        <w:rPr>
          <w:b/>
          <w:bCs/>
          <w:szCs w:val="22"/>
        </w:rPr>
        <w:t>-</w:t>
      </w:r>
    </w:p>
    <w:p w:rsidR="001C7F98" w:rsidRPr="00E909B9" w:rsidP="001C7F98" w14:paraId="0F868142" w14:textId="77777777">
      <w:pPr>
        <w:rPr>
          <w:rFonts w:eastAsia="Times New Roman Bold"/>
          <w:szCs w:val="22"/>
        </w:rPr>
      </w:pPr>
    </w:p>
    <w:p w:rsidR="001C7F98" w:rsidRPr="00E909B9" w:rsidP="001C7F98" w14:paraId="36197760" w14:textId="77777777">
      <w:pPr>
        <w:rPr>
          <w:rFonts w:eastAsia="Times New Roman Bold"/>
          <w:szCs w:val="22"/>
        </w:rPr>
      </w:pPr>
    </w:p>
    <w:p w:rsidR="001C7F98" w:rsidRPr="00E909B9" w:rsidP="001C7F98" w14:paraId="0A0572C6" w14:textId="77777777">
      <w:pPr>
        <w:rPr>
          <w:rFonts w:eastAsia="Times New Roman Bold"/>
          <w:szCs w:val="22"/>
        </w:rPr>
      </w:pPr>
    </w:p>
    <w:p w:rsidR="001C7F98" w:rsidP="001C7F98" w14:paraId="0E10C1B1" w14:textId="77777777">
      <w:pPr>
        <w:rPr>
          <w:b/>
          <w:sz w:val="24"/>
        </w:rPr>
      </w:pPr>
    </w:p>
    <w:p w:rsidR="001C7F98" w:rsidP="001C7F98" w14:paraId="33E359C6" w14:textId="77777777">
      <w:bookmarkStart w:id="0" w:name="TOChere"/>
    </w:p>
    <w:p w:rsidR="001C7F98" w:rsidP="001C7F98" w14:paraId="33F7DCCB" w14:textId="77777777"/>
    <w:p w:rsidR="001C7F98" w:rsidP="001C7F98" w14:paraId="46DE25BF" w14:textId="77777777"/>
    <w:bookmarkEnd w:id="0"/>
    <w:p w:rsidR="001C7F98" w:rsidP="001C7F98" w14:paraId="535AED99" w14:textId="77777777"/>
    <w:p w:rsidR="001C7F98" w:rsidP="001C7F98" w14:paraId="6DEAEECF" w14:textId="77777777">
      <w:pPr>
        <w:spacing w:before="120" w:after="240"/>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91942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961DC1" w14:paraId="790C4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4BE8DD5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65DC44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7941" w14:paraId="771D22B9" w14:textId="77777777">
      <w:r>
        <w:separator/>
      </w:r>
    </w:p>
  </w:footnote>
  <w:footnote w:type="continuationSeparator" w:id="1">
    <w:p w:rsidR="00FB7941" w14:paraId="4ABCACD8" w14:textId="77777777">
      <w:pPr>
        <w:rPr>
          <w:sz w:val="20"/>
        </w:rPr>
      </w:pPr>
      <w:r>
        <w:rPr>
          <w:sz w:val="20"/>
        </w:rPr>
        <w:t xml:space="preserve">(Continued from previous page)  </w:t>
      </w:r>
      <w:r>
        <w:rPr>
          <w:sz w:val="20"/>
        </w:rPr>
        <w:separator/>
      </w:r>
    </w:p>
  </w:footnote>
  <w:footnote w:type="continuationNotice" w:id="2">
    <w:p w:rsidR="00FB7941" w14:paraId="000314B5" w14:textId="77777777">
      <w:pPr>
        <w:jc w:val="right"/>
        <w:rPr>
          <w:sz w:val="20"/>
        </w:rPr>
      </w:pPr>
      <w:r>
        <w:rPr>
          <w:sz w:val="20"/>
        </w:rPr>
        <w:t>(continued….)</w:t>
      </w:r>
    </w:p>
  </w:footnote>
  <w:footnote w:id="3">
    <w:p w:rsidR="001C7F98" w:rsidP="001C7F98" w14:paraId="6259DEEC" w14:textId="77777777">
      <w:pPr>
        <w:pStyle w:val="FootnoteText"/>
      </w:pPr>
      <w:r>
        <w:rPr>
          <w:rStyle w:val="FootnoteReference"/>
        </w:rPr>
        <w:footnoteRef/>
      </w:r>
      <w:r>
        <w:t xml:space="preserve"> </w:t>
      </w:r>
      <w:r w:rsidRPr="005A4D56">
        <w:t>Secure and Trusted Communications Networks Act of 2019, Pub. L. No. 116-124, § 4(a)-(c), 134 Stat. 158 (2020) (codified as amended at 47 U.S.C. §§ 1601–1609) (Secure Networks Act)</w:t>
      </w:r>
      <w:r>
        <w:t xml:space="preserve">.  The Commission implemented the Secure Networks Act in the </w:t>
      </w:r>
      <w:r w:rsidRPr="00072021">
        <w:rPr>
          <w:i/>
          <w:iCs/>
        </w:rPr>
        <w:t>2020 Supply Chain Order</w:t>
      </w:r>
      <w:r>
        <w:t xml:space="preserve"> on December 10, 2020.  </w:t>
      </w:r>
      <w:r w:rsidRPr="00192310">
        <w:rPr>
          <w:i/>
          <w:iCs/>
        </w:rPr>
        <w:t>Protecting Against National Security Threats to the Communications Supply Chain Through FCC Programs</w:t>
      </w:r>
      <w:r w:rsidRPr="006C697E">
        <w:t>,</w:t>
      </w:r>
      <w:r w:rsidRPr="00192310">
        <w:rPr>
          <w:i/>
          <w:iCs/>
        </w:rPr>
        <w:t xml:space="preserve"> </w:t>
      </w:r>
      <w:r w:rsidRPr="00192310">
        <w:t xml:space="preserve">WC Docket No. 18-89, </w:t>
      </w:r>
      <w:r>
        <w:t>Second Report and Order</w:t>
      </w:r>
      <w:r w:rsidRPr="00192310">
        <w:t xml:space="preserve">, 35 FCC </w:t>
      </w:r>
      <w:r w:rsidRPr="00192310">
        <w:t>Rcd</w:t>
      </w:r>
      <w:r w:rsidRPr="00192310">
        <w:t xml:space="preserve"> 7821</w:t>
      </w:r>
      <w:r>
        <w:t xml:space="preserve"> </w:t>
      </w:r>
      <w:r w:rsidRPr="00192310">
        <w:t>(2020)</w:t>
      </w:r>
      <w:r>
        <w:t xml:space="preserve">.  On July 13, 2021, the Commission amended its rules, consistent with amendments to the Secure Networks Act included in the Consolidated Appropriations Act, 2021.  </w:t>
      </w:r>
      <w:r w:rsidRPr="00311498">
        <w:rPr>
          <w:i/>
          <w:iCs/>
        </w:rPr>
        <w:t>Protecting Against National Security Threats to the Communications Supply Chain Through FCC Programs</w:t>
      </w:r>
      <w:r w:rsidRPr="00EE447B">
        <w:t>, 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 xml:space="preserve">(Jul. </w:t>
      </w:r>
      <w:r>
        <w:t>13</w:t>
      </w:r>
      <w:r w:rsidRPr="00EE447B">
        <w:t>, 2021) (</w:t>
      </w:r>
      <w:r w:rsidRPr="00B70BB3">
        <w:rPr>
          <w:i/>
          <w:iCs/>
        </w:rPr>
        <w:t>2021 Supply Chain Order</w:t>
      </w:r>
      <w:r>
        <w:t>).</w:t>
      </w:r>
    </w:p>
  </w:footnote>
  <w:footnote w:id="4">
    <w:p w:rsidR="001C7F98" w:rsidRPr="00B42188" w:rsidP="001C7F98" w14:paraId="2CC9E37F" w14:textId="77777777">
      <w:pPr>
        <w:pStyle w:val="FootnoteText"/>
        <w:spacing w:after="0"/>
      </w:pPr>
      <w:r>
        <w:rPr>
          <w:rStyle w:val="FootnoteReference"/>
        </w:rPr>
        <w:footnoteRef/>
      </w:r>
      <w:r>
        <w:t xml:space="preserve"> </w:t>
      </w:r>
      <w:r>
        <w:rPr>
          <w:i/>
          <w:iCs/>
        </w:rPr>
        <w:t>2021 Supply Chain Order</w:t>
      </w:r>
      <w:r>
        <w:t xml:space="preserve">, </w:t>
      </w:r>
      <w:r w:rsidRPr="733A38EF">
        <w:t xml:space="preserve">2021 WL </w:t>
      </w:r>
      <w:r w:rsidRPr="5F7AE499">
        <w:t xml:space="preserve">3024271, at </w:t>
      </w:r>
      <w:r>
        <w:t>49-51</w:t>
      </w:r>
      <w:r w:rsidRPr="7A753717">
        <w:t>,</w:t>
      </w:r>
      <w:r w:rsidRPr="00EE447B">
        <w:t xml:space="preserve"> </w:t>
      </w:r>
      <w:r>
        <w:t>Appx. A</w:t>
      </w:r>
      <w:r w:rsidRPr="00EE447B">
        <w:t>.</w:t>
      </w:r>
      <w:r>
        <w:t xml:space="preserve">  </w:t>
      </w:r>
      <w:r w:rsidRPr="00311498">
        <w:rPr>
          <w:i/>
          <w:iCs/>
        </w:rPr>
        <w:t>See generally Protecting Against National Security Threats to the Communications Supply Chain Through FCC Programs – Huawei Designation</w:t>
      </w:r>
      <w:r w:rsidRPr="00FA6D8C">
        <w:t xml:space="preserve">, PS Docket No. 19-351, Order, 35 FCC </w:t>
      </w:r>
      <w:r w:rsidRPr="00FA6D8C">
        <w:t>Rcd</w:t>
      </w:r>
      <w:r w:rsidRPr="00FA6D8C">
        <w:t xml:space="preserve"> 6604 (PSHSB 2020) (</w:t>
      </w:r>
      <w:r w:rsidRPr="00311498">
        <w:rPr>
          <w:i/>
          <w:iCs/>
        </w:rPr>
        <w:t>Huawei Designation Order</w:t>
      </w:r>
      <w:r w:rsidRPr="00FA6D8C">
        <w:t>)</w:t>
      </w:r>
      <w:r>
        <w:t xml:space="preserve">; </w:t>
      </w:r>
      <w:r w:rsidRPr="00311498">
        <w:rPr>
          <w:i/>
          <w:iCs/>
        </w:rPr>
        <w:t>Protecting Against National Security Threats to the Communications Supply Chain Through FCC Programs – ZTE Designation</w:t>
      </w:r>
      <w:r w:rsidRPr="00FA6D8C">
        <w:t xml:space="preserve">, PS Docket No. 19-352, Order, 35 FCC </w:t>
      </w:r>
      <w:r w:rsidRPr="00FA6D8C">
        <w:t>Rcd</w:t>
      </w:r>
      <w:r w:rsidRPr="00FA6D8C">
        <w:t xml:space="preserve"> 6633 (PSHSB 2020) (</w:t>
      </w:r>
      <w:r w:rsidRPr="00311498">
        <w:rPr>
          <w:i/>
          <w:iCs/>
        </w:rPr>
        <w:t>ZTE Designation Order</w:t>
      </w:r>
      <w:r w:rsidRPr="00FA6D8C">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15985993" w14:textId="6FE23D20">
    <w:pPr>
      <w:tabs>
        <w:tab w:val="center" w:pos="4680"/>
        <w:tab w:val="right" w:pos="9360"/>
      </w:tabs>
    </w:pPr>
    <w:r>
      <w:rPr>
        <w:b/>
      </w:rPr>
      <w:tab/>
      <w:t>Federal Communications Commission</w:t>
    </w:r>
    <w:r>
      <w:rPr>
        <w:b/>
      </w:rPr>
      <w:tab/>
    </w:r>
    <w:r w:rsidR="006C697E">
      <w:rPr>
        <w:b/>
      </w:rPr>
      <w:t>DA 21-1164</w:t>
    </w:r>
  </w:p>
  <w:p w:rsidR="00961DC1" w14:paraId="10B11B58"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w10:wrap anchorx="margin"/>
        </v:rect>
      </w:pict>
    </w:r>
  </w:p>
  <w:p w:rsidR="00961DC1" w14:paraId="7572C89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DC1" w14:paraId="259CDFB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6pt;mso-height-percent:0;mso-width-percent:0;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98"/>
    <w:rsid w:val="00072021"/>
    <w:rsid w:val="000944D8"/>
    <w:rsid w:val="00192310"/>
    <w:rsid w:val="001C7F98"/>
    <w:rsid w:val="00311498"/>
    <w:rsid w:val="003D734B"/>
    <w:rsid w:val="004974E4"/>
    <w:rsid w:val="005A4D56"/>
    <w:rsid w:val="006539ED"/>
    <w:rsid w:val="006C697E"/>
    <w:rsid w:val="007970BE"/>
    <w:rsid w:val="00961DC1"/>
    <w:rsid w:val="00B42188"/>
    <w:rsid w:val="00B70BB3"/>
    <w:rsid w:val="00C42536"/>
    <w:rsid w:val="00D3115A"/>
    <w:rsid w:val="00E909B9"/>
    <w:rsid w:val="00EB7B6A"/>
    <w:rsid w:val="00EE447B"/>
    <w:rsid w:val="00FA6D8C"/>
    <w:rsid w:val="00FB7941"/>
    <w:rsid w:val="033A5E02"/>
    <w:rsid w:val="189AFEA6"/>
    <w:rsid w:val="5F7AE499"/>
    <w:rsid w:val="733A38EF"/>
    <w:rsid w:val="7A753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4A4867"/>
  <w15:chartTrackingRefBased/>
  <w15:docId w15:val="{EF48A04F-4D5C-4C42-86F6-83F15A8F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7F9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1C7F98"/>
  </w:style>
  <w:style w:type="character" w:styleId="FollowedHyperlink">
    <w:name w:val="FollowedHyperlink"/>
    <w:uiPriority w:val="99"/>
    <w:semiHidden/>
    <w:unhideWhenUsed/>
    <w:rsid w:val="003D734B"/>
    <w:rPr>
      <w:color w:val="954F72"/>
      <w:u w:val="single"/>
    </w:rPr>
  </w:style>
  <w:style w:type="character" w:customStyle="1" w:styleId="ParaNumCharChar">
    <w:name w:val="ParaNum Char Char"/>
    <w:link w:val="ParaNum"/>
    <w:locked/>
    <w:rsid w:val="007970B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live" TargetMode="External" /><Relationship Id="rId6" Type="http://schemas.openxmlformats.org/officeDocument/2006/relationships/hyperlink" Target="https://www.fcc.gov/supplychain" TargetMode="External" /><Relationship Id="rId7" Type="http://schemas.openxmlformats.org/officeDocument/2006/relationships/hyperlink" Target="mailto:SCRPFundAdmin@fcc.gov" TargetMode="External" /><Relationship Id="rId8" Type="http://schemas.openxmlformats.org/officeDocument/2006/relationships/hyperlink" Target="mailto:fcc504@fcc.gov" TargetMode="External" /><Relationship Id="rId9" Type="http://schemas.openxmlformats.org/officeDocument/2006/relationships/hyperlink" Target="mailto:supplychain@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