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30EC512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4F11276" w14:textId="77777777">
      <w:pPr>
        <w:pStyle w:val="StyleBoldCentered"/>
      </w:pPr>
      <w:r>
        <w:t>F</w:t>
      </w:r>
      <w:r>
        <w:rPr>
          <w:caps w:val="0"/>
        </w:rPr>
        <w:t>ederal Communications Commission</w:t>
      </w:r>
    </w:p>
    <w:p w:rsidR="004C2EE3" w:rsidP="00096D8C" w14:paraId="5F5E30E7" w14:textId="77777777">
      <w:pPr>
        <w:pStyle w:val="StyleBoldCentered"/>
      </w:pPr>
      <w:r>
        <w:rPr>
          <w:caps w:val="0"/>
        </w:rPr>
        <w:t>Washington, D.C. 20554</w:t>
      </w:r>
    </w:p>
    <w:p w:rsidR="004C2EE3" w:rsidP="0070224F" w14:paraId="3B86E775" w14:textId="77777777"/>
    <w:p w:rsidR="004C2EE3" w:rsidP="0070224F" w14:paraId="416A4FAA" w14:textId="77777777"/>
    <w:tbl>
      <w:tblPr>
        <w:tblW w:w="0" w:type="auto"/>
        <w:tblLayout w:type="fixed"/>
        <w:tblLook w:val="0000"/>
      </w:tblPr>
      <w:tblGrid>
        <w:gridCol w:w="4698"/>
        <w:gridCol w:w="630"/>
        <w:gridCol w:w="4248"/>
      </w:tblGrid>
      <w:tr w14:paraId="524071E4" w14:textId="77777777">
        <w:tblPrEx>
          <w:tblW w:w="0" w:type="auto"/>
          <w:tblLayout w:type="fixed"/>
          <w:tblLook w:val="0000"/>
        </w:tblPrEx>
        <w:tc>
          <w:tcPr>
            <w:tcW w:w="4698" w:type="dxa"/>
          </w:tcPr>
          <w:p w:rsidR="004C2EE3" w14:paraId="267F16A2" w14:textId="77777777">
            <w:pPr>
              <w:tabs>
                <w:tab w:val="center" w:pos="4680"/>
              </w:tabs>
              <w:suppressAutoHyphens/>
              <w:rPr>
                <w:spacing w:val="-2"/>
              </w:rPr>
            </w:pPr>
            <w:r>
              <w:rPr>
                <w:spacing w:val="-2"/>
              </w:rPr>
              <w:t>In the Matter of</w:t>
            </w:r>
          </w:p>
          <w:p w:rsidR="00F26614" w:rsidP="00F26614" w14:paraId="7A21F1EB" w14:textId="77777777">
            <w:pPr>
              <w:tabs>
                <w:tab w:val="center" w:pos="4680"/>
              </w:tabs>
              <w:suppressAutoHyphens/>
              <w:rPr>
                <w:spacing w:val="-2"/>
              </w:rPr>
            </w:pPr>
          </w:p>
          <w:p w:rsidR="00F26614" w:rsidRPr="00F26614" w:rsidP="00F26614" w14:paraId="0C3A8F77" w14:textId="02DD2D5D">
            <w:pPr>
              <w:tabs>
                <w:tab w:val="center" w:pos="4680"/>
              </w:tabs>
              <w:suppressAutoHyphens/>
              <w:rPr>
                <w:spacing w:val="-2"/>
              </w:rPr>
            </w:pPr>
            <w:r w:rsidRPr="00F26614">
              <w:rPr>
                <w:spacing w:val="-2"/>
              </w:rPr>
              <w:t>Rural Health Care Universal Service Support</w:t>
            </w:r>
          </w:p>
          <w:p w:rsidR="004C2EE3" w:rsidRPr="007115F7" w:rsidP="00F26614" w14:paraId="6F73349A" w14:textId="4FBA84FC">
            <w:pPr>
              <w:tabs>
                <w:tab w:val="center" w:pos="4680"/>
              </w:tabs>
              <w:suppressAutoHyphens/>
              <w:rPr>
                <w:spacing w:val="-2"/>
              </w:rPr>
            </w:pPr>
            <w:r w:rsidRPr="00F26614">
              <w:rPr>
                <w:spacing w:val="-2"/>
              </w:rPr>
              <w:t>Mechanism</w:t>
            </w:r>
          </w:p>
        </w:tc>
        <w:tc>
          <w:tcPr>
            <w:tcW w:w="630" w:type="dxa"/>
          </w:tcPr>
          <w:p w:rsidR="004C2EE3" w14:paraId="31B5F00E" w14:textId="77777777">
            <w:pPr>
              <w:tabs>
                <w:tab w:val="center" w:pos="4680"/>
              </w:tabs>
              <w:suppressAutoHyphens/>
              <w:rPr>
                <w:b/>
                <w:spacing w:val="-2"/>
              </w:rPr>
            </w:pPr>
            <w:r>
              <w:rPr>
                <w:b/>
                <w:spacing w:val="-2"/>
              </w:rPr>
              <w:t>)</w:t>
            </w:r>
          </w:p>
          <w:p w:rsidR="004C2EE3" w14:paraId="2BC72985" w14:textId="77777777">
            <w:pPr>
              <w:tabs>
                <w:tab w:val="center" w:pos="4680"/>
              </w:tabs>
              <w:suppressAutoHyphens/>
              <w:rPr>
                <w:b/>
                <w:spacing w:val="-2"/>
              </w:rPr>
            </w:pPr>
            <w:r>
              <w:rPr>
                <w:b/>
                <w:spacing w:val="-2"/>
              </w:rPr>
              <w:t>)</w:t>
            </w:r>
          </w:p>
          <w:p w:rsidR="004C2EE3" w14:paraId="1290A464" w14:textId="77777777">
            <w:pPr>
              <w:tabs>
                <w:tab w:val="center" w:pos="4680"/>
              </w:tabs>
              <w:suppressAutoHyphens/>
              <w:rPr>
                <w:b/>
                <w:spacing w:val="-2"/>
              </w:rPr>
            </w:pPr>
            <w:r>
              <w:rPr>
                <w:b/>
                <w:spacing w:val="-2"/>
              </w:rPr>
              <w:t>)</w:t>
            </w:r>
          </w:p>
          <w:p w:rsidR="004C2EE3" w14:paraId="51FF5855" w14:textId="77777777">
            <w:pPr>
              <w:tabs>
                <w:tab w:val="center" w:pos="4680"/>
              </w:tabs>
              <w:suppressAutoHyphens/>
              <w:rPr>
                <w:b/>
                <w:spacing w:val="-2"/>
              </w:rPr>
            </w:pPr>
            <w:r>
              <w:rPr>
                <w:b/>
                <w:spacing w:val="-2"/>
              </w:rPr>
              <w:t>)</w:t>
            </w:r>
          </w:p>
          <w:p w:rsidR="00D820AE" w:rsidRPr="005755EE" w14:paraId="1DF09F28" w14:textId="577AB5DF">
            <w:pPr>
              <w:tabs>
                <w:tab w:val="center" w:pos="4680"/>
              </w:tabs>
              <w:suppressAutoHyphens/>
              <w:rPr>
                <w:b/>
                <w:spacing w:val="-2"/>
              </w:rPr>
            </w:pPr>
          </w:p>
        </w:tc>
        <w:tc>
          <w:tcPr>
            <w:tcW w:w="4248" w:type="dxa"/>
          </w:tcPr>
          <w:p w:rsidR="001B4791" w14:paraId="2B32FA68" w14:textId="7984ACDE">
            <w:pPr>
              <w:tabs>
                <w:tab w:val="center" w:pos="4680"/>
              </w:tabs>
              <w:suppressAutoHyphens/>
              <w:rPr>
                <w:spacing w:val="-2"/>
              </w:rPr>
            </w:pPr>
          </w:p>
          <w:p w:rsidR="00ED156A" w14:paraId="71E8B3F6" w14:textId="074CD331">
            <w:pPr>
              <w:tabs>
                <w:tab w:val="center" w:pos="4680"/>
              </w:tabs>
              <w:suppressAutoHyphens/>
              <w:rPr>
                <w:spacing w:val="-2"/>
              </w:rPr>
            </w:pPr>
          </w:p>
          <w:p w:rsidR="004C2EE3" w14:paraId="7C227DC9" w14:textId="2FC81DFB">
            <w:pPr>
              <w:tabs>
                <w:tab w:val="center" w:pos="4680"/>
              </w:tabs>
              <w:suppressAutoHyphens/>
              <w:rPr>
                <w:spacing w:val="-2"/>
              </w:rPr>
            </w:pPr>
            <w:r>
              <w:rPr>
                <w:spacing w:val="-2"/>
              </w:rPr>
              <w:t>WC Docket No. 02-60</w:t>
            </w:r>
          </w:p>
        </w:tc>
      </w:tr>
    </w:tbl>
    <w:p w:rsidR="004C2EE3" w:rsidP="0070224F" w14:paraId="0D5E2AFF" w14:textId="77777777"/>
    <w:p w:rsidR="00841AB1" w:rsidP="00F021FA" w14:paraId="70A43314" w14:textId="3B617AB4">
      <w:pPr>
        <w:pStyle w:val="StyleBoldCentered"/>
      </w:pPr>
      <w:r>
        <w:t>Order</w:t>
      </w:r>
    </w:p>
    <w:p w:rsidR="004C2EE3" w14:paraId="66487A2D" w14:textId="77777777">
      <w:pPr>
        <w:tabs>
          <w:tab w:val="left" w:pos="-720"/>
        </w:tabs>
        <w:suppressAutoHyphens/>
        <w:spacing w:line="227" w:lineRule="auto"/>
        <w:rPr>
          <w:spacing w:val="-2"/>
        </w:rPr>
      </w:pPr>
    </w:p>
    <w:p w:rsidR="004C2EE3" w:rsidP="00133F79" w14:paraId="0584108E" w14:textId="5737E320">
      <w:pPr>
        <w:tabs>
          <w:tab w:val="left" w:pos="720"/>
          <w:tab w:val="right" w:pos="9360"/>
        </w:tabs>
        <w:suppressAutoHyphens/>
        <w:spacing w:line="227" w:lineRule="auto"/>
        <w:rPr>
          <w:spacing w:val="-2"/>
        </w:rPr>
      </w:pPr>
      <w:r>
        <w:rPr>
          <w:b/>
          <w:spacing w:val="-2"/>
        </w:rPr>
        <w:t xml:space="preserve">Adopted:  </w:t>
      </w:r>
      <w:r w:rsidR="001F258A">
        <w:rPr>
          <w:b/>
          <w:spacing w:val="-2"/>
        </w:rPr>
        <w:t>September 16,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F258A">
        <w:rPr>
          <w:b/>
          <w:spacing w:val="-2"/>
        </w:rPr>
        <w:t>September 16, 2020</w:t>
      </w:r>
    </w:p>
    <w:p w:rsidR="00B90AD7" w14:paraId="3DDF8AC1" w14:textId="77777777"/>
    <w:p w:rsidR="004C2EE3" w14:paraId="44F0A495" w14:textId="77777777">
      <w:pPr>
        <w:rPr>
          <w:spacing w:val="-2"/>
        </w:rPr>
      </w:pPr>
      <w:r>
        <w:t xml:space="preserve">By </w:t>
      </w:r>
      <w:r w:rsidR="004E4A22">
        <w:t>the</w:t>
      </w:r>
      <w:r w:rsidR="002A2D2E">
        <w:t xml:space="preserve"> </w:t>
      </w:r>
      <w:r w:rsidR="000E4E1B">
        <w:rPr>
          <w:spacing w:val="-2"/>
        </w:rPr>
        <w:t>Chief, Telecommunications Access Policy Division, Wireline Competition Bureau</w:t>
      </w:r>
      <w:r>
        <w:rPr>
          <w:spacing w:val="-2"/>
        </w:rPr>
        <w:t>:</w:t>
      </w:r>
    </w:p>
    <w:p w:rsidR="00822CE0" w14:paraId="5EE6B65A" w14:textId="77777777">
      <w:pPr>
        <w:rPr>
          <w:spacing w:val="-2"/>
        </w:rPr>
      </w:pPr>
    </w:p>
    <w:p w:rsidR="00412FC5" w:rsidP="00C36B4C" w14:paraId="53EE8CCF" w14:textId="77777777">
      <w:pPr>
        <w:pStyle w:val="Heading1"/>
      </w:pPr>
      <w:r>
        <w:t>Introduction</w:t>
      </w:r>
    </w:p>
    <w:p w:rsidR="008A3A47" w:rsidP="000E4E1B" w14:paraId="019CD38B" w14:textId="28D64E22">
      <w:pPr>
        <w:pStyle w:val="ParaNum"/>
      </w:pPr>
      <w:r>
        <w:t>In this Order,</w:t>
      </w:r>
      <w:r w:rsidR="006C6471">
        <w:t xml:space="preserve"> </w:t>
      </w:r>
      <w:r w:rsidR="0040251B">
        <w:t xml:space="preserve">we waive, </w:t>
      </w:r>
      <w:r w:rsidRPr="00881C4E" w:rsidR="00881C4E">
        <w:t>on our own motion</w:t>
      </w:r>
      <w:r w:rsidR="0040251B">
        <w:t xml:space="preserve">, </w:t>
      </w:r>
      <w:r w:rsidR="00840267">
        <w:t xml:space="preserve">the Rural Health Care (RHC) </w:t>
      </w:r>
      <w:r w:rsidR="00A044D2">
        <w:t xml:space="preserve">Program’s </w:t>
      </w:r>
      <w:r w:rsidR="00FB1CD6">
        <w:t xml:space="preserve">Healthcare Connect Fund Program </w:t>
      </w:r>
      <w:r w:rsidR="00840267">
        <w:t>invoice filing deadline</w:t>
      </w:r>
      <w:r w:rsidRPr="00FB1CD6" w:rsidR="00FB1CD6">
        <w:t xml:space="preserve"> </w:t>
      </w:r>
      <w:r w:rsidR="00BB598C">
        <w:t>in</w:t>
      </w:r>
      <w:r w:rsidR="009652B8">
        <w:t xml:space="preserve"> </w:t>
      </w:r>
      <w:r w:rsidR="00FB1CD6">
        <w:t>section 54.645(b) of the Commission’s rules</w:t>
      </w:r>
      <w:r>
        <w:rPr>
          <w:rStyle w:val="FootnoteReference"/>
        </w:rPr>
        <w:footnoteReference w:id="3"/>
      </w:r>
      <w:r w:rsidR="0040251B">
        <w:t xml:space="preserve"> </w:t>
      </w:r>
      <w:r w:rsidR="00524BB5">
        <w:t xml:space="preserve">to provide relief to applicants and service providers who </w:t>
      </w:r>
      <w:r w:rsidR="00F707BC">
        <w:t xml:space="preserve">received </w:t>
      </w:r>
      <w:r w:rsidR="002F4863">
        <w:t xml:space="preserve">funding year (FY) 2019 </w:t>
      </w:r>
      <w:r w:rsidR="00F707BC">
        <w:t>funding commitment letters (FCLs) after or within 180 days of the invoice filing deadline</w:t>
      </w:r>
      <w:r w:rsidR="002E53CA">
        <w:t>.</w:t>
      </w:r>
      <w:r>
        <w:rPr>
          <w:rStyle w:val="FootnoteReference"/>
        </w:rPr>
        <w:footnoteReference w:id="4"/>
      </w:r>
      <w:r w:rsidR="00014FD9">
        <w:t xml:space="preserve">  </w:t>
      </w:r>
      <w:r w:rsidR="00227807">
        <w:t xml:space="preserve">We allow </w:t>
      </w:r>
      <w:r w:rsidR="00547DED">
        <w:t xml:space="preserve">these entities </w:t>
      </w:r>
      <w:r w:rsidR="00F707BC">
        <w:t xml:space="preserve">to submit invoices </w:t>
      </w:r>
      <w:r w:rsidR="00F554AF">
        <w:t xml:space="preserve">to the Universal Service Administrative Company (USAC) </w:t>
      </w:r>
      <w:r w:rsidR="00F707BC">
        <w:t xml:space="preserve">within 180 days from </w:t>
      </w:r>
      <w:r w:rsidR="00DC1C6A">
        <w:t xml:space="preserve">the </w:t>
      </w:r>
      <w:r w:rsidR="00A75301">
        <w:t>later</w:t>
      </w:r>
      <w:r w:rsidR="008168E1">
        <w:t xml:space="preserve"> of </w:t>
      </w:r>
      <w:r w:rsidR="009A5004">
        <w:t xml:space="preserve">the </w:t>
      </w:r>
      <w:r w:rsidR="00DC1C6A">
        <w:t xml:space="preserve">release </w:t>
      </w:r>
      <w:r w:rsidR="009652B8">
        <w:t xml:space="preserve">date </w:t>
      </w:r>
      <w:r w:rsidR="00DC1C6A">
        <w:t>of this Order</w:t>
      </w:r>
      <w:r w:rsidR="008168E1">
        <w:t xml:space="preserve"> </w:t>
      </w:r>
      <w:r w:rsidR="00733F22">
        <w:t>or</w:t>
      </w:r>
      <w:r w:rsidR="008168E1">
        <w:t xml:space="preserve"> the issuance of a</w:t>
      </w:r>
      <w:r w:rsidR="00C43D09">
        <w:t>n FCL by USAC</w:t>
      </w:r>
      <w:r w:rsidR="00F707BC">
        <w:t>.</w:t>
      </w:r>
    </w:p>
    <w:p w:rsidR="008A3A47" w:rsidP="008A3A47" w14:paraId="786C3603" w14:textId="77777777">
      <w:pPr>
        <w:pStyle w:val="Heading1"/>
      </w:pPr>
      <w:r>
        <w:t>Background</w:t>
      </w:r>
    </w:p>
    <w:p w:rsidR="003A4D39" w:rsidP="00EE2E89" w14:paraId="281530A4" w14:textId="6B091A55">
      <w:pPr>
        <w:pStyle w:val="ParaNum"/>
        <w:widowControl/>
      </w:pPr>
      <w:r>
        <w:t>The Healthcare Connect Fund Program provides support to eligible health care providers and consortia made up of eligible health care providers for advanced telecommunications and information services, network equipment, and/or facilities necessary for the provision of health care services.</w:t>
      </w:r>
      <w:r>
        <w:rPr>
          <w:rStyle w:val="FootnoteReference"/>
        </w:rPr>
        <w:footnoteReference w:id="5"/>
      </w:r>
      <w:r w:rsidR="00F96CBD">
        <w:t xml:space="preserve"> </w:t>
      </w:r>
      <w:r>
        <w:t xml:space="preserve"> </w:t>
      </w:r>
      <w:r w:rsidRPr="006E47F8" w:rsidR="006E47F8">
        <w:t>After an applicant has completed its competitive bidding process, it must file an FCC Form 462 to request a funding commitment for the selected eligible services, network equipment, and/or facilities.</w:t>
      </w:r>
      <w:r>
        <w:rPr>
          <w:rStyle w:val="FootnoteReference"/>
        </w:rPr>
        <w:footnoteReference w:id="6"/>
      </w:r>
      <w:r w:rsidR="00FD1ECA">
        <w:t xml:space="preserve"> </w:t>
      </w:r>
      <w:r w:rsidRPr="006E47F8" w:rsidR="006E47F8">
        <w:t xml:space="preserve"> Once the applicant has received a funding commitment from USAC, the service provider has installed or commenced the requested eligible services, equipment, and/or facilities, and the applicant has received a bill from the service provider, the applicant and service provider must jointly submit an FCC Form 463 to USAC for disbursement of funding from the </w:t>
      </w:r>
      <w:r w:rsidR="00547DED">
        <w:t>Program</w:t>
      </w:r>
      <w:r w:rsidRPr="006E47F8" w:rsidR="00547DED">
        <w:t xml:space="preserve"> </w:t>
      </w:r>
      <w:r w:rsidRPr="006E47F8" w:rsidR="006E47F8">
        <w:t>for the services, equipment, and/or facilities in the applicant's funding commitment letter.</w:t>
      </w:r>
      <w:r>
        <w:rPr>
          <w:rStyle w:val="FootnoteReference"/>
        </w:rPr>
        <w:footnoteReference w:id="7"/>
      </w:r>
      <w:r w:rsidRPr="006E47F8" w:rsidR="006E47F8">
        <w:t> </w:t>
      </w:r>
      <w:r>
        <w:t xml:space="preserve"> </w:t>
      </w:r>
      <w:r w:rsidR="009652B8">
        <w:t>Pursuant to section 54.645(b) of the Commission’s rules</w:t>
      </w:r>
      <w:r w:rsidR="00582AF1">
        <w:t xml:space="preserve">, </w:t>
      </w:r>
      <w:r w:rsidR="0039104D">
        <w:t>in</w:t>
      </w:r>
      <w:r w:rsidR="009652B8">
        <w:t xml:space="preserve">voices for the Healthcare Connect Fund Program </w:t>
      </w:r>
      <w:r>
        <w:t>must be submitted to USAC within six months of the end date of the funding commitment.</w:t>
      </w:r>
      <w:r>
        <w:rPr>
          <w:rStyle w:val="FootnoteReference"/>
        </w:rPr>
        <w:footnoteReference w:id="8"/>
      </w:r>
    </w:p>
    <w:p w:rsidR="009F7679" w:rsidP="008A3A47" w14:paraId="4FF7CD9B" w14:textId="12935F1F">
      <w:pPr>
        <w:pStyle w:val="ParaNum"/>
      </w:pPr>
      <w:r>
        <w:rPr>
          <w:i/>
          <w:iCs/>
        </w:rPr>
        <w:t>RHC COVID-19 Relief Order</w:t>
      </w:r>
      <w:r>
        <w:t>.  In March 2020, as part of the Commission’s continuing efforts to ensure that health care providers have the resources needed to effectively respond to the coronavirus pandemic, we granted relief to RHC Program participants</w:t>
      </w:r>
      <w:r w:rsidR="00F11F0D">
        <w:t xml:space="preserve"> to assist them</w:t>
      </w:r>
      <w:r>
        <w:t xml:space="preserve"> in addressing the ongoing public health emergency.</w:t>
      </w:r>
      <w:r>
        <w:rPr>
          <w:rStyle w:val="FootnoteReference"/>
        </w:rPr>
        <w:footnoteReference w:id="9"/>
      </w:r>
      <w:r>
        <w:t xml:space="preserve">  The </w:t>
      </w:r>
      <w:r>
        <w:rPr>
          <w:i/>
          <w:iCs/>
        </w:rPr>
        <w:t>RHC COVID-19 Relief Order</w:t>
      </w:r>
      <w:r>
        <w:t xml:space="preserve"> </w:t>
      </w:r>
      <w:r w:rsidR="00D10549">
        <w:t>provided</w:t>
      </w:r>
      <w:r w:rsidR="007D6E20">
        <w:t>, among of things,</w:t>
      </w:r>
      <w:r w:rsidR="00D10549">
        <w:t xml:space="preserve"> an </w:t>
      </w:r>
      <w:r w:rsidR="00875891">
        <w:t xml:space="preserve">automatic </w:t>
      </w:r>
      <w:r w:rsidR="00D10549">
        <w:t>180-day extension of</w:t>
      </w:r>
      <w:r>
        <w:t xml:space="preserve"> the invoice filing deadline </w:t>
      </w:r>
      <w:r w:rsidR="00D10549">
        <w:t xml:space="preserve">for </w:t>
      </w:r>
      <w:r w:rsidR="00875891">
        <w:t xml:space="preserve">FY 2019 </w:t>
      </w:r>
      <w:r w:rsidR="00D10549">
        <w:t xml:space="preserve">Healthcare Connect Fund </w:t>
      </w:r>
      <w:r w:rsidR="009652B8">
        <w:t xml:space="preserve">Program </w:t>
      </w:r>
      <w:r w:rsidR="00875891">
        <w:t>funding requests</w:t>
      </w:r>
      <w:r w:rsidR="00D10549">
        <w:t>.</w:t>
      </w:r>
      <w:r>
        <w:rPr>
          <w:rStyle w:val="FootnoteReference"/>
        </w:rPr>
        <w:footnoteReference w:id="10"/>
      </w:r>
      <w:r w:rsidR="00D82A24">
        <w:t xml:space="preserve">  </w:t>
      </w:r>
      <w:r w:rsidR="00B5050E">
        <w:t>The invoic</w:t>
      </w:r>
      <w:r w:rsidR="00CB2C00">
        <w:t>e filing</w:t>
      </w:r>
      <w:r w:rsidR="00B5050E">
        <w:t xml:space="preserve"> deadline extension </w:t>
      </w:r>
      <w:r w:rsidR="00842CDD">
        <w:t>was intended to allow health care providers to focus their attention on addressing the influx of patients associated with the COVID-19 pandemic and maintaining care for existing patients without the diversion of near-term RHC Program administrative requirements.</w:t>
      </w:r>
      <w:r>
        <w:rPr>
          <w:rStyle w:val="FootnoteReference"/>
        </w:rPr>
        <w:footnoteReference w:id="11"/>
      </w:r>
      <w:r w:rsidR="00395301">
        <w:t xml:space="preserve">  </w:t>
      </w:r>
      <w:r w:rsidR="0000002C">
        <w:t>The applicants addressed herein received FCLs with invoic</w:t>
      </w:r>
      <w:r w:rsidR="00FF4AF2">
        <w:t>e filing</w:t>
      </w:r>
      <w:r w:rsidR="0000002C">
        <w:t xml:space="preserve"> deadlines that </w:t>
      </w:r>
      <w:r w:rsidR="001E2AE9">
        <w:t xml:space="preserve">have lapsed or </w:t>
      </w:r>
      <w:r w:rsidR="00D15E78">
        <w:t>le</w:t>
      </w:r>
      <w:r w:rsidR="004D7532">
        <w:t>ft</w:t>
      </w:r>
      <w:r w:rsidR="00D15E78">
        <w:t xml:space="preserve"> the applicants </w:t>
      </w:r>
      <w:r w:rsidR="004D7532">
        <w:t xml:space="preserve">with </w:t>
      </w:r>
      <w:r w:rsidR="00D15E78">
        <w:t>insufficient time to submit invoices to USAC.</w:t>
      </w:r>
      <w:r w:rsidR="006175B0">
        <w:t xml:space="preserve">  </w:t>
      </w:r>
    </w:p>
    <w:p w:rsidR="00636F98" w:rsidP="001A2061" w14:paraId="70979ED4" w14:textId="574425CA">
      <w:pPr>
        <w:pStyle w:val="ParaNum"/>
      </w:pPr>
      <w:r w:rsidRPr="1B151F13">
        <w:rPr>
          <w:i/>
          <w:iCs/>
        </w:rPr>
        <w:t>Late funding commitments.</w:t>
      </w:r>
      <w:r>
        <w:t xml:space="preserve">  Applicants submitted FCC Form 462 applications for Healthcare Connect Fund Program support to USAC during the </w:t>
      </w:r>
      <w:r w:rsidR="00A41643">
        <w:t xml:space="preserve">application </w:t>
      </w:r>
      <w:r>
        <w:t xml:space="preserve">filing window period for FY 2019 (i.e., February 1 to </w:t>
      </w:r>
      <w:r w:rsidR="00B04DFE">
        <w:t>June 30</w:t>
      </w:r>
      <w:r>
        <w:t>, 2019</w:t>
      </w:r>
      <w:r w:rsidR="004D7532">
        <w:t>)</w:t>
      </w:r>
      <w:r>
        <w:rPr>
          <w:rStyle w:val="FootnoteReference"/>
        </w:rPr>
        <w:footnoteReference w:id="12"/>
      </w:r>
      <w:r>
        <w:t xml:space="preserve"> </w:t>
      </w:r>
      <w:r w:rsidR="00BF4307">
        <w:t xml:space="preserve">to </w:t>
      </w:r>
      <w:r>
        <w:t>request</w:t>
      </w:r>
      <w:r w:rsidR="00E55610">
        <w:t xml:space="preserve"> </w:t>
      </w:r>
      <w:r>
        <w:t xml:space="preserve">funding for FY 2019, which </w:t>
      </w:r>
      <w:r w:rsidR="00C12FBC">
        <w:t xml:space="preserve">ran </w:t>
      </w:r>
      <w:r>
        <w:t xml:space="preserve">from July 1, 2019 </w:t>
      </w:r>
      <w:r>
        <w:t>through June 30, 2020.</w:t>
      </w:r>
      <w:r>
        <w:rPr>
          <w:rStyle w:val="FootnoteReference"/>
        </w:rPr>
        <w:footnoteReference w:id="13"/>
      </w:r>
      <w:r w:rsidR="00165A76">
        <w:t xml:space="preserve"> </w:t>
      </w:r>
      <w:r>
        <w:t xml:space="preserve"> USAC </w:t>
      </w:r>
      <w:r w:rsidR="001F0FE4">
        <w:t xml:space="preserve">reviews applications and </w:t>
      </w:r>
      <w:r>
        <w:t>issues FCLs on a rolling basis.</w:t>
      </w:r>
      <w:r>
        <w:rPr>
          <w:rStyle w:val="FootnoteReference"/>
        </w:rPr>
        <w:footnoteReference w:id="14"/>
      </w:r>
      <w:r>
        <w:t xml:space="preserve">  </w:t>
      </w:r>
      <w:r w:rsidR="00383E49">
        <w:t xml:space="preserve">Despite the invoice deadline extension granted in the </w:t>
      </w:r>
      <w:r w:rsidRPr="1B151F13" w:rsidR="009C7A5B">
        <w:rPr>
          <w:i/>
          <w:iCs/>
        </w:rPr>
        <w:t>RHC COVID-19 Relief Order</w:t>
      </w:r>
      <w:r w:rsidR="009C7A5B">
        <w:t xml:space="preserve">, </w:t>
      </w:r>
      <w:r w:rsidR="009A5004">
        <w:t>b</w:t>
      </w:r>
      <w:r>
        <w:t xml:space="preserve">y the time USAC issued </w:t>
      </w:r>
      <w:r w:rsidR="009652B8">
        <w:t xml:space="preserve">certain </w:t>
      </w:r>
      <w:r w:rsidR="001A2061">
        <w:t xml:space="preserve">FY 2019 </w:t>
      </w:r>
      <w:r>
        <w:t xml:space="preserve">FCLs, the applicants’ </w:t>
      </w:r>
      <w:r w:rsidR="00243791">
        <w:t xml:space="preserve">extended </w:t>
      </w:r>
      <w:r>
        <w:t>invoice filing deadline</w:t>
      </w:r>
      <w:r w:rsidR="009A5004">
        <w:t>s</w:t>
      </w:r>
      <w:r>
        <w:t xml:space="preserve"> had already </w:t>
      </w:r>
      <w:r w:rsidR="009652B8">
        <w:t>lapse</w:t>
      </w:r>
      <w:r w:rsidR="004D7532">
        <w:t>d</w:t>
      </w:r>
      <w:r>
        <w:t>, while other</w:t>
      </w:r>
      <w:r w:rsidR="009652B8">
        <w:t xml:space="preserve"> applicants</w:t>
      </w:r>
      <w:r>
        <w:t xml:space="preserve"> had invoice</w:t>
      </w:r>
      <w:r w:rsidR="007C53C7">
        <w:t xml:space="preserve"> filing</w:t>
      </w:r>
      <w:r>
        <w:t xml:space="preserve"> deadline</w:t>
      </w:r>
      <w:r w:rsidR="007C53C7">
        <w:t>s</w:t>
      </w:r>
      <w:r>
        <w:t xml:space="preserve"> that would lapse within </w:t>
      </w:r>
      <w:r w:rsidR="004D7532">
        <w:t>180 days</w:t>
      </w:r>
      <w:r>
        <w:t xml:space="preserve"> of receipt of their FCL</w:t>
      </w:r>
      <w:r w:rsidR="009652B8">
        <w:t>s</w:t>
      </w:r>
      <w:r>
        <w:t xml:space="preserve">. </w:t>
      </w:r>
      <w:r w:rsidR="00165A76">
        <w:t xml:space="preserve"> </w:t>
      </w:r>
      <w:r w:rsidR="007A6B93">
        <w:t xml:space="preserve">USAC identified </w:t>
      </w:r>
      <w:r w:rsidR="00802B2E">
        <w:t xml:space="preserve">specific </w:t>
      </w:r>
      <w:r w:rsidR="00F42A5B">
        <w:t xml:space="preserve">applicants </w:t>
      </w:r>
      <w:r w:rsidR="007A6B93">
        <w:t xml:space="preserve">with </w:t>
      </w:r>
      <w:r w:rsidR="006C776A">
        <w:t>funding</w:t>
      </w:r>
      <w:r w:rsidR="007A6B93">
        <w:t xml:space="preserve"> requests that were committed after or within 180 days of the invoice </w:t>
      </w:r>
      <w:r w:rsidR="00F42A5B">
        <w:t xml:space="preserve">filing </w:t>
      </w:r>
      <w:r w:rsidR="007A6B93">
        <w:t>deadline</w:t>
      </w:r>
      <w:r w:rsidR="00F42A5B">
        <w:t xml:space="preserve"> that may also be precluded from submitting invoices by the extended invoice filing deadline</w:t>
      </w:r>
      <w:r w:rsidR="007A6B93">
        <w:t>.</w:t>
      </w:r>
      <w:r>
        <w:rPr>
          <w:rStyle w:val="FootnoteReference"/>
        </w:rPr>
        <w:footnoteReference w:id="15"/>
      </w:r>
      <w:r w:rsidR="007A6B93">
        <w:t xml:space="preserve">  </w:t>
      </w:r>
      <w:r w:rsidR="00275B2D">
        <w:t xml:space="preserve">USAC is still </w:t>
      </w:r>
      <w:r w:rsidR="00F42A5B">
        <w:t xml:space="preserve">processing </w:t>
      </w:r>
      <w:r w:rsidR="00275B2D">
        <w:t>funding requests for FY 2019 and continues to issue FY 2019 FCLs</w:t>
      </w:r>
      <w:r w:rsidR="00C207F0">
        <w:t>;</w:t>
      </w:r>
      <w:r w:rsidR="004D7532">
        <w:t xml:space="preserve"> thus, there may be other applicants and service providers that will receive FCLs after the invoicing filing deadline has lapsed or </w:t>
      </w:r>
      <w:r w:rsidR="00D94E7D">
        <w:t>will have</w:t>
      </w:r>
      <w:r w:rsidR="004D7532">
        <w:t xml:space="preserve"> insufficient time to submit invoices by the filing deadline</w:t>
      </w:r>
      <w:r w:rsidR="00275B2D">
        <w:t>.</w:t>
      </w:r>
      <w:r>
        <w:rPr>
          <w:rStyle w:val="FootnoteReference"/>
        </w:rPr>
        <w:footnoteReference w:id="16"/>
      </w:r>
    </w:p>
    <w:p w:rsidR="00275B2D" w:rsidP="00275B2D" w14:paraId="03B51DF6" w14:textId="77777777">
      <w:pPr>
        <w:pStyle w:val="Heading1"/>
      </w:pPr>
      <w:r>
        <w:t>Discussion</w:t>
      </w:r>
    </w:p>
    <w:p w:rsidR="00275B2D" w:rsidP="00275B2D" w14:paraId="564B0C0E" w14:textId="29B836E7">
      <w:pPr>
        <w:pStyle w:val="ParaNum"/>
      </w:pPr>
      <w:r>
        <w:t>On o</w:t>
      </w:r>
      <w:r w:rsidR="00A92FE5">
        <w:t>ur own motion, w</w:t>
      </w:r>
      <w:r>
        <w:t xml:space="preserve">e waive </w:t>
      </w:r>
      <w:r w:rsidR="005B2CA0">
        <w:t>the invoice filing deadline set forth in section 54.645(b) of the Commission’s rules</w:t>
      </w:r>
      <w:r>
        <w:rPr>
          <w:rStyle w:val="FootnoteReference"/>
        </w:rPr>
        <w:footnoteReference w:id="17"/>
      </w:r>
      <w:r w:rsidR="005B2CA0">
        <w:t xml:space="preserve"> for the applicants </w:t>
      </w:r>
      <w:r w:rsidR="00A0172D">
        <w:t xml:space="preserve">that </w:t>
      </w:r>
      <w:r w:rsidR="00E23EA6">
        <w:t xml:space="preserve">received </w:t>
      </w:r>
      <w:r w:rsidR="005B2CA0">
        <w:t xml:space="preserve">FCLs with either an invoice </w:t>
      </w:r>
      <w:r w:rsidR="00DF3EE2">
        <w:t xml:space="preserve">filing </w:t>
      </w:r>
      <w:r w:rsidR="005B2CA0">
        <w:t xml:space="preserve">deadline that already </w:t>
      </w:r>
      <w:r w:rsidR="00F42A5B">
        <w:t xml:space="preserve">lapsed </w:t>
      </w:r>
      <w:r w:rsidR="005B2CA0">
        <w:t xml:space="preserve">or </w:t>
      </w:r>
      <w:r w:rsidR="00B63C08">
        <w:t xml:space="preserve">left applicants with </w:t>
      </w:r>
      <w:r w:rsidR="005B2CA0">
        <w:t>insufficient time to submit invoices before the invoic</w:t>
      </w:r>
      <w:r w:rsidR="00247794">
        <w:t>e filing</w:t>
      </w:r>
      <w:r w:rsidR="005B2CA0">
        <w:t xml:space="preserve"> deadline</w:t>
      </w:r>
      <w:r w:rsidR="00D94E7D">
        <w:t xml:space="preserve"> identified in the Appendix</w:t>
      </w:r>
      <w:r w:rsidR="005B2CA0">
        <w:t xml:space="preserve">.  </w:t>
      </w:r>
      <w:r w:rsidR="00004DF1">
        <w:t xml:space="preserve">For </w:t>
      </w:r>
      <w:r w:rsidR="003C3A15">
        <w:t>these</w:t>
      </w:r>
      <w:r w:rsidR="00D23FE2">
        <w:t xml:space="preserve"> applicants and service providers, we</w:t>
      </w:r>
      <w:r w:rsidR="00F304E8">
        <w:t xml:space="preserve"> direct USAC</w:t>
      </w:r>
      <w:r w:rsidR="00BC321B">
        <w:t xml:space="preserve"> to set a new invoice filing deadline of </w:t>
      </w:r>
      <w:r w:rsidR="004C5D4A">
        <w:t xml:space="preserve">the </w:t>
      </w:r>
      <w:r w:rsidR="00A75301">
        <w:t>later</w:t>
      </w:r>
      <w:r w:rsidR="004C5D4A">
        <w:t xml:space="preserve"> of </w:t>
      </w:r>
      <w:r w:rsidR="00BC321B">
        <w:t xml:space="preserve">180 days from </w:t>
      </w:r>
      <w:r w:rsidR="002E1E7D">
        <w:t xml:space="preserve">the release </w:t>
      </w:r>
      <w:r w:rsidR="00F42A5B">
        <w:t xml:space="preserve">date </w:t>
      </w:r>
      <w:r w:rsidR="002E1E7D">
        <w:t>of this Order</w:t>
      </w:r>
      <w:r w:rsidR="004C5D4A">
        <w:t xml:space="preserve"> or </w:t>
      </w:r>
      <w:r w:rsidR="007216F8">
        <w:t xml:space="preserve">180 days </w:t>
      </w:r>
      <w:r w:rsidR="009A5004">
        <w:t>from</w:t>
      </w:r>
      <w:r w:rsidR="007216F8">
        <w:t xml:space="preserve"> the issuance of an FCL</w:t>
      </w:r>
      <w:r w:rsidR="004A035B">
        <w:t xml:space="preserve">.  </w:t>
      </w:r>
      <w:r w:rsidR="00175B34">
        <w:t>W</w:t>
      </w:r>
      <w:r w:rsidR="00F81B1B">
        <w:t xml:space="preserve">e </w:t>
      </w:r>
      <w:r w:rsidR="00175B34">
        <w:t xml:space="preserve">also </w:t>
      </w:r>
      <w:r w:rsidR="00F81B1B">
        <w:t>direct USAC</w:t>
      </w:r>
      <w:r w:rsidR="005B2CA0">
        <w:t xml:space="preserve"> to conduct outreach as described in this Order.</w:t>
      </w:r>
    </w:p>
    <w:p w:rsidR="005B2CA0" w:rsidP="00275B2D" w14:paraId="181A5CF0" w14:textId="77777777">
      <w:pPr>
        <w:pStyle w:val="ParaNum"/>
      </w:pPr>
      <w:r>
        <w:t>Generally, the Commission’s rules may be waived for good cause shown.</w:t>
      </w:r>
      <w:r>
        <w:rPr>
          <w:rStyle w:val="FootnoteReference"/>
        </w:rPr>
        <w:footnoteReference w:id="18"/>
      </w:r>
      <w:r>
        <w:t xml:space="preserve">  The Commission may exercise its discretion to waive a rule where the particular facts make strict compliance inconsistent with the public interest.</w:t>
      </w:r>
      <w:r>
        <w:rPr>
          <w:rStyle w:val="FootnoteReference"/>
        </w:rPr>
        <w:footnoteReference w:id="19"/>
      </w:r>
      <w:r>
        <w:t xml:space="preserve">  In addition, the Commission may take into account considerations of hardship, equity, or more effective implementation of the overall policy on an individual basis.</w:t>
      </w:r>
      <w:r>
        <w:rPr>
          <w:rStyle w:val="FootnoteReference"/>
        </w:rPr>
        <w:footnoteReference w:id="20"/>
      </w:r>
      <w:r>
        <w:t xml:space="preserve">  Waiver of the Commission’s rules is appropriate only if both (1) special circumstances warrant a deviation from the general rule, and (2) such deviation will serve the public interest.</w:t>
      </w:r>
      <w:r>
        <w:rPr>
          <w:rStyle w:val="FootnoteReference"/>
        </w:rPr>
        <w:footnoteReference w:id="21"/>
      </w:r>
    </w:p>
    <w:p w:rsidR="00DF45EB" w14:paraId="528D4D52" w14:textId="1B1F11A3">
      <w:pPr>
        <w:pStyle w:val="ParaNum"/>
      </w:pPr>
      <w:r>
        <w:t>We have</w:t>
      </w:r>
      <w:r w:rsidR="000A6B69">
        <w:t xml:space="preserve"> previously</w:t>
      </w:r>
      <w:r>
        <w:t xml:space="preserve"> granted waivers of the invoice filing deadline in the RHC Program where a delay in USAC’s review of a funding request and subsequent issuance of an FCL precluded the applicant from meeting the invoice filing deadline.</w:t>
      </w:r>
      <w:r>
        <w:rPr>
          <w:rStyle w:val="FootnoteReference"/>
        </w:rPr>
        <w:footnoteReference w:id="22"/>
      </w:r>
      <w:r>
        <w:t xml:space="preserve">  </w:t>
      </w:r>
      <w:r w:rsidR="00BA6C3D">
        <w:t xml:space="preserve">Based on </w:t>
      </w:r>
      <w:r w:rsidR="00C66C41">
        <w:t xml:space="preserve">this </w:t>
      </w:r>
      <w:r w:rsidR="00BA6C3D">
        <w:t>precedent, w</w:t>
      </w:r>
      <w:r w:rsidR="00D25B8A">
        <w:t xml:space="preserve">e find that </w:t>
      </w:r>
      <w:r w:rsidR="005E412F">
        <w:t xml:space="preserve">USAC’s issuance of FCLs after or within 180 days of the invoice filing deadline amounts to special circumstances </w:t>
      </w:r>
      <w:r w:rsidR="005E412F">
        <w:t>and that the public interest would be served by allowing these applicants and service providers to submit invoices</w:t>
      </w:r>
      <w:r w:rsidR="00D87929">
        <w:t>.</w:t>
      </w:r>
      <w:r w:rsidR="005E412F">
        <w:t xml:space="preserve"> </w:t>
      </w:r>
      <w:r w:rsidR="00D87929">
        <w:t xml:space="preserve"> T</w:t>
      </w:r>
      <w:r w:rsidR="008A673C">
        <w:t xml:space="preserve">his issue arose through </w:t>
      </w:r>
      <w:r w:rsidR="002C5CC0">
        <w:t xml:space="preserve">no fault of </w:t>
      </w:r>
      <w:r w:rsidR="004112A5">
        <w:t>the applicants and service providers,</w:t>
      </w:r>
      <w:r w:rsidR="002C5CC0">
        <w:t xml:space="preserve"> and </w:t>
      </w:r>
      <w:r w:rsidR="009A5004">
        <w:t xml:space="preserve">it </w:t>
      </w:r>
      <w:r w:rsidR="00527F55">
        <w:t xml:space="preserve">would be impossible or impracticable </w:t>
      </w:r>
      <w:r w:rsidR="002C5CC0">
        <w:t>to</w:t>
      </w:r>
      <w:r w:rsidR="00EF62B0">
        <w:t xml:space="preserve"> </w:t>
      </w:r>
      <w:r w:rsidR="000A5009">
        <w:t xml:space="preserve">submit invoices </w:t>
      </w:r>
      <w:r w:rsidR="008D10AF">
        <w:t xml:space="preserve">by the invoice </w:t>
      </w:r>
      <w:r w:rsidR="009A5004">
        <w:t xml:space="preserve">filing </w:t>
      </w:r>
      <w:r w:rsidR="008D10AF">
        <w:t>deadline.</w:t>
      </w:r>
      <w:r>
        <w:rPr>
          <w:rStyle w:val="FootnoteReference"/>
        </w:rPr>
        <w:footnoteReference w:id="23"/>
      </w:r>
      <w:r w:rsidRPr="006E1AB5" w:rsidR="00D25B8A">
        <w:t xml:space="preserve">  </w:t>
      </w:r>
      <w:r w:rsidR="008656FE">
        <w:t>A</w:t>
      </w:r>
      <w:r w:rsidR="00564A5D">
        <w:t xml:space="preserve"> waiver of the invoice filing deadline will not lead to any undue advantage in funding as these applicants and service providers will not receive more funding than allowed under the RHC Program rules.  </w:t>
      </w:r>
      <w:r w:rsidR="000A6B69">
        <w:t>In order to promote administrative efficiency for program participants, the Commission, and USAC, r</w:t>
      </w:r>
      <w:r w:rsidR="00BA0C0A">
        <w:t>ather than addressing waive</w:t>
      </w:r>
      <w:r w:rsidR="009A5004">
        <w:t>r</w:t>
      </w:r>
      <w:r w:rsidR="00BA0C0A">
        <w:t xml:space="preserve"> requests on a case-by-case basis, w</w:t>
      </w:r>
      <w:r w:rsidR="003B3A73">
        <w:t xml:space="preserve">e grant a waiver applicable to all applicants and service providers who received </w:t>
      </w:r>
      <w:r w:rsidR="00770B92">
        <w:t>FCLs after or within 180 days of the invoice deadline</w:t>
      </w:r>
      <w:r w:rsidR="009968CA">
        <w:t xml:space="preserve"> </w:t>
      </w:r>
      <w:r w:rsidR="00770B92">
        <w:t>to save them the</w:t>
      </w:r>
      <w:r w:rsidR="004E23E1">
        <w:t xml:space="preserve"> </w:t>
      </w:r>
      <w:r w:rsidR="00770B92">
        <w:t>burden of filing</w:t>
      </w:r>
      <w:r w:rsidR="004E23E1">
        <w:t xml:space="preserve"> individual waiver</w:t>
      </w:r>
      <w:r w:rsidR="009A5004">
        <w:t>s</w:t>
      </w:r>
      <w:r w:rsidR="004E23E1">
        <w:t xml:space="preserve">.  Additionally, </w:t>
      </w:r>
      <w:r w:rsidR="009D2FED">
        <w:t xml:space="preserve">a waiver applicable to </w:t>
      </w:r>
      <w:r w:rsidR="00F0214F">
        <w:t xml:space="preserve">all </w:t>
      </w:r>
      <w:r w:rsidR="005B5EF9">
        <w:t>applicants and service providers in this situ</w:t>
      </w:r>
      <w:r w:rsidR="00E36054">
        <w:t>ation</w:t>
      </w:r>
      <w:r w:rsidR="004E23E1">
        <w:t xml:space="preserve"> provides certainty that </w:t>
      </w:r>
      <w:r w:rsidR="00E36054">
        <w:t xml:space="preserve">they </w:t>
      </w:r>
      <w:r w:rsidR="004E23E1">
        <w:t xml:space="preserve">will be able to submit invoices for FY 2019 Healthcare Connect Fund Program funding requests where </w:t>
      </w:r>
      <w:r w:rsidR="00F0214F">
        <w:t>they</w:t>
      </w:r>
      <w:r w:rsidR="004E23E1">
        <w:t xml:space="preserve"> have complied with RHC Program rules and would otherwise be precluded from submitting invoices through no fault of their own.  </w:t>
      </w:r>
    </w:p>
    <w:p w:rsidR="001D4380" w14:paraId="58C232C6" w14:textId="1926BFB3">
      <w:pPr>
        <w:pStyle w:val="ParaNum"/>
      </w:pPr>
      <w:r>
        <w:t xml:space="preserve">We direct USAC to set a new invoice deadline of the </w:t>
      </w:r>
      <w:r w:rsidR="00A75301">
        <w:t>later</w:t>
      </w:r>
      <w:r>
        <w:t xml:space="preserve"> of 180 days from the release date of this Order</w:t>
      </w:r>
      <w:r w:rsidR="00733F22">
        <w:t xml:space="preserve"> or 180 days from the date of the FCL</w:t>
      </w:r>
      <w:r>
        <w:t>.</w:t>
      </w:r>
      <w:r w:rsidR="003E1F94">
        <w:t xml:space="preserve">  </w:t>
      </w:r>
      <w:r w:rsidR="00E36054">
        <w:t>This new invoice filing deadline will allow applicants and service providers time to complete and submit their invoicing forms to USAC and is consistent with RHC Program rules.</w:t>
      </w:r>
      <w:r>
        <w:rPr>
          <w:rStyle w:val="FootnoteReference"/>
        </w:rPr>
        <w:footnoteReference w:id="24"/>
      </w:r>
      <w:r w:rsidR="00E36054">
        <w:t xml:space="preserve">  </w:t>
      </w:r>
      <w:r w:rsidR="004B5C37">
        <w:t>A non-exhaustive list of f</w:t>
      </w:r>
      <w:r w:rsidR="00617F90">
        <w:t xml:space="preserve">unding requests </w:t>
      </w:r>
      <w:r w:rsidR="002F7CB8">
        <w:t xml:space="preserve">that </w:t>
      </w:r>
      <w:r w:rsidR="005B2C2F">
        <w:t xml:space="preserve">USAC has already identified </w:t>
      </w:r>
      <w:r w:rsidR="004F5CC9">
        <w:t xml:space="preserve">for which it issued </w:t>
      </w:r>
      <w:r w:rsidR="005B2C2F">
        <w:t xml:space="preserve">FCLs after or within 180 days of the invoice filing deadline </w:t>
      </w:r>
      <w:r w:rsidR="004B5C37">
        <w:t>is</w:t>
      </w:r>
      <w:r w:rsidR="005B2C2F">
        <w:t xml:space="preserve"> in the Appendix.  </w:t>
      </w:r>
      <w:r w:rsidR="004B5C37">
        <w:t xml:space="preserve">Because there are likely </w:t>
      </w:r>
      <w:r w:rsidR="00B54051">
        <w:t xml:space="preserve">funding requests other than those listed in the Appendix that </w:t>
      </w:r>
      <w:r w:rsidR="002C08EE">
        <w:t>are subject to</w:t>
      </w:r>
      <w:r w:rsidR="00B54051">
        <w:t xml:space="preserve"> </w:t>
      </w:r>
      <w:r w:rsidR="00B20A7D">
        <w:t>the relief we provide in this Order</w:t>
      </w:r>
      <w:r w:rsidR="004E4ADD">
        <w:t>,</w:t>
      </w:r>
      <w:r w:rsidR="00B20A7D">
        <w:t xml:space="preserve"> w</w:t>
      </w:r>
      <w:r w:rsidR="00444175">
        <w:t xml:space="preserve">e direct USAC to identify </w:t>
      </w:r>
      <w:r w:rsidR="00B20A7D">
        <w:t xml:space="preserve">any other </w:t>
      </w:r>
      <w:r w:rsidR="00444175">
        <w:t xml:space="preserve">applicants and service providers who are subject to the waiver granted herein and extend the invoice filing deadline 180 days from the </w:t>
      </w:r>
      <w:r w:rsidR="00A75301">
        <w:t>later</w:t>
      </w:r>
      <w:r w:rsidR="00444175">
        <w:t xml:space="preserve"> of the release date of this Order or the date of the FCL.  To ensure that applicants and service providers are aware of their new invoice filing deadlines, we also direct USAC to update the invoice filing deadline </w:t>
      </w:r>
      <w:r w:rsidR="00306E3B">
        <w:t>and send notifications of</w:t>
      </w:r>
      <w:r w:rsidR="00154D04">
        <w:t xml:space="preserve"> the</w:t>
      </w:r>
      <w:r w:rsidR="00306E3B">
        <w:t xml:space="preserve"> updated invoice filing </w:t>
      </w:r>
      <w:r w:rsidR="003E1F94">
        <w:t>deadlines</w:t>
      </w:r>
      <w:r w:rsidR="00306E3B">
        <w:t xml:space="preserve"> </w:t>
      </w:r>
      <w:r w:rsidR="002C08EE">
        <w:t xml:space="preserve">within 14 days of </w:t>
      </w:r>
      <w:r w:rsidR="003217FF">
        <w:t xml:space="preserve">the release of this Order for </w:t>
      </w:r>
      <w:r w:rsidR="000D4B87">
        <w:t xml:space="preserve">funding requests that have already been committed </w:t>
      </w:r>
      <w:r w:rsidR="00154D04">
        <w:t>and</w:t>
      </w:r>
      <w:r w:rsidR="000D4B87">
        <w:t xml:space="preserve"> within 14 days</w:t>
      </w:r>
      <w:r w:rsidR="00733F22">
        <w:t xml:space="preserve"> of the</w:t>
      </w:r>
      <w:r w:rsidR="000D4B87">
        <w:t xml:space="preserve"> </w:t>
      </w:r>
      <w:r w:rsidR="002C08EE">
        <w:t xml:space="preserve">issuance of </w:t>
      </w:r>
      <w:r w:rsidR="00444175">
        <w:t xml:space="preserve">the FCL </w:t>
      </w:r>
      <w:r w:rsidR="00733F22">
        <w:t xml:space="preserve">for </w:t>
      </w:r>
      <w:r w:rsidR="003B5DC3">
        <w:t>funding requests</w:t>
      </w:r>
      <w:r w:rsidR="00AD59A0">
        <w:t xml:space="preserve"> that have not yet been committed.  </w:t>
      </w:r>
      <w:r w:rsidR="00444175">
        <w:t>Although we grant a limited waiver of the Commission’s invoice filing deadline, this Order does not alter the obligations of participants in the RHC Program to comply with the Commission’s rules.</w:t>
      </w:r>
      <w:r>
        <w:rPr>
          <w:rStyle w:val="FootnoteReference"/>
        </w:rPr>
        <w:footnoteReference w:id="25"/>
      </w:r>
      <w:r w:rsidR="00261C4D">
        <w:t xml:space="preserve">  </w:t>
      </w:r>
    </w:p>
    <w:p w:rsidR="00F3189D" w:rsidP="00275B2D" w14:paraId="472D6B30" w14:textId="0201F0D5">
      <w:pPr>
        <w:pStyle w:val="ParaNum"/>
      </w:pPr>
      <w:r>
        <w:t xml:space="preserve">We emphasize that the Commission is committed to </w:t>
      </w:r>
      <w:r w:rsidR="00D10284">
        <w:t xml:space="preserve">protecting </w:t>
      </w:r>
      <w:r w:rsidR="00A7500D">
        <w:t xml:space="preserve">the RHC Program from </w:t>
      </w:r>
      <w:r>
        <w:t xml:space="preserve">waste, fraud, and abuse and ensuring that funds disbursed through the </w:t>
      </w:r>
      <w:r w:rsidR="00BB689D">
        <w:t>RHC</w:t>
      </w:r>
      <w:r>
        <w:t xml:space="preserve"> Program are used for appropriate purposes and we find no evidence of waste, fraud, or abuse will result from waiving the invoice filing deadline rule.  Although we grant a limited waiver of the Commission’s invoice filing deadline rule, this action does not affect the authority of the Commission or USAC to conduct audits or investigations with respect to the funding requests listed in the Appendix or that USAC identifies as qualifying for the relief granted herein</w:t>
      </w:r>
      <w:r w:rsidR="00AA10F0">
        <w:t xml:space="preserve"> to determine compliance with </w:t>
      </w:r>
      <w:r w:rsidR="008D65CF">
        <w:t>RHC</w:t>
      </w:r>
      <w:r w:rsidR="00AA10F0">
        <w:t xml:space="preserve"> Program rules and requirements.  </w:t>
      </w:r>
      <w:r w:rsidRPr="00AA10F0" w:rsidR="00AA10F0">
        <w:t xml:space="preserve">Because audits or investigations may provide information showing that a </w:t>
      </w:r>
      <w:r w:rsidR="008D65CF">
        <w:t>RHC</w:t>
      </w:r>
      <w:r w:rsidRPr="00AA10F0" w:rsidR="00AA10F0">
        <w:t xml:space="preserve"> Program participant failed to comply with the statute or the Commission’s rules, such proceedings can reveal instances in which universal service funds were disbursed improperly, or in a manner inconsistent with the statute or the Commission’s rules.  To the extent that the Commission finds that funds were not used properly, the Commission will require USAC to recover such funds through its normal processes.  The Commission retains the discretion to evaluate the use of funds disbursed through the </w:t>
      </w:r>
      <w:r w:rsidR="008D65CF">
        <w:t>RHC</w:t>
      </w:r>
      <w:r w:rsidRPr="00AA10F0" w:rsidR="00AA10F0">
        <w:t xml:space="preserve"> Program and to determine on a case-by-case basis whether waste, fraud, or abuse of program funds occurred, or recovery is warranted.  The Commission will continue to aggressively pursue instances of waste, fraud, or abuse under the Commission’s procedures and in cooperation with law enforcement agencies.</w:t>
      </w:r>
      <w:r w:rsidR="00AA10F0">
        <w:t xml:space="preserve">  </w:t>
      </w:r>
    </w:p>
    <w:p w:rsidR="00AA10F0" w:rsidP="00AA10F0" w14:paraId="3475F212" w14:textId="77777777">
      <w:pPr>
        <w:pStyle w:val="Heading1"/>
      </w:pPr>
      <w:r>
        <w:t>ordering clauses</w:t>
      </w:r>
    </w:p>
    <w:p w:rsidR="00AA10F0" w:rsidP="00AA10F0" w14:paraId="2BD46A04" w14:textId="77777777">
      <w:pPr>
        <w:pStyle w:val="ParaNum"/>
      </w:pPr>
      <w:r>
        <w:t>ACCORDINGLY, IT IS ORDERED, that pursuant to the authority contained in sections 1-4, 254, and 403 of the Communications Act of 1934, as amended, 47 U.S.C. §§ 151-154, 254, and 403, and sections 0.91, 0.291, 1.3 and 54.722(a) of the Commission’s rules, 47 CFR §§ 0.91, 0.291, 1.3 and 54.722(a), that this Order IS ADOPTED.</w:t>
      </w:r>
    </w:p>
    <w:p w:rsidR="00AA10F0" w:rsidP="00AA10F0" w14:paraId="0EF3EE41" w14:textId="77777777">
      <w:pPr>
        <w:pStyle w:val="ParaNum"/>
      </w:pPr>
      <w:r>
        <w:t>IT IS FURTHER ORDERED, pursuant to the authority contained in sections 1-4 and 254 of the Communications Act of 1934, as amended, 47 U.S.C. §§ 151-154 and 254, and sections 0.91, 0.291, 1.3 and 54.722(a) of the Commission’s rules, 47 CFR §§ 0.91, 0.291, 1.3 and 54.722(a), that section 54.645(b) of the Commission’s rules, 47 CFR § 54.645(b), IS WAIVED to the limited extent provided herein.</w:t>
      </w:r>
    </w:p>
    <w:p w:rsidR="00AA10F0" w:rsidP="00AA10F0" w14:paraId="3F07DC13" w14:textId="34497A86">
      <w:pPr>
        <w:pStyle w:val="ParaNum"/>
      </w:pPr>
      <w:r>
        <w:t>IT IS FURTHER ORDERED, pursuant to section 1.103(a) of the Commission’s rules, 47 CFR § 1.103(a), that this Order SHALL BE EFFECTIVE upon release.</w:t>
      </w:r>
    </w:p>
    <w:p w:rsidR="001F258A" w:rsidP="001F258A" w14:paraId="01EE43E5" w14:textId="2CAF5A2C">
      <w:pPr>
        <w:pStyle w:val="ParaNum"/>
        <w:numPr>
          <w:ilvl w:val="0"/>
          <w:numId w:val="0"/>
        </w:numPr>
      </w:pPr>
    </w:p>
    <w:p w:rsidR="001F258A" w:rsidP="0017296B" w14:paraId="023B2874" w14:textId="77777777">
      <w:r>
        <w:tab/>
      </w:r>
      <w:r>
        <w:tab/>
      </w:r>
      <w:r>
        <w:tab/>
      </w:r>
      <w:r>
        <w:tab/>
      </w:r>
      <w:r>
        <w:tab/>
      </w:r>
      <w:r>
        <w:tab/>
        <w:t>FEDERAL COMMUNICATIONS COMMISSION</w:t>
      </w:r>
    </w:p>
    <w:p w:rsidR="001F258A" w:rsidP="0017296B" w14:paraId="328BA14A" w14:textId="77777777"/>
    <w:p w:rsidR="001F258A" w:rsidP="0017296B" w14:paraId="31B761BD" w14:textId="77777777"/>
    <w:p w:rsidR="001F258A" w:rsidP="0017296B" w14:paraId="632D4F92" w14:textId="77777777"/>
    <w:p w:rsidR="001F258A" w:rsidP="0017296B" w14:paraId="5C5291EB" w14:textId="77777777"/>
    <w:p w:rsidR="001F258A" w:rsidP="001F258A" w14:paraId="435C7BAF" w14:textId="71125DD7">
      <w:pPr>
        <w:pStyle w:val="ParaNum"/>
        <w:numPr>
          <w:ilvl w:val="0"/>
          <w:numId w:val="0"/>
        </w:numPr>
        <w:spacing w:after="0"/>
        <w:ind w:left="3600" w:firstLine="720"/>
      </w:pPr>
      <w:r>
        <w:t>Ryan B. Palmer</w:t>
      </w:r>
    </w:p>
    <w:p w:rsidR="001F258A" w:rsidP="001F258A" w14:paraId="4E01C436" w14:textId="77777777">
      <w:pPr>
        <w:pStyle w:val="ParaNum"/>
        <w:numPr>
          <w:ilvl w:val="0"/>
          <w:numId w:val="0"/>
        </w:numPr>
        <w:spacing w:after="0"/>
        <w:ind w:left="4320"/>
      </w:pPr>
      <w:r>
        <w:t>Chief</w:t>
      </w:r>
    </w:p>
    <w:p w:rsidR="001F258A" w:rsidP="001F258A" w14:paraId="34D12B14" w14:textId="77777777">
      <w:pPr>
        <w:pStyle w:val="ParaNum"/>
        <w:numPr>
          <w:ilvl w:val="0"/>
          <w:numId w:val="0"/>
        </w:numPr>
        <w:spacing w:after="0"/>
        <w:ind w:left="3600" w:firstLine="720"/>
      </w:pPr>
      <w:r>
        <w:t>Telecommunications Access Policy Division</w:t>
      </w:r>
    </w:p>
    <w:p w:rsidR="001F258A" w:rsidP="001F258A" w14:paraId="576E617A" w14:textId="77777777">
      <w:pPr>
        <w:pStyle w:val="ParaNum"/>
        <w:numPr>
          <w:ilvl w:val="0"/>
          <w:numId w:val="0"/>
        </w:numPr>
        <w:spacing w:after="0"/>
        <w:ind w:left="3600" w:firstLine="720"/>
      </w:pPr>
      <w:r>
        <w:t>Wireline Competition Bureau</w:t>
      </w:r>
    </w:p>
    <w:p w:rsidR="00AF0510" w14:paraId="1C4DB192" w14:textId="77777777">
      <w:pPr>
        <w:widowControl/>
        <w:rPr>
          <w:b/>
          <w:bCs/>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743A7E" w14:paraId="241784A6" w14:textId="0E70E6AA">
      <w:pPr>
        <w:widowControl/>
        <w:rPr>
          <w:b/>
          <w:bCs/>
        </w:rPr>
      </w:pPr>
    </w:p>
    <w:p w:rsidR="000F38C2" w14:paraId="494C6E4B" w14:textId="6716F835">
      <w:pPr>
        <w:widowControl/>
        <w:jc w:val="center"/>
        <w:rPr>
          <w:b/>
          <w:bCs/>
        </w:rPr>
      </w:pPr>
      <w:r w:rsidRPr="007D07C6">
        <w:rPr>
          <w:b/>
          <w:bCs/>
        </w:rPr>
        <w:t>Appendix</w:t>
      </w:r>
    </w:p>
    <w:p w:rsidR="00B15EF3" w:rsidP="007D07C6" w14:paraId="773CE9C2" w14:textId="77777777">
      <w:pPr>
        <w:widowControl/>
        <w:jc w:val="center"/>
      </w:pPr>
    </w:p>
    <w:p w:rsidR="00EC6D50" w:rsidP="00EC6D50" w14:paraId="17CD165C" w14:textId="493E6A91">
      <w:pPr>
        <w:pStyle w:val="ParaNum"/>
        <w:numPr>
          <w:ilvl w:val="0"/>
          <w:numId w:val="0"/>
        </w:numPr>
        <w:jc w:val="center"/>
        <w:rPr>
          <w:b/>
          <w:bCs/>
        </w:rPr>
      </w:pPr>
      <w:r>
        <w:rPr>
          <w:b/>
          <w:bCs/>
        </w:rPr>
        <w:t>Funding Commitment Letters Issued</w:t>
      </w:r>
      <w:r w:rsidR="005A42CE">
        <w:rPr>
          <w:b/>
          <w:bCs/>
        </w:rPr>
        <w:t xml:space="preserve"> with Lapsed Invoice Filing Deadline</w:t>
      </w:r>
      <w:r w:rsidR="008274B7">
        <w:rPr>
          <w:b/>
          <w:bCs/>
        </w:rPr>
        <w:t xml:space="preserve"> or Within 180 Days of the Invoice Filing Deadline</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393"/>
        <w:gridCol w:w="1169"/>
        <w:gridCol w:w="1259"/>
        <w:gridCol w:w="2336"/>
        <w:gridCol w:w="1259"/>
        <w:gridCol w:w="1259"/>
      </w:tblGrid>
      <w:tr w14:paraId="4FE2D683" w14:textId="77777777" w:rsidTr="00D500E2">
        <w:tblPrEx>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hideMark/>
          </w:tcPr>
          <w:p w:rsidR="009B3024" w14:paraId="5298B61D" w14:textId="51EC30FD">
            <w:pPr>
              <w:jc w:val="center"/>
              <w:rPr>
                <w:b/>
                <w:bCs/>
                <w:snapToGrid/>
                <w:color w:val="000000"/>
                <w:kern w:val="0"/>
              </w:rPr>
            </w:pPr>
            <w:r>
              <w:rPr>
                <w:b/>
                <w:bCs/>
                <w:color w:val="000000"/>
              </w:rPr>
              <w:t>HCP No.</w:t>
            </w:r>
          </w:p>
        </w:tc>
        <w:tc>
          <w:tcPr>
            <w:tcW w:w="2393" w:type="dxa"/>
            <w:tcBorders>
              <w:top w:val="single" w:sz="4" w:space="0" w:color="auto"/>
              <w:left w:val="single" w:sz="4" w:space="0" w:color="auto"/>
              <w:bottom w:val="single" w:sz="4" w:space="0" w:color="auto"/>
              <w:right w:val="single" w:sz="4" w:space="0" w:color="auto"/>
            </w:tcBorders>
            <w:noWrap/>
            <w:vAlign w:val="center"/>
            <w:hideMark/>
          </w:tcPr>
          <w:p w:rsidR="009B3024" w14:paraId="478F56F8" w14:textId="77777777">
            <w:pPr>
              <w:jc w:val="center"/>
              <w:rPr>
                <w:b/>
                <w:bCs/>
                <w:color w:val="000000"/>
              </w:rPr>
            </w:pPr>
            <w:r>
              <w:rPr>
                <w:b/>
                <w:bCs/>
                <w:color w:val="000000"/>
              </w:rPr>
              <w:t>HCP Name</w:t>
            </w:r>
          </w:p>
        </w:tc>
        <w:tc>
          <w:tcPr>
            <w:tcW w:w="1169" w:type="dxa"/>
            <w:tcBorders>
              <w:top w:val="single" w:sz="4" w:space="0" w:color="auto"/>
              <w:left w:val="single" w:sz="4" w:space="0" w:color="auto"/>
              <w:bottom w:val="single" w:sz="4" w:space="0" w:color="auto"/>
              <w:right w:val="single" w:sz="4" w:space="0" w:color="auto"/>
            </w:tcBorders>
            <w:vAlign w:val="center"/>
            <w:hideMark/>
          </w:tcPr>
          <w:p w:rsidR="009B3024" w14:paraId="6108392A" w14:textId="77777777">
            <w:pPr>
              <w:jc w:val="center"/>
              <w:rPr>
                <w:b/>
                <w:bCs/>
                <w:color w:val="000000"/>
              </w:rPr>
            </w:pPr>
            <w:r>
              <w:rPr>
                <w:b/>
                <w:bCs/>
                <w:color w:val="000000"/>
              </w:rPr>
              <w:t>FRN</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9B3024" w14:paraId="1385EEA1" w14:textId="77777777">
            <w:pPr>
              <w:jc w:val="center"/>
              <w:rPr>
                <w:b/>
                <w:bCs/>
                <w:color w:val="000000"/>
              </w:rPr>
            </w:pPr>
            <w:r>
              <w:rPr>
                <w:b/>
                <w:bCs/>
                <w:color w:val="000000"/>
              </w:rPr>
              <w:t>SPIN</w:t>
            </w:r>
          </w:p>
        </w:tc>
        <w:tc>
          <w:tcPr>
            <w:tcW w:w="2336" w:type="dxa"/>
            <w:tcBorders>
              <w:top w:val="single" w:sz="4" w:space="0" w:color="auto"/>
              <w:left w:val="single" w:sz="4" w:space="0" w:color="auto"/>
              <w:bottom w:val="single" w:sz="4" w:space="0" w:color="auto"/>
              <w:right w:val="single" w:sz="4" w:space="0" w:color="auto"/>
            </w:tcBorders>
            <w:noWrap/>
            <w:vAlign w:val="center"/>
            <w:hideMark/>
          </w:tcPr>
          <w:p w:rsidR="009B3024" w:rsidRPr="002356EA" w14:paraId="14205F52" w14:textId="77777777">
            <w:pPr>
              <w:jc w:val="center"/>
              <w:rPr>
                <w:b/>
                <w:bCs/>
                <w:color w:val="000000"/>
              </w:rPr>
            </w:pPr>
            <w:r w:rsidRPr="002356EA">
              <w:rPr>
                <w:b/>
                <w:bCs/>
                <w:color w:val="000000"/>
              </w:rPr>
              <w:t>Service Provider Name</w:t>
            </w:r>
          </w:p>
        </w:tc>
        <w:tc>
          <w:tcPr>
            <w:tcW w:w="1259" w:type="dxa"/>
            <w:tcBorders>
              <w:top w:val="single" w:sz="4" w:space="0" w:color="auto"/>
              <w:left w:val="single" w:sz="4" w:space="0" w:color="auto"/>
              <w:bottom w:val="single" w:sz="4" w:space="0" w:color="auto"/>
              <w:right w:val="single" w:sz="4" w:space="0" w:color="auto"/>
            </w:tcBorders>
          </w:tcPr>
          <w:p w:rsidR="009B3024" w:rsidP="00F36DFA" w14:paraId="0BB47B8C" w14:textId="73FFF195">
            <w:pPr>
              <w:jc w:val="center"/>
              <w:rPr>
                <w:b/>
                <w:bCs/>
                <w:color w:val="000000"/>
              </w:rPr>
            </w:pPr>
          </w:p>
          <w:p w:rsidR="009B3024" w:rsidRPr="002356EA" w:rsidP="00D500E2" w14:paraId="1C34A870" w14:textId="1A76E1B6">
            <w:pPr>
              <w:jc w:val="center"/>
              <w:rPr>
                <w:b/>
                <w:bCs/>
                <w:color w:val="000000"/>
              </w:rPr>
            </w:pPr>
            <w:r>
              <w:rPr>
                <w:b/>
                <w:bCs/>
                <w:color w:val="000000"/>
              </w:rPr>
              <w:t>FCL Date</w:t>
            </w:r>
          </w:p>
          <w:p w:rsidR="009B3024" w:rsidRPr="002356EA" w:rsidP="00F36DFA" w14:paraId="6519259C" w14:textId="54E7164D">
            <w:pPr>
              <w:rPr>
                <w:b/>
                <w:bCs/>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9B3024" w14:paraId="4076DDA6" w14:textId="0437A09C">
            <w:pPr>
              <w:jc w:val="center"/>
              <w:rPr>
                <w:b/>
                <w:bCs/>
                <w:color w:val="000000"/>
              </w:rPr>
            </w:pPr>
            <w:r>
              <w:rPr>
                <w:b/>
                <w:bCs/>
                <w:color w:val="000000"/>
              </w:rPr>
              <w:t>Invoice Deadline Listed on FCL</w:t>
            </w:r>
          </w:p>
        </w:tc>
      </w:tr>
      <w:tr w14:paraId="133B3434" w14:textId="77777777" w:rsidTr="00D500E2">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10EFB84F" w14:textId="6A917899">
            <w:pPr>
              <w:jc w:val="center"/>
              <w:rPr>
                <w:color w:val="000000"/>
              </w:rPr>
            </w:pPr>
            <w:r w:rsidRPr="00374441">
              <w:rPr>
                <w:color w:val="000000"/>
              </w:rPr>
              <w:t>25528</w:t>
            </w:r>
          </w:p>
        </w:tc>
        <w:tc>
          <w:tcPr>
            <w:tcW w:w="2393"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577E64DF" w14:textId="04B0B46C">
            <w:pPr>
              <w:jc w:val="center"/>
              <w:rPr>
                <w:color w:val="000000"/>
              </w:rPr>
            </w:pPr>
            <w:r w:rsidRPr="00374441">
              <w:rPr>
                <w:color w:val="000000"/>
              </w:rPr>
              <w:t>Carondelet Health Center</w:t>
            </w:r>
          </w:p>
        </w:tc>
        <w:tc>
          <w:tcPr>
            <w:tcW w:w="116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26F0A55E" w14:textId="02568781">
            <w:pPr>
              <w:jc w:val="center"/>
              <w:rPr>
                <w:color w:val="000000"/>
              </w:rPr>
            </w:pPr>
            <w:r w:rsidRPr="00374441">
              <w:rPr>
                <w:color w:val="000000"/>
              </w:rPr>
              <w:t>19635471</w:t>
            </w:r>
          </w:p>
        </w:tc>
        <w:tc>
          <w:tcPr>
            <w:tcW w:w="1259"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7904BF44" w14:textId="61D910AE">
            <w:pPr>
              <w:jc w:val="center"/>
              <w:rPr>
                <w:color w:val="000000"/>
              </w:rPr>
            </w:pPr>
            <w:r w:rsidRPr="00374441">
              <w:rPr>
                <w:color w:val="000000"/>
              </w:rPr>
              <w:t>143021460</w:t>
            </w:r>
          </w:p>
        </w:tc>
        <w:tc>
          <w:tcPr>
            <w:tcW w:w="2336"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462A95C7" w14:textId="26340159">
            <w:pPr>
              <w:jc w:val="center"/>
              <w:rPr>
                <w:color w:val="000000"/>
              </w:rPr>
            </w:pPr>
            <w:r w:rsidRPr="00374441">
              <w:rPr>
                <w:color w:val="000000"/>
              </w:rPr>
              <w:t>Centurylink</w:t>
            </w:r>
            <w:r w:rsidRPr="00374441">
              <w:rPr>
                <w:color w:val="000000"/>
              </w:rPr>
              <w:t xml:space="preserve"> Level 3 Communications, LLC</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6FBFF622" w14:textId="75B3928C">
            <w:pPr>
              <w:jc w:val="center"/>
              <w:rPr>
                <w:color w:val="000000"/>
              </w:rPr>
            </w:pPr>
            <w:r w:rsidRPr="00374441">
              <w:rPr>
                <w:color w:val="000000"/>
              </w:rPr>
              <w:t>7/16/2020</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6AC0D9B8" w14:textId="241A01B0">
            <w:pPr>
              <w:jc w:val="center"/>
              <w:rPr>
                <w:color w:val="000000"/>
              </w:rPr>
            </w:pPr>
            <w:r w:rsidRPr="00374441">
              <w:rPr>
                <w:color w:val="000000"/>
              </w:rPr>
              <w:t>1/6/2020</w:t>
            </w:r>
          </w:p>
        </w:tc>
      </w:tr>
      <w:tr w14:paraId="52395B6A" w14:textId="77777777" w:rsidTr="00D500E2">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2B0CF805" w14:textId="47B2727F">
            <w:pPr>
              <w:jc w:val="center"/>
              <w:rPr>
                <w:color w:val="000000"/>
              </w:rPr>
            </w:pPr>
            <w:r w:rsidRPr="00374441">
              <w:rPr>
                <w:color w:val="000000"/>
              </w:rPr>
              <w:t>57429</w:t>
            </w:r>
          </w:p>
        </w:tc>
        <w:tc>
          <w:tcPr>
            <w:tcW w:w="2393"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2B93AFA2" w14:textId="6B019CFF">
            <w:pPr>
              <w:jc w:val="center"/>
              <w:rPr>
                <w:color w:val="000000"/>
              </w:rPr>
            </w:pPr>
            <w:r w:rsidRPr="00374441">
              <w:rPr>
                <w:color w:val="000000"/>
              </w:rPr>
              <w:t>Tennessee Telehealth Consortium</w:t>
            </w:r>
          </w:p>
        </w:tc>
        <w:tc>
          <w:tcPr>
            <w:tcW w:w="116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5BC5AF32" w14:textId="7A36C263">
            <w:pPr>
              <w:jc w:val="center"/>
              <w:rPr>
                <w:color w:val="000000"/>
              </w:rPr>
            </w:pPr>
            <w:r w:rsidRPr="00374441">
              <w:rPr>
                <w:color w:val="000000"/>
              </w:rPr>
              <w:t>19644181</w:t>
            </w:r>
          </w:p>
        </w:tc>
        <w:tc>
          <w:tcPr>
            <w:tcW w:w="1259"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49DEE6BB" w14:textId="5176E5AD">
            <w:pPr>
              <w:jc w:val="center"/>
              <w:rPr>
                <w:color w:val="000000"/>
              </w:rPr>
            </w:pPr>
            <w:r w:rsidRPr="00374441">
              <w:rPr>
                <w:color w:val="000000"/>
              </w:rPr>
              <w:t>143001639</w:t>
            </w:r>
          </w:p>
        </w:tc>
        <w:tc>
          <w:tcPr>
            <w:tcW w:w="2336"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07467E69" w14:textId="13CB245A">
            <w:pPr>
              <w:jc w:val="center"/>
              <w:rPr>
                <w:color w:val="000000"/>
              </w:rPr>
            </w:pPr>
            <w:r w:rsidRPr="00374441">
              <w:rPr>
                <w:color w:val="000000"/>
              </w:rPr>
              <w:t xml:space="preserve">Tellico Telephone Company, Inc. </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366C39E4" w14:textId="03F04AAE">
            <w:pPr>
              <w:jc w:val="center"/>
              <w:rPr>
                <w:color w:val="000000"/>
              </w:rPr>
            </w:pPr>
            <w:r w:rsidRPr="00374441">
              <w:rPr>
                <w:color w:val="000000"/>
              </w:rPr>
              <w:t>7/6/2020</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70F5BF0F" w14:textId="596B8F0B">
            <w:pPr>
              <w:jc w:val="center"/>
              <w:rPr>
                <w:color w:val="000000"/>
              </w:rPr>
            </w:pPr>
            <w:r w:rsidRPr="00374441">
              <w:rPr>
                <w:color w:val="000000"/>
              </w:rPr>
              <w:t>1/31/2020</w:t>
            </w:r>
          </w:p>
        </w:tc>
      </w:tr>
      <w:tr w14:paraId="3798D78F" w14:textId="77777777" w:rsidTr="00D500E2">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4311285F" w14:textId="69DE8096">
            <w:pPr>
              <w:jc w:val="center"/>
              <w:rPr>
                <w:color w:val="000000"/>
              </w:rPr>
            </w:pPr>
            <w:r w:rsidRPr="00374441">
              <w:rPr>
                <w:color w:val="000000"/>
              </w:rPr>
              <w:t>32287</w:t>
            </w:r>
          </w:p>
        </w:tc>
        <w:tc>
          <w:tcPr>
            <w:tcW w:w="2393"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04469AAF" w14:textId="3062C74B">
            <w:pPr>
              <w:jc w:val="center"/>
              <w:rPr>
                <w:color w:val="000000"/>
              </w:rPr>
            </w:pPr>
            <w:r w:rsidRPr="00374441">
              <w:rPr>
                <w:color w:val="000000"/>
              </w:rPr>
              <w:t>Ascension Medical Group At Kiel</w:t>
            </w:r>
          </w:p>
        </w:tc>
        <w:tc>
          <w:tcPr>
            <w:tcW w:w="116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23A8DAB5" w14:textId="4A754FD2">
            <w:pPr>
              <w:jc w:val="center"/>
              <w:rPr>
                <w:color w:val="000000"/>
              </w:rPr>
            </w:pPr>
            <w:r w:rsidRPr="00374441">
              <w:rPr>
                <w:color w:val="000000"/>
              </w:rPr>
              <w:t>19635971</w:t>
            </w:r>
          </w:p>
        </w:tc>
        <w:tc>
          <w:tcPr>
            <w:tcW w:w="1259"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1FDB0EE6" w14:textId="1703D1B5">
            <w:pPr>
              <w:jc w:val="center"/>
              <w:rPr>
                <w:color w:val="000000"/>
              </w:rPr>
            </w:pPr>
            <w:r w:rsidRPr="00374441">
              <w:rPr>
                <w:color w:val="000000"/>
              </w:rPr>
              <w:t>143048275</w:t>
            </w:r>
          </w:p>
        </w:tc>
        <w:tc>
          <w:tcPr>
            <w:tcW w:w="2336"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31D7496C" w14:textId="599CCDCD">
            <w:pPr>
              <w:jc w:val="center"/>
              <w:rPr>
                <w:color w:val="000000"/>
              </w:rPr>
            </w:pPr>
            <w:r w:rsidRPr="00374441">
              <w:rPr>
                <w:color w:val="000000"/>
              </w:rPr>
              <w:t>Time Warner Cable Business LLC</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2B289318" w14:textId="26F96DC9">
            <w:pPr>
              <w:jc w:val="center"/>
              <w:rPr>
                <w:color w:val="000000"/>
              </w:rPr>
            </w:pPr>
            <w:r w:rsidRPr="00374441">
              <w:rPr>
                <w:color w:val="000000"/>
              </w:rPr>
              <w:t>7/16/2020</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4E9FD7E9" w14:textId="4B03FD11">
            <w:pPr>
              <w:jc w:val="center"/>
              <w:rPr>
                <w:color w:val="000000"/>
              </w:rPr>
            </w:pPr>
            <w:r w:rsidRPr="00374441">
              <w:rPr>
                <w:color w:val="000000"/>
              </w:rPr>
              <w:t>2/12/2020</w:t>
            </w:r>
          </w:p>
        </w:tc>
      </w:tr>
      <w:tr w14:paraId="01AF5D5F" w14:textId="77777777" w:rsidTr="00D500E2">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3565C42C" w14:textId="0593022A">
            <w:pPr>
              <w:jc w:val="center"/>
              <w:rPr>
                <w:color w:val="000000"/>
              </w:rPr>
            </w:pPr>
            <w:r w:rsidRPr="00374441">
              <w:rPr>
                <w:color w:val="000000"/>
              </w:rPr>
              <w:t>31990</w:t>
            </w:r>
          </w:p>
        </w:tc>
        <w:tc>
          <w:tcPr>
            <w:tcW w:w="2393"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1C238FA6" w14:textId="34C8C1FE">
            <w:pPr>
              <w:jc w:val="center"/>
              <w:rPr>
                <w:color w:val="000000"/>
              </w:rPr>
            </w:pPr>
            <w:r w:rsidRPr="00374441">
              <w:rPr>
                <w:color w:val="000000"/>
              </w:rPr>
              <w:t>Mchs</w:t>
            </w:r>
            <w:r w:rsidRPr="00374441">
              <w:rPr>
                <w:color w:val="000000"/>
              </w:rPr>
              <w:t xml:space="preserve"> In New Prague New – Prague Hospital</w:t>
            </w:r>
          </w:p>
        </w:tc>
        <w:tc>
          <w:tcPr>
            <w:tcW w:w="116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1B4A879B" w14:textId="76BDF242">
            <w:pPr>
              <w:jc w:val="center"/>
              <w:rPr>
                <w:color w:val="000000"/>
              </w:rPr>
            </w:pPr>
            <w:r w:rsidRPr="00374441">
              <w:rPr>
                <w:color w:val="000000"/>
              </w:rPr>
              <w:t>19552751</w:t>
            </w:r>
          </w:p>
        </w:tc>
        <w:tc>
          <w:tcPr>
            <w:tcW w:w="1259"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154116E9" w14:textId="1DF394BA">
            <w:pPr>
              <w:jc w:val="center"/>
              <w:rPr>
                <w:color w:val="000000"/>
              </w:rPr>
            </w:pPr>
            <w:r w:rsidRPr="00374441">
              <w:rPr>
                <w:color w:val="000000"/>
              </w:rPr>
              <w:t>143002116</w:t>
            </w:r>
          </w:p>
        </w:tc>
        <w:tc>
          <w:tcPr>
            <w:tcW w:w="2336"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7D1894B3" w14:textId="1F31CC37">
            <w:pPr>
              <w:jc w:val="center"/>
              <w:rPr>
                <w:color w:val="000000"/>
              </w:rPr>
            </w:pPr>
            <w:r w:rsidRPr="00374441">
              <w:rPr>
                <w:color w:val="000000"/>
              </w:rPr>
              <w:t>Consolidated Communications of Minnesota Company</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330D8FBD" w14:textId="3CC41912">
            <w:pPr>
              <w:jc w:val="center"/>
              <w:rPr>
                <w:color w:val="000000"/>
              </w:rPr>
            </w:pPr>
            <w:r w:rsidRPr="00374441">
              <w:rPr>
                <w:color w:val="000000"/>
              </w:rPr>
              <w:t>7/9/2020</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2A50111D" w14:textId="32A9497C">
            <w:pPr>
              <w:jc w:val="center"/>
              <w:rPr>
                <w:color w:val="000000"/>
              </w:rPr>
            </w:pPr>
            <w:r w:rsidRPr="00374441">
              <w:rPr>
                <w:color w:val="000000"/>
              </w:rPr>
              <w:t>2/16/2020</w:t>
            </w:r>
          </w:p>
        </w:tc>
      </w:tr>
      <w:tr w14:paraId="217213BD" w14:textId="77777777" w:rsidTr="00D500E2">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6B6FA3A1" w14:textId="196CDDEB">
            <w:pPr>
              <w:jc w:val="center"/>
              <w:rPr>
                <w:color w:val="000000"/>
              </w:rPr>
            </w:pPr>
            <w:r w:rsidRPr="00374441">
              <w:rPr>
                <w:color w:val="000000"/>
              </w:rPr>
              <w:t>32857</w:t>
            </w:r>
          </w:p>
        </w:tc>
        <w:tc>
          <w:tcPr>
            <w:tcW w:w="2393"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34E54795" w14:textId="5B2F3BB7">
            <w:pPr>
              <w:jc w:val="center"/>
              <w:rPr>
                <w:color w:val="000000"/>
              </w:rPr>
            </w:pPr>
            <w:r w:rsidRPr="00374441">
              <w:rPr>
                <w:color w:val="000000"/>
              </w:rPr>
              <w:t>Mclaren</w:t>
            </w:r>
            <w:r w:rsidRPr="00374441">
              <w:rPr>
                <w:color w:val="000000"/>
              </w:rPr>
              <w:t xml:space="preserve"> Health Care – </w:t>
            </w:r>
            <w:r w:rsidRPr="00374441">
              <w:rPr>
                <w:color w:val="000000"/>
              </w:rPr>
              <w:t>Mclaren</w:t>
            </w:r>
            <w:r w:rsidRPr="00374441">
              <w:rPr>
                <w:color w:val="000000"/>
              </w:rPr>
              <w:t xml:space="preserve"> Lapeer Region</w:t>
            </w:r>
          </w:p>
        </w:tc>
        <w:tc>
          <w:tcPr>
            <w:tcW w:w="116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5AF7EEC7" w14:textId="691471C8">
            <w:pPr>
              <w:jc w:val="center"/>
              <w:rPr>
                <w:color w:val="000000"/>
              </w:rPr>
            </w:pPr>
            <w:r w:rsidRPr="00374441">
              <w:rPr>
                <w:color w:val="000000"/>
              </w:rPr>
              <w:t>19645731</w:t>
            </w:r>
          </w:p>
        </w:tc>
        <w:tc>
          <w:tcPr>
            <w:tcW w:w="1259"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7490255A" w14:textId="6B428EDF">
            <w:pPr>
              <w:jc w:val="center"/>
              <w:rPr>
                <w:color w:val="000000"/>
              </w:rPr>
            </w:pPr>
            <w:r w:rsidRPr="00374441">
              <w:rPr>
                <w:color w:val="000000"/>
              </w:rPr>
              <w:t>143025928</w:t>
            </w:r>
          </w:p>
        </w:tc>
        <w:tc>
          <w:tcPr>
            <w:tcW w:w="2336"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58F5DE76" w14:textId="43B5FF93">
            <w:pPr>
              <w:jc w:val="center"/>
              <w:rPr>
                <w:color w:val="000000"/>
              </w:rPr>
            </w:pPr>
            <w:r w:rsidRPr="00374441">
              <w:rPr>
                <w:color w:val="000000"/>
              </w:rPr>
              <w:t>Us Signal Company, LLC</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6B643CF1" w14:textId="3ABC7D73">
            <w:pPr>
              <w:jc w:val="center"/>
              <w:rPr>
                <w:color w:val="000000"/>
              </w:rPr>
            </w:pPr>
            <w:r w:rsidRPr="00374441">
              <w:rPr>
                <w:color w:val="000000"/>
              </w:rPr>
              <w:t>7/30/2020</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7F82CEDA" w14:textId="45E214B4">
            <w:pPr>
              <w:jc w:val="center"/>
              <w:rPr>
                <w:color w:val="000000"/>
              </w:rPr>
            </w:pPr>
            <w:r w:rsidRPr="00374441">
              <w:rPr>
                <w:color w:val="000000"/>
              </w:rPr>
              <w:t>3/3/2020</w:t>
            </w:r>
          </w:p>
        </w:tc>
      </w:tr>
      <w:tr w14:paraId="282A3051" w14:textId="77777777" w:rsidTr="00D500E2">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541BBA30" w14:textId="77BE0DEF">
            <w:pPr>
              <w:jc w:val="center"/>
              <w:rPr>
                <w:color w:val="000000"/>
              </w:rPr>
            </w:pPr>
            <w:r w:rsidRPr="00374441">
              <w:rPr>
                <w:color w:val="000000"/>
              </w:rPr>
              <w:t>11266</w:t>
            </w:r>
          </w:p>
        </w:tc>
        <w:tc>
          <w:tcPr>
            <w:tcW w:w="2393"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46C2B87A" w14:textId="1F646FE7">
            <w:pPr>
              <w:jc w:val="center"/>
              <w:rPr>
                <w:color w:val="000000"/>
              </w:rPr>
            </w:pPr>
            <w:r w:rsidRPr="00374441">
              <w:rPr>
                <w:color w:val="000000"/>
              </w:rPr>
              <w:t>Munson Medical Center</w:t>
            </w:r>
          </w:p>
        </w:tc>
        <w:tc>
          <w:tcPr>
            <w:tcW w:w="1169" w:type="dxa"/>
            <w:tcBorders>
              <w:top w:val="single" w:sz="4" w:space="0" w:color="auto"/>
              <w:left w:val="single" w:sz="4" w:space="0" w:color="auto"/>
              <w:bottom w:val="single" w:sz="4" w:space="0" w:color="auto"/>
              <w:right w:val="single" w:sz="4" w:space="0" w:color="auto"/>
            </w:tcBorders>
            <w:vAlign w:val="center"/>
          </w:tcPr>
          <w:p w:rsidR="009B3024" w:rsidRPr="00374441" w:rsidP="002356EA" w14:paraId="372BEF85" w14:textId="52878C29">
            <w:pPr>
              <w:jc w:val="center"/>
              <w:rPr>
                <w:color w:val="000000"/>
              </w:rPr>
            </w:pPr>
            <w:r w:rsidRPr="00374441">
              <w:rPr>
                <w:color w:val="000000"/>
              </w:rPr>
              <w:t>19651101</w:t>
            </w:r>
          </w:p>
        </w:tc>
        <w:tc>
          <w:tcPr>
            <w:tcW w:w="1259"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2B909AEF" w14:textId="3A78E65F">
            <w:pPr>
              <w:jc w:val="center"/>
              <w:rPr>
                <w:color w:val="000000"/>
              </w:rPr>
            </w:pPr>
            <w:r w:rsidRPr="00374441">
              <w:rPr>
                <w:color w:val="000000"/>
              </w:rPr>
              <w:t>143049465</w:t>
            </w:r>
          </w:p>
        </w:tc>
        <w:tc>
          <w:tcPr>
            <w:tcW w:w="2336" w:type="dxa"/>
            <w:tcBorders>
              <w:top w:val="single" w:sz="4" w:space="0" w:color="auto"/>
              <w:left w:val="single" w:sz="4" w:space="0" w:color="auto"/>
              <w:bottom w:val="single" w:sz="4" w:space="0" w:color="auto"/>
              <w:right w:val="single" w:sz="4" w:space="0" w:color="auto"/>
            </w:tcBorders>
            <w:noWrap/>
            <w:vAlign w:val="center"/>
          </w:tcPr>
          <w:p w:rsidR="009B3024" w:rsidRPr="00374441" w:rsidP="002356EA" w14:paraId="65947F97" w14:textId="12EA8842">
            <w:pPr>
              <w:jc w:val="center"/>
              <w:rPr>
                <w:color w:val="000000"/>
              </w:rPr>
            </w:pPr>
            <w:r w:rsidRPr="00374441">
              <w:rPr>
                <w:color w:val="000000"/>
              </w:rPr>
              <w:t>Everstream</w:t>
            </w:r>
            <w:r w:rsidRPr="00374441">
              <w:rPr>
                <w:color w:val="000000"/>
              </w:rPr>
              <w:t xml:space="preserve"> </w:t>
            </w:r>
            <w:r w:rsidRPr="00374441">
              <w:rPr>
                <w:color w:val="000000"/>
              </w:rPr>
              <w:t>GLC</w:t>
            </w:r>
            <w:r w:rsidRPr="00374441">
              <w:rPr>
                <w:color w:val="000000"/>
              </w:rPr>
              <w:t xml:space="preserve"> Holding Company LLC</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07005D" w14:paraId="0CEFA99D" w14:textId="5F462DB4">
            <w:pPr>
              <w:jc w:val="center"/>
              <w:rPr>
                <w:color w:val="000000"/>
              </w:rPr>
            </w:pPr>
            <w:r w:rsidRPr="00374441">
              <w:rPr>
                <w:color w:val="000000"/>
              </w:rPr>
              <w:t>7/23/20</w:t>
            </w:r>
            <w:r>
              <w:rPr>
                <w:color w:val="000000"/>
              </w:rPr>
              <w:t>20</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07005D" w14:paraId="614A92C5" w14:textId="2070662C">
            <w:pPr>
              <w:jc w:val="center"/>
              <w:rPr>
                <w:color w:val="000000"/>
              </w:rPr>
            </w:pPr>
            <w:r w:rsidRPr="00374441">
              <w:rPr>
                <w:color w:val="000000"/>
              </w:rPr>
              <w:t>5/29/20</w:t>
            </w:r>
            <w:r>
              <w:rPr>
                <w:color w:val="000000"/>
              </w:rPr>
              <w:t>20</w:t>
            </w:r>
          </w:p>
        </w:tc>
      </w:tr>
      <w:tr w14:paraId="34D76B1E" w14:textId="77777777" w:rsidTr="00D500E2">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9B3024" w:rsidRPr="00374441" w:rsidP="004664B9" w14:paraId="5A2AAA80" w14:textId="342F2D30">
            <w:pPr>
              <w:jc w:val="center"/>
              <w:rPr>
                <w:color w:val="000000"/>
              </w:rPr>
            </w:pPr>
            <w:r w:rsidRPr="00374441">
              <w:rPr>
                <w:color w:val="000000"/>
              </w:rPr>
              <w:t>11268</w:t>
            </w:r>
          </w:p>
        </w:tc>
        <w:tc>
          <w:tcPr>
            <w:tcW w:w="2393" w:type="dxa"/>
            <w:tcBorders>
              <w:top w:val="single" w:sz="4" w:space="0" w:color="auto"/>
              <w:left w:val="single" w:sz="4" w:space="0" w:color="auto"/>
              <w:bottom w:val="single" w:sz="4" w:space="0" w:color="auto"/>
              <w:right w:val="single" w:sz="4" w:space="0" w:color="auto"/>
            </w:tcBorders>
            <w:noWrap/>
            <w:vAlign w:val="center"/>
          </w:tcPr>
          <w:p w:rsidR="009B3024" w:rsidRPr="00374441" w:rsidP="004664B9" w14:paraId="31DBE8D6" w14:textId="4E670969">
            <w:pPr>
              <w:jc w:val="center"/>
              <w:rPr>
                <w:color w:val="000000"/>
              </w:rPr>
            </w:pPr>
            <w:r w:rsidRPr="00374441">
              <w:rPr>
                <w:color w:val="000000"/>
              </w:rPr>
              <w:t>Munson Medical Center</w:t>
            </w:r>
          </w:p>
        </w:tc>
        <w:tc>
          <w:tcPr>
            <w:tcW w:w="1169" w:type="dxa"/>
            <w:tcBorders>
              <w:top w:val="single" w:sz="4" w:space="0" w:color="auto"/>
              <w:left w:val="single" w:sz="4" w:space="0" w:color="auto"/>
              <w:bottom w:val="single" w:sz="4" w:space="0" w:color="auto"/>
              <w:right w:val="single" w:sz="4" w:space="0" w:color="auto"/>
            </w:tcBorders>
            <w:vAlign w:val="center"/>
          </w:tcPr>
          <w:p w:rsidR="009B3024" w:rsidRPr="00374441" w:rsidP="004664B9" w14:paraId="5C8028A4" w14:textId="05171687">
            <w:pPr>
              <w:jc w:val="center"/>
              <w:rPr>
                <w:color w:val="000000"/>
              </w:rPr>
            </w:pPr>
            <w:r w:rsidRPr="00374441">
              <w:rPr>
                <w:color w:val="000000"/>
              </w:rPr>
              <w:t>19660971</w:t>
            </w:r>
          </w:p>
        </w:tc>
        <w:tc>
          <w:tcPr>
            <w:tcW w:w="1259" w:type="dxa"/>
            <w:tcBorders>
              <w:top w:val="single" w:sz="4" w:space="0" w:color="auto"/>
              <w:left w:val="single" w:sz="4" w:space="0" w:color="auto"/>
              <w:bottom w:val="single" w:sz="4" w:space="0" w:color="auto"/>
              <w:right w:val="single" w:sz="4" w:space="0" w:color="auto"/>
            </w:tcBorders>
            <w:noWrap/>
            <w:vAlign w:val="center"/>
          </w:tcPr>
          <w:p w:rsidR="009B3024" w:rsidRPr="00374441" w:rsidP="004664B9" w14:paraId="3BA3FFAF" w14:textId="3C941204">
            <w:pPr>
              <w:jc w:val="center"/>
              <w:rPr>
                <w:color w:val="000000"/>
              </w:rPr>
            </w:pPr>
            <w:r w:rsidRPr="00374441">
              <w:rPr>
                <w:color w:val="000000"/>
              </w:rPr>
              <w:t>143049465</w:t>
            </w:r>
          </w:p>
        </w:tc>
        <w:tc>
          <w:tcPr>
            <w:tcW w:w="2336" w:type="dxa"/>
            <w:tcBorders>
              <w:top w:val="single" w:sz="4" w:space="0" w:color="auto"/>
              <w:left w:val="single" w:sz="4" w:space="0" w:color="auto"/>
              <w:bottom w:val="single" w:sz="4" w:space="0" w:color="auto"/>
              <w:right w:val="single" w:sz="4" w:space="0" w:color="auto"/>
            </w:tcBorders>
            <w:noWrap/>
            <w:vAlign w:val="center"/>
          </w:tcPr>
          <w:p w:rsidR="009B3024" w:rsidRPr="00374441" w:rsidP="004664B9" w14:paraId="1D94A9D4" w14:textId="4C94DF7F">
            <w:pPr>
              <w:jc w:val="center"/>
              <w:rPr>
                <w:color w:val="000000"/>
              </w:rPr>
            </w:pPr>
            <w:r w:rsidRPr="00374441">
              <w:rPr>
                <w:color w:val="000000"/>
              </w:rPr>
              <w:t>Everstream</w:t>
            </w:r>
            <w:r w:rsidRPr="00374441">
              <w:rPr>
                <w:color w:val="000000"/>
              </w:rPr>
              <w:t xml:space="preserve"> </w:t>
            </w:r>
            <w:r w:rsidRPr="00374441">
              <w:rPr>
                <w:color w:val="000000"/>
              </w:rPr>
              <w:t>GCL</w:t>
            </w:r>
            <w:r w:rsidRPr="00374441">
              <w:rPr>
                <w:color w:val="000000"/>
              </w:rPr>
              <w:t xml:space="preserve"> Holding Company LLC</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07005D" w14:paraId="6B43E7E7" w14:textId="1761A95C">
            <w:pPr>
              <w:jc w:val="center"/>
              <w:rPr>
                <w:color w:val="000000"/>
              </w:rPr>
            </w:pPr>
            <w:r w:rsidRPr="00374441">
              <w:rPr>
                <w:color w:val="000000"/>
              </w:rPr>
              <w:t>7/23/20</w:t>
            </w:r>
            <w:r>
              <w:rPr>
                <w:color w:val="000000"/>
              </w:rPr>
              <w:t>20</w:t>
            </w:r>
          </w:p>
        </w:tc>
        <w:tc>
          <w:tcPr>
            <w:tcW w:w="1259" w:type="dxa"/>
            <w:tcBorders>
              <w:top w:val="single" w:sz="4" w:space="0" w:color="auto"/>
              <w:left w:val="single" w:sz="4" w:space="0" w:color="auto"/>
              <w:bottom w:val="single" w:sz="4" w:space="0" w:color="auto"/>
              <w:right w:val="single" w:sz="4" w:space="0" w:color="auto"/>
            </w:tcBorders>
            <w:vAlign w:val="center"/>
          </w:tcPr>
          <w:p w:rsidR="009B3024" w:rsidRPr="00374441" w:rsidP="0007005D" w14:paraId="27248A79" w14:textId="6AA5B14A">
            <w:pPr>
              <w:jc w:val="center"/>
              <w:rPr>
                <w:color w:val="000000"/>
              </w:rPr>
            </w:pPr>
            <w:r w:rsidRPr="00374441">
              <w:rPr>
                <w:color w:val="000000"/>
              </w:rPr>
              <w:t>5/29/20</w:t>
            </w:r>
            <w:r>
              <w:rPr>
                <w:color w:val="000000"/>
              </w:rPr>
              <w:t>20</w:t>
            </w:r>
          </w:p>
        </w:tc>
      </w:tr>
      <w:tr w14:paraId="09443957"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RPr="00374441" w:rsidP="00DB3EE1" w14:paraId="3E596E03" w14:textId="77777777">
            <w:pPr>
              <w:jc w:val="center"/>
              <w:rPr>
                <w:color w:val="000000"/>
              </w:rPr>
            </w:pPr>
            <w:r>
              <w:rPr>
                <w:color w:val="000000"/>
              </w:rPr>
              <w:t>49488</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RPr="00374441" w:rsidP="00DB3EE1" w14:paraId="07DE3705" w14:textId="77777777">
            <w:pPr>
              <w:jc w:val="center"/>
              <w:rPr>
                <w:color w:val="000000"/>
              </w:rPr>
            </w:pPr>
            <w:r>
              <w:rPr>
                <w:color w:val="000000"/>
              </w:rPr>
              <w:t>Mountain States Health Alliance</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74441" w:rsidP="00DB3EE1" w14:paraId="72F16AB1" w14:textId="77777777">
            <w:pPr>
              <w:jc w:val="center"/>
              <w:rPr>
                <w:color w:val="000000"/>
              </w:rPr>
            </w:pPr>
            <w:r w:rsidRPr="00365DC1">
              <w:rPr>
                <w:color w:val="000000"/>
              </w:rPr>
              <w:t>19611411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374441" w:rsidP="00DB3EE1" w14:paraId="32970B20" w14:textId="77777777">
            <w:pPr>
              <w:jc w:val="center"/>
              <w:rPr>
                <w:color w:val="000000"/>
              </w:rPr>
            </w:pPr>
            <w:r w:rsidRPr="00E56810">
              <w:rPr>
                <w:color w:val="000000"/>
              </w:rPr>
              <w:t>143050436</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RPr="00374441" w:rsidP="00DB3EE1" w14:paraId="6792AA28" w14:textId="77777777">
            <w:pPr>
              <w:jc w:val="center"/>
              <w:rPr>
                <w:color w:val="000000"/>
              </w:rPr>
            </w:pPr>
            <w:r>
              <w:rPr>
                <w:color w:val="000000"/>
              </w:rPr>
              <w:t>Charter Communications Operating LLC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RPr="00374441" w:rsidP="00DB3EE1" w14:paraId="0096B114" w14:textId="77777777">
            <w:pPr>
              <w:jc w:val="center"/>
              <w:rPr>
                <w:color w:val="000000"/>
              </w:rPr>
            </w:pPr>
            <w:r>
              <w:rPr>
                <w:color w:val="000000"/>
              </w:rPr>
              <w:t>8/13/2020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RPr="005A599D" w:rsidP="00DB3EE1" w14:paraId="3013F900" w14:textId="18383281">
            <w:pPr>
              <w:jc w:val="center"/>
              <w:rPr>
                <w:color w:val="000000"/>
              </w:rPr>
            </w:pPr>
            <w:r>
              <w:rPr>
                <w:color w:val="000000"/>
              </w:rPr>
              <w:t>1/3/2020</w:t>
            </w:r>
          </w:p>
        </w:tc>
      </w:tr>
      <w:tr w14:paraId="51F69490"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19587066" w14:textId="77777777">
            <w:pPr>
              <w:jc w:val="center"/>
              <w:rPr>
                <w:color w:val="000000"/>
              </w:rPr>
            </w:pPr>
            <w:r>
              <w:rPr>
                <w:color w:val="000000"/>
              </w:rPr>
              <w:t>12513</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70DCB435" w14:textId="77777777">
            <w:pPr>
              <w:jc w:val="center"/>
              <w:rPr>
                <w:color w:val="000000"/>
              </w:rPr>
            </w:pPr>
            <w:r>
              <w:rPr>
                <w:color w:val="000000"/>
              </w:rPr>
              <w:t>Phelps Memorial Health Center</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4D2E1A" w:rsidP="00DB3EE1" w14:paraId="5DFA51D2" w14:textId="77777777">
            <w:pPr>
              <w:jc w:val="center"/>
              <w:rPr>
                <w:color w:val="000000"/>
              </w:rPr>
            </w:pPr>
            <w:r w:rsidRPr="00365DC1">
              <w:rPr>
                <w:color w:val="000000"/>
              </w:rPr>
              <w:t>19645781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E56810" w:rsidP="00DB3EE1" w14:paraId="6721D18F" w14:textId="77777777">
            <w:pPr>
              <w:jc w:val="center"/>
              <w:rPr>
                <w:color w:val="000000"/>
              </w:rPr>
            </w:pPr>
            <w:r w:rsidRPr="005A599D">
              <w:rPr>
                <w:color w:val="000000"/>
              </w:rPr>
              <w:t>143050436</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177146D9" w14:textId="77777777">
            <w:pPr>
              <w:jc w:val="center"/>
              <w:rPr>
                <w:color w:val="000000"/>
              </w:rPr>
            </w:pPr>
            <w:r>
              <w:rPr>
                <w:color w:val="000000"/>
              </w:rPr>
              <w:t>Charter Communications Operating LLC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6FB7BBE2" w14:textId="77777777">
            <w:pPr>
              <w:jc w:val="center"/>
              <w:rPr>
                <w:color w:val="000000"/>
              </w:rPr>
            </w:pPr>
            <w:r>
              <w:rPr>
                <w:color w:val="000000"/>
              </w:rPr>
              <w:t>8/6/2020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RPr="005A599D" w:rsidP="00DB3EE1" w14:paraId="76AFD11F" w14:textId="2E7070E3">
            <w:pPr>
              <w:jc w:val="center"/>
              <w:rPr>
                <w:color w:val="000000"/>
              </w:rPr>
            </w:pPr>
            <w:r>
              <w:rPr>
                <w:color w:val="000000"/>
              </w:rPr>
              <w:t>1/28/2020</w:t>
            </w:r>
          </w:p>
        </w:tc>
      </w:tr>
      <w:tr w14:paraId="60159E56"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7BAE2D5A" w14:textId="77777777">
            <w:pPr>
              <w:jc w:val="center"/>
              <w:rPr>
                <w:color w:val="000000"/>
              </w:rPr>
            </w:pPr>
            <w:r>
              <w:rPr>
                <w:color w:val="000000"/>
              </w:rPr>
              <w:t>13679</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640EDC1D" w14:textId="77777777">
            <w:pPr>
              <w:jc w:val="center"/>
              <w:rPr>
                <w:color w:val="000000"/>
              </w:rPr>
            </w:pPr>
            <w:r>
              <w:rPr>
                <w:color w:val="000000"/>
              </w:rPr>
              <w:t>Long Valley Health Center</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5A599D" w:rsidP="00DB3EE1" w14:paraId="291F3FA5" w14:textId="77777777">
            <w:pPr>
              <w:jc w:val="center"/>
              <w:rPr>
                <w:color w:val="000000"/>
              </w:rPr>
            </w:pPr>
            <w:r w:rsidRPr="00365DC1">
              <w:rPr>
                <w:color w:val="000000"/>
              </w:rPr>
              <w:t>19623841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5A599D" w:rsidP="00DB3EE1" w14:paraId="2ED96121" w14:textId="77777777">
            <w:pPr>
              <w:jc w:val="center"/>
              <w:rPr>
                <w:color w:val="000000"/>
              </w:rPr>
            </w:pPr>
            <w:r w:rsidRPr="005A599D">
              <w:rPr>
                <w:color w:val="000000"/>
              </w:rPr>
              <w:t>143031579</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646FEDB4" w14:textId="77777777">
            <w:pPr>
              <w:jc w:val="center"/>
              <w:rPr>
                <w:color w:val="000000"/>
              </w:rPr>
            </w:pPr>
            <w:r>
              <w:rPr>
                <w:color w:val="000000"/>
              </w:rPr>
              <w:t>Ena</w:t>
            </w:r>
            <w:r>
              <w:rPr>
                <w:color w:val="000000"/>
              </w:rPr>
              <w:t xml:space="preserve"> Healthcare Services, LLC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34FEED81" w14:textId="77777777">
            <w:pPr>
              <w:jc w:val="center"/>
              <w:rPr>
                <w:color w:val="000000"/>
              </w:rPr>
            </w:pPr>
            <w:r>
              <w:rPr>
                <w:color w:val="000000"/>
              </w:rPr>
              <w:t>8/27/2020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32EA42E8" w14:textId="58DD02F4">
            <w:pPr>
              <w:jc w:val="center"/>
              <w:rPr>
                <w:color w:val="000000"/>
              </w:rPr>
            </w:pPr>
            <w:r>
              <w:rPr>
                <w:color w:val="000000"/>
              </w:rPr>
              <w:t>1/31/2020</w:t>
            </w:r>
          </w:p>
        </w:tc>
      </w:tr>
      <w:tr w14:paraId="2477B98C"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38684433" w14:textId="77777777">
            <w:pPr>
              <w:jc w:val="center"/>
              <w:rPr>
                <w:color w:val="000000"/>
              </w:rPr>
            </w:pPr>
            <w:r>
              <w:rPr>
                <w:color w:val="000000"/>
              </w:rPr>
              <w:t>59497</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130D3524" w14:textId="77777777">
            <w:pPr>
              <w:jc w:val="center"/>
              <w:rPr>
                <w:color w:val="000000"/>
              </w:rPr>
            </w:pPr>
            <w:r>
              <w:rPr>
                <w:color w:val="000000"/>
              </w:rPr>
              <w:t>Gibson – Brink’s Family Practice</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DB3EE1" w14:paraId="7CBC6D08" w14:textId="77777777">
            <w:pPr>
              <w:jc w:val="center"/>
              <w:rPr>
                <w:color w:val="000000"/>
              </w:rPr>
            </w:pPr>
            <w:r w:rsidRPr="00365DC1">
              <w:rPr>
                <w:color w:val="000000"/>
              </w:rPr>
              <w:t>19643221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5A599D" w:rsidP="00DB3EE1" w14:paraId="63AFCCA2" w14:textId="77777777">
            <w:pPr>
              <w:jc w:val="center"/>
              <w:rPr>
                <w:color w:val="000000"/>
              </w:rPr>
            </w:pPr>
            <w:r w:rsidRPr="00A612D7">
              <w:rPr>
                <w:color w:val="000000"/>
              </w:rPr>
              <w:t>143048275</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6A4A3F16" w14:textId="77777777">
            <w:pPr>
              <w:jc w:val="center"/>
              <w:rPr>
                <w:color w:val="000000"/>
              </w:rPr>
            </w:pPr>
            <w:r>
              <w:rPr>
                <w:color w:val="000000"/>
              </w:rPr>
              <w:t>Time Warner Cable Business LLC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3D631FD6" w14:textId="77777777">
            <w:pPr>
              <w:jc w:val="center"/>
              <w:rPr>
                <w:color w:val="000000"/>
              </w:rPr>
            </w:pPr>
            <w:r>
              <w:rPr>
                <w:color w:val="000000"/>
              </w:rPr>
              <w:t>8/31/2020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RPr="005A599D" w:rsidP="00DB3EE1" w14:paraId="1EC91D5A" w14:textId="7FAA5B4C">
            <w:pPr>
              <w:jc w:val="center"/>
              <w:rPr>
                <w:color w:val="000000"/>
              </w:rPr>
            </w:pPr>
            <w:r>
              <w:rPr>
                <w:color w:val="000000"/>
              </w:rPr>
              <w:t>2/29/2020</w:t>
            </w:r>
          </w:p>
        </w:tc>
      </w:tr>
      <w:tr w14:paraId="0FB595D4"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2015FE03" w14:textId="77777777">
            <w:pPr>
              <w:jc w:val="center"/>
              <w:rPr>
                <w:color w:val="000000"/>
              </w:rPr>
            </w:pPr>
            <w:r>
              <w:rPr>
                <w:color w:val="000000"/>
              </w:rPr>
              <w:t>54401</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06BE7DE1" w14:textId="77777777">
            <w:pPr>
              <w:jc w:val="center"/>
              <w:rPr>
                <w:color w:val="000000"/>
              </w:rPr>
            </w:pPr>
            <w:r>
              <w:rPr>
                <w:color w:val="000000"/>
              </w:rPr>
              <w:t>Goshen Medical Center - Southport</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DB3EE1" w14:paraId="54EFCA79" w14:textId="77777777">
            <w:pPr>
              <w:jc w:val="center"/>
              <w:rPr>
                <w:color w:val="000000"/>
              </w:rPr>
            </w:pPr>
            <w:r w:rsidRPr="00365DC1">
              <w:rPr>
                <w:color w:val="000000"/>
              </w:rPr>
              <w:t>19510451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A612D7" w:rsidP="00DB3EE1" w14:paraId="0E376478" w14:textId="77777777">
            <w:pPr>
              <w:jc w:val="center"/>
              <w:rPr>
                <w:color w:val="000000"/>
              </w:rPr>
            </w:pPr>
            <w:r w:rsidRPr="00A612D7">
              <w:rPr>
                <w:color w:val="000000"/>
              </w:rPr>
              <w:t>143001157</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7E160145" w14:textId="77777777">
            <w:pPr>
              <w:jc w:val="center"/>
              <w:rPr>
                <w:color w:val="000000"/>
              </w:rPr>
            </w:pPr>
            <w:r>
              <w:rPr>
                <w:color w:val="000000"/>
              </w:rPr>
              <w:t>Centurylink</w:t>
            </w:r>
            <w:r>
              <w:rPr>
                <w:color w:val="000000"/>
              </w:rPr>
              <w:t xml:space="preserve"> Quest Communications Company, LLC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2D3B9E51" w14:textId="77777777">
            <w:pPr>
              <w:jc w:val="center"/>
              <w:rPr>
                <w:color w:val="000000"/>
              </w:rPr>
            </w:pPr>
            <w:r>
              <w:rPr>
                <w:color w:val="000000"/>
              </w:rPr>
              <w:t>8/20/2020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633552C7" w14:textId="2C72FFCA">
            <w:pPr>
              <w:jc w:val="center"/>
              <w:rPr>
                <w:color w:val="000000"/>
              </w:rPr>
            </w:pPr>
            <w:r>
              <w:rPr>
                <w:color w:val="000000"/>
              </w:rPr>
              <w:t>3/1/2020</w:t>
            </w:r>
          </w:p>
        </w:tc>
      </w:tr>
      <w:tr w14:paraId="4A6EDE2E"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4441B152" w14:textId="77777777">
            <w:pPr>
              <w:jc w:val="center"/>
              <w:rPr>
                <w:color w:val="000000"/>
              </w:rPr>
            </w:pPr>
            <w:r>
              <w:rPr>
                <w:color w:val="000000"/>
              </w:rPr>
              <w:t>11268</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273C5F52" w14:textId="77777777">
            <w:pPr>
              <w:jc w:val="center"/>
              <w:rPr>
                <w:color w:val="000000"/>
              </w:rPr>
            </w:pPr>
            <w:r>
              <w:rPr>
                <w:color w:val="000000"/>
              </w:rPr>
              <w:t>Munson Medical Center</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DB3EE1" w14:paraId="5221A009" w14:textId="77777777">
            <w:pPr>
              <w:jc w:val="center"/>
              <w:rPr>
                <w:color w:val="000000"/>
              </w:rPr>
            </w:pPr>
            <w:r w:rsidRPr="00365DC1">
              <w:rPr>
                <w:color w:val="000000"/>
              </w:rPr>
              <w:t>19661691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A612D7" w:rsidP="00DB3EE1" w14:paraId="6F054B8A" w14:textId="77777777">
            <w:pPr>
              <w:jc w:val="center"/>
              <w:rPr>
                <w:color w:val="000000"/>
              </w:rPr>
            </w:pPr>
            <w:r w:rsidRPr="002F4917">
              <w:rPr>
                <w:color w:val="000000"/>
              </w:rPr>
              <w:t>143050436</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392FD7E8" w14:textId="77777777">
            <w:pPr>
              <w:jc w:val="center"/>
              <w:rPr>
                <w:color w:val="000000"/>
              </w:rPr>
            </w:pPr>
            <w:r>
              <w:rPr>
                <w:color w:val="000000"/>
              </w:rPr>
              <w:t>Charter Communications Operating LLC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7B7AB2F9" w14:textId="77777777">
            <w:pPr>
              <w:jc w:val="center"/>
              <w:rPr>
                <w:color w:val="000000"/>
              </w:rPr>
            </w:pPr>
            <w:r>
              <w:rPr>
                <w:color w:val="000000"/>
              </w:rPr>
              <w:t>8/20/2020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2D30F68A" w14:textId="4DC92AFF">
            <w:pPr>
              <w:jc w:val="center"/>
              <w:rPr>
                <w:color w:val="000000"/>
              </w:rPr>
            </w:pPr>
            <w:r>
              <w:rPr>
                <w:color w:val="000000"/>
              </w:rPr>
              <w:t>3/28/2020</w:t>
            </w:r>
          </w:p>
        </w:tc>
      </w:tr>
      <w:tr w14:paraId="04A7230D"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1A4E6095" w14:textId="77777777">
            <w:pPr>
              <w:jc w:val="center"/>
              <w:rPr>
                <w:color w:val="000000"/>
              </w:rPr>
            </w:pPr>
            <w:r>
              <w:rPr>
                <w:color w:val="000000"/>
              </w:rPr>
              <w:t>34046</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4BDBEDC0" w14:textId="77777777">
            <w:pPr>
              <w:jc w:val="center"/>
              <w:rPr>
                <w:color w:val="000000"/>
              </w:rPr>
            </w:pPr>
            <w:r>
              <w:rPr>
                <w:color w:val="000000"/>
              </w:rPr>
              <w:t xml:space="preserve">Tift Regional Medical Center Dba Ben Hill Specialty Clinic </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DB3EE1" w14:paraId="4F3CAC60" w14:textId="77777777">
            <w:pPr>
              <w:jc w:val="center"/>
              <w:rPr>
                <w:color w:val="000000"/>
              </w:rPr>
            </w:pPr>
            <w:r w:rsidRPr="00365DC1">
              <w:rPr>
                <w:color w:val="000000"/>
              </w:rPr>
              <w:t>19542341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2F4917" w:rsidP="00DB3EE1" w14:paraId="65ADBF9B" w14:textId="77777777">
            <w:pPr>
              <w:jc w:val="center"/>
              <w:rPr>
                <w:color w:val="000000"/>
              </w:rPr>
            </w:pPr>
            <w:r w:rsidRPr="002F4917">
              <w:rPr>
                <w:color w:val="000000"/>
              </w:rPr>
              <w:t>143029836</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559C8A41" w14:textId="77777777">
            <w:pPr>
              <w:jc w:val="center"/>
              <w:rPr>
                <w:color w:val="000000"/>
              </w:rPr>
            </w:pPr>
            <w:r>
              <w:rPr>
                <w:color w:val="000000"/>
              </w:rPr>
              <w:t>Mcc</w:t>
            </w:r>
            <w:r>
              <w:rPr>
                <w:color w:val="000000"/>
              </w:rPr>
              <w:t xml:space="preserve"> Telephony, LLC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7170BD7F" w14:textId="77777777">
            <w:pPr>
              <w:jc w:val="center"/>
              <w:rPr>
                <w:color w:val="000000"/>
              </w:rPr>
            </w:pPr>
            <w:r>
              <w:rPr>
                <w:color w:val="000000"/>
              </w:rPr>
              <w:t>8/27/2020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0D22A1D5" w14:textId="76F26E53">
            <w:pPr>
              <w:jc w:val="center"/>
              <w:rPr>
                <w:color w:val="000000"/>
              </w:rPr>
            </w:pPr>
            <w:r>
              <w:rPr>
                <w:color w:val="000000"/>
              </w:rPr>
              <w:t>3/31/2020</w:t>
            </w:r>
          </w:p>
        </w:tc>
      </w:tr>
      <w:tr w14:paraId="34E98DF3"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1AF865D1" w14:textId="77777777">
            <w:pPr>
              <w:jc w:val="center"/>
              <w:rPr>
                <w:color w:val="000000"/>
              </w:rPr>
            </w:pPr>
            <w:r>
              <w:rPr>
                <w:color w:val="000000"/>
              </w:rPr>
              <w:t>14224</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4666D054" w14:textId="77777777">
            <w:pPr>
              <w:jc w:val="center"/>
              <w:rPr>
                <w:color w:val="000000"/>
              </w:rPr>
            </w:pPr>
            <w:r>
              <w:rPr>
                <w:color w:val="000000"/>
              </w:rPr>
              <w:t>North Shore Medical Clinic – Algoma</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DB3EE1" w14:paraId="7152F257" w14:textId="77777777">
            <w:pPr>
              <w:jc w:val="center"/>
              <w:rPr>
                <w:color w:val="000000"/>
              </w:rPr>
            </w:pPr>
            <w:r w:rsidRPr="00365DC1">
              <w:rPr>
                <w:color w:val="000000"/>
              </w:rPr>
              <w:t>19631881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2F4917" w:rsidP="00DB3EE1" w14:paraId="1627ECEB" w14:textId="77777777">
            <w:pPr>
              <w:jc w:val="center"/>
              <w:rPr>
                <w:color w:val="000000"/>
              </w:rPr>
            </w:pPr>
            <w:r w:rsidRPr="001B3E2B">
              <w:rPr>
                <w:color w:val="000000"/>
              </w:rPr>
              <w:t>143001192</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14B8A9D9" w14:textId="77777777">
            <w:pPr>
              <w:jc w:val="center"/>
              <w:rPr>
                <w:color w:val="000000"/>
              </w:rPr>
            </w:pPr>
            <w:r>
              <w:rPr>
                <w:color w:val="000000"/>
              </w:rPr>
              <w:t>AT&amp;T Corp.</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0B589F56" w14:textId="77777777">
            <w:pPr>
              <w:jc w:val="center"/>
              <w:rPr>
                <w:color w:val="000000"/>
              </w:rPr>
            </w:pPr>
            <w:r>
              <w:rPr>
                <w:color w:val="000000"/>
              </w:rPr>
              <w:t>8/13/2020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61E54DE1" w14:textId="7EACD0B8">
            <w:pPr>
              <w:jc w:val="center"/>
              <w:rPr>
                <w:color w:val="000000"/>
              </w:rPr>
            </w:pPr>
            <w:r>
              <w:rPr>
                <w:color w:val="000000"/>
              </w:rPr>
              <w:t>4/8/2020</w:t>
            </w:r>
          </w:p>
        </w:tc>
      </w:tr>
      <w:tr w14:paraId="179A615F"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7EF77B9D" w14:textId="77777777">
            <w:pPr>
              <w:jc w:val="center"/>
              <w:rPr>
                <w:color w:val="000000"/>
              </w:rPr>
            </w:pPr>
            <w:r>
              <w:rPr>
                <w:color w:val="000000"/>
              </w:rPr>
              <w:t>24510</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774E3C27" w14:textId="77777777">
            <w:pPr>
              <w:jc w:val="center"/>
              <w:rPr>
                <w:color w:val="000000"/>
              </w:rPr>
            </w:pPr>
            <w:r>
              <w:rPr>
                <w:color w:val="000000"/>
              </w:rPr>
              <w:t>Munson Healthcare Boyne Area Health Center</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DB3EE1" w14:paraId="0F66A9C5" w14:textId="77777777">
            <w:pPr>
              <w:jc w:val="center"/>
              <w:rPr>
                <w:color w:val="000000"/>
              </w:rPr>
            </w:pPr>
            <w:r w:rsidRPr="00365DC1">
              <w:rPr>
                <w:color w:val="000000"/>
              </w:rPr>
              <w:t>19640261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1B3E2B" w:rsidP="00DB3EE1" w14:paraId="708B98F2" w14:textId="77777777">
            <w:pPr>
              <w:jc w:val="center"/>
              <w:rPr>
                <w:color w:val="000000"/>
              </w:rPr>
            </w:pPr>
            <w:r w:rsidRPr="004D472E">
              <w:rPr>
                <w:color w:val="000000"/>
              </w:rPr>
              <w:t>143049465</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36776677" w14:textId="77777777">
            <w:pPr>
              <w:jc w:val="center"/>
              <w:rPr>
                <w:color w:val="000000"/>
              </w:rPr>
            </w:pPr>
            <w:r>
              <w:rPr>
                <w:color w:val="000000"/>
              </w:rPr>
              <w:t>Everstream</w:t>
            </w:r>
            <w:r>
              <w:rPr>
                <w:color w:val="000000"/>
              </w:rPr>
              <w:t xml:space="preserve"> </w:t>
            </w:r>
            <w:r>
              <w:rPr>
                <w:color w:val="000000"/>
              </w:rPr>
              <w:t>Gcl</w:t>
            </w:r>
            <w:r>
              <w:rPr>
                <w:color w:val="000000"/>
              </w:rPr>
              <w:t xml:space="preserve"> Holding Company, LLC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1DA2A219" w14:textId="77777777">
            <w:pPr>
              <w:jc w:val="center"/>
              <w:rPr>
                <w:color w:val="000000"/>
              </w:rPr>
            </w:pPr>
            <w:r>
              <w:rPr>
                <w:color w:val="000000"/>
              </w:rPr>
              <w:t>8/20/2020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03315BC6" w14:textId="08E40DD0">
            <w:pPr>
              <w:jc w:val="center"/>
              <w:rPr>
                <w:color w:val="000000"/>
              </w:rPr>
            </w:pPr>
            <w:r>
              <w:rPr>
                <w:color w:val="000000"/>
              </w:rPr>
              <w:t>4/30/2020</w:t>
            </w:r>
          </w:p>
        </w:tc>
      </w:tr>
      <w:tr w14:paraId="652E51C3"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628A59CD" w14:textId="791A8FBA">
            <w:pPr>
              <w:jc w:val="center"/>
              <w:rPr>
                <w:color w:val="000000"/>
              </w:rPr>
            </w:pPr>
            <w:r>
              <w:rPr>
                <w:color w:val="000000"/>
              </w:rPr>
              <w:t>60432</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70A40428" w14:textId="74C9D5EA">
            <w:pPr>
              <w:jc w:val="center"/>
              <w:rPr>
                <w:color w:val="000000"/>
              </w:rPr>
            </w:pPr>
            <w:r>
              <w:rPr>
                <w:color w:val="000000"/>
              </w:rPr>
              <w:t>Goshen Medical Center - Vineland</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DB3EE1" w14:paraId="5F4067F1" w14:textId="1021698E">
            <w:pPr>
              <w:jc w:val="center"/>
              <w:rPr>
                <w:color w:val="000000"/>
              </w:rPr>
            </w:pPr>
            <w:r w:rsidRPr="00365DC1">
              <w:rPr>
                <w:color w:val="000000"/>
              </w:rPr>
              <w:t>19510391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4D472E" w:rsidP="00DB3EE1" w14:paraId="44E07AAB" w14:textId="159D4CB4">
            <w:pPr>
              <w:jc w:val="center"/>
              <w:rPr>
                <w:color w:val="000000"/>
              </w:rPr>
            </w:pPr>
            <w:r w:rsidRPr="00737522">
              <w:rPr>
                <w:color w:val="000000"/>
              </w:rPr>
              <w:t>143001157</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72CEBE18" w14:textId="44BE6074">
            <w:pPr>
              <w:jc w:val="center"/>
              <w:rPr>
                <w:color w:val="000000"/>
              </w:rPr>
            </w:pPr>
            <w:r>
              <w:rPr>
                <w:color w:val="000000"/>
              </w:rPr>
              <w:t>Centurylink</w:t>
            </w:r>
            <w:r>
              <w:rPr>
                <w:color w:val="000000"/>
              </w:rPr>
              <w:t xml:space="preserve"> Qwest Communications Company, LLC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005FA5F8" w14:textId="54E8C220">
            <w:pPr>
              <w:jc w:val="center"/>
              <w:rPr>
                <w:color w:val="000000"/>
              </w:rPr>
            </w:pPr>
            <w:r w:rsidRPr="00365DC1">
              <w:rPr>
                <w:color w:val="000000"/>
              </w:rPr>
              <w:t>5/21/2020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706EC952" w14:textId="5F8EDE03">
            <w:pPr>
              <w:jc w:val="center"/>
              <w:rPr>
                <w:color w:val="000000"/>
              </w:rPr>
            </w:pPr>
            <w:r w:rsidRPr="00365DC1">
              <w:rPr>
                <w:color w:val="000000"/>
              </w:rPr>
              <w:t>2/29/2020</w:t>
            </w:r>
          </w:p>
        </w:tc>
      </w:tr>
      <w:tr w14:paraId="56BD6AE3"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3FCECAE6" w14:textId="3B50B8AD">
            <w:pPr>
              <w:jc w:val="center"/>
              <w:rPr>
                <w:color w:val="000000"/>
              </w:rPr>
            </w:pPr>
            <w:r>
              <w:rPr>
                <w:color w:val="000000"/>
              </w:rPr>
              <w:t>51819</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7B4AA6E1" w14:textId="780C9118">
            <w:pPr>
              <w:jc w:val="center"/>
              <w:rPr>
                <w:color w:val="000000"/>
              </w:rPr>
            </w:pPr>
            <w:r>
              <w:rPr>
                <w:color w:val="000000"/>
              </w:rPr>
              <w:t>UPMC Pinnacle</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EE2E89" w:rsidP="00EE2E89" w14:paraId="79F0F0F5" w14:textId="4FFC9054">
            <w:pPr>
              <w:widowControl/>
              <w:jc w:val="center"/>
              <w:rPr>
                <w:snapToGrid/>
                <w:color w:val="000000"/>
                <w:kern w:val="0"/>
                <w:szCs w:val="22"/>
              </w:rPr>
            </w:pPr>
            <w:r w:rsidRPr="00EE2E89">
              <w:rPr>
                <w:color w:val="000000"/>
                <w:szCs w:val="22"/>
              </w:rPr>
              <w:t>19544911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4D472E" w:rsidP="00DB3EE1" w14:paraId="2B58E483" w14:textId="104E76FF">
            <w:pPr>
              <w:jc w:val="center"/>
              <w:rPr>
                <w:color w:val="000000"/>
              </w:rPr>
            </w:pPr>
            <w:r w:rsidRPr="00737522">
              <w:rPr>
                <w:color w:val="000000"/>
              </w:rPr>
              <w:t>143003990</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0C4332A9" w14:textId="7A9325C6">
            <w:pPr>
              <w:jc w:val="center"/>
              <w:rPr>
                <w:color w:val="000000"/>
              </w:rPr>
            </w:pPr>
            <w:r>
              <w:rPr>
                <w:color w:val="000000"/>
              </w:rPr>
              <w:t>Comcast Business Communications</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RPr="00EE2E89" w:rsidP="00365DC1" w14:paraId="5B012180" w14:textId="77777777">
            <w:pPr>
              <w:widowControl/>
              <w:jc w:val="center"/>
              <w:rPr>
                <w:snapToGrid/>
                <w:color w:val="000000"/>
                <w:kern w:val="0"/>
                <w:szCs w:val="22"/>
              </w:rPr>
            </w:pPr>
            <w:r w:rsidRPr="00EE2E89">
              <w:rPr>
                <w:color w:val="000000"/>
                <w:szCs w:val="22"/>
              </w:rPr>
              <w:t>5/28/2020</w:t>
            </w:r>
          </w:p>
          <w:p w:rsidR="00365DC1" w:rsidRPr="00737522" w:rsidP="00DB3EE1" w14:paraId="08FB324C" w14:textId="02B953BC">
            <w:pPr>
              <w:jc w:val="center"/>
              <w:rPr>
                <w:color w:val="000000"/>
              </w:rPr>
            </w:pPr>
          </w:p>
        </w:tc>
        <w:tc>
          <w:tcPr>
            <w:tcW w:w="1259" w:type="dxa"/>
            <w:tcBorders>
              <w:top w:val="single" w:sz="4" w:space="0" w:color="auto"/>
              <w:left w:val="single" w:sz="4" w:space="0" w:color="auto"/>
              <w:bottom w:val="single" w:sz="4" w:space="0" w:color="auto"/>
              <w:right w:val="single" w:sz="4" w:space="0" w:color="auto"/>
            </w:tcBorders>
            <w:vAlign w:val="center"/>
          </w:tcPr>
          <w:p w:rsidR="00365DC1" w:rsidRPr="00EE2E89" w:rsidP="00365DC1" w14:paraId="1D46CFBB" w14:textId="77777777">
            <w:pPr>
              <w:widowControl/>
              <w:jc w:val="center"/>
              <w:rPr>
                <w:snapToGrid/>
                <w:color w:val="000000"/>
                <w:kern w:val="0"/>
                <w:szCs w:val="22"/>
              </w:rPr>
            </w:pPr>
            <w:r w:rsidRPr="00EE2E89">
              <w:rPr>
                <w:color w:val="000000"/>
                <w:szCs w:val="22"/>
              </w:rPr>
              <w:t>2/18/2020</w:t>
            </w:r>
          </w:p>
          <w:p w:rsidR="00365DC1" w:rsidRPr="00737522" w:rsidP="00DB3EE1" w14:paraId="27C54A3A" w14:textId="67293CC2">
            <w:pPr>
              <w:jc w:val="center"/>
              <w:rPr>
                <w:color w:val="000000"/>
              </w:rPr>
            </w:pPr>
          </w:p>
        </w:tc>
      </w:tr>
      <w:tr w14:paraId="60DA7745"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21E142CD" w14:textId="35E5B021">
            <w:pPr>
              <w:jc w:val="center"/>
              <w:rPr>
                <w:color w:val="000000"/>
              </w:rPr>
            </w:pPr>
            <w:r>
              <w:rPr>
                <w:color w:val="000000"/>
              </w:rPr>
              <w:t>59996</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59CC89FD" w14:textId="73B00213">
            <w:pPr>
              <w:jc w:val="center"/>
              <w:rPr>
                <w:color w:val="000000"/>
              </w:rPr>
            </w:pPr>
            <w:r>
              <w:rPr>
                <w:color w:val="000000"/>
              </w:rPr>
              <w:t>Adventist Health System (Florida)</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365DC1" w14:paraId="16D68EBF" w14:textId="2652AA36">
            <w:pPr>
              <w:widowControl/>
              <w:jc w:val="center"/>
              <w:rPr>
                <w:color w:val="000000"/>
                <w:szCs w:val="22"/>
              </w:rPr>
            </w:pPr>
            <w:r w:rsidRPr="00365DC1">
              <w:rPr>
                <w:color w:val="000000"/>
                <w:szCs w:val="22"/>
              </w:rPr>
              <w:t>19554291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4D472E" w:rsidP="00DB3EE1" w14:paraId="402EF513" w14:textId="6066223B">
            <w:pPr>
              <w:jc w:val="center"/>
              <w:rPr>
                <w:color w:val="000000"/>
              </w:rPr>
            </w:pPr>
            <w:r w:rsidRPr="00737522">
              <w:rPr>
                <w:color w:val="000000"/>
              </w:rPr>
              <w:t>143050436</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647CC2E0" w14:textId="03B4B43E">
            <w:pPr>
              <w:jc w:val="center"/>
              <w:rPr>
                <w:color w:val="000000"/>
              </w:rPr>
            </w:pPr>
            <w:r>
              <w:rPr>
                <w:color w:val="000000"/>
              </w:rPr>
              <w:t>Charter Communications Operating LLC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214CF793" w14:textId="44CA36C6">
            <w:pPr>
              <w:jc w:val="center"/>
              <w:rPr>
                <w:color w:val="000000"/>
              </w:rPr>
            </w:pPr>
            <w:r w:rsidRPr="00365DC1">
              <w:rPr>
                <w:color w:val="000000"/>
              </w:rPr>
              <w:t>3/19/2020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20C280F8" w14:textId="2C8BAAFA">
            <w:pPr>
              <w:jc w:val="center"/>
              <w:rPr>
                <w:color w:val="000000"/>
              </w:rPr>
            </w:pPr>
            <w:r w:rsidRPr="00365DC1">
              <w:rPr>
                <w:color w:val="000000"/>
              </w:rPr>
              <w:t>1/3/2020</w:t>
            </w:r>
          </w:p>
        </w:tc>
      </w:tr>
      <w:tr w14:paraId="64579DB9"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520A703A" w14:textId="713C99AB">
            <w:pPr>
              <w:jc w:val="center"/>
              <w:rPr>
                <w:color w:val="000000"/>
              </w:rPr>
            </w:pPr>
            <w:r>
              <w:rPr>
                <w:color w:val="000000"/>
              </w:rPr>
              <w:t>59996</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7580361C" w14:textId="02794912">
            <w:pPr>
              <w:jc w:val="center"/>
              <w:rPr>
                <w:color w:val="000000"/>
              </w:rPr>
            </w:pPr>
            <w:r>
              <w:rPr>
                <w:color w:val="000000"/>
              </w:rPr>
              <w:t>Adventist Health System (Florida)</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365DC1" w14:paraId="52A8D698" w14:textId="6A96A0A2">
            <w:pPr>
              <w:widowControl/>
              <w:jc w:val="center"/>
              <w:rPr>
                <w:color w:val="000000"/>
                <w:szCs w:val="22"/>
              </w:rPr>
            </w:pPr>
            <w:r w:rsidRPr="00365DC1">
              <w:rPr>
                <w:color w:val="000000"/>
                <w:szCs w:val="22"/>
              </w:rPr>
              <w:t>19554361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4D472E" w:rsidP="00DB3EE1" w14:paraId="323D59F7" w14:textId="3008505A">
            <w:pPr>
              <w:jc w:val="center"/>
              <w:rPr>
                <w:color w:val="000000"/>
              </w:rPr>
            </w:pPr>
            <w:r w:rsidRPr="008356F3">
              <w:rPr>
                <w:color w:val="000000"/>
              </w:rPr>
              <w:t>143001444</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76B11CEA" w14:textId="7068A6CB">
            <w:pPr>
              <w:jc w:val="center"/>
              <w:rPr>
                <w:color w:val="000000"/>
              </w:rPr>
            </w:pPr>
            <w:r w:rsidRPr="008356F3">
              <w:rPr>
                <w:color w:val="000000"/>
              </w:rPr>
              <w:t>Centurylink</w:t>
            </w:r>
            <w:r w:rsidRPr="008356F3">
              <w:rPr>
                <w:color w:val="000000"/>
              </w:rPr>
              <w:t>-Embarq Florida, Inc. (</w:t>
            </w:r>
            <w:r w:rsidRPr="008356F3">
              <w:rPr>
                <w:color w:val="000000"/>
              </w:rPr>
              <w:t>fka</w:t>
            </w:r>
            <w:r w:rsidRPr="008356F3">
              <w:rPr>
                <w:color w:val="000000"/>
              </w:rPr>
              <w:t xml:space="preserve"> Embarq)</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03AF2217" w14:textId="33D81CDA">
            <w:pPr>
              <w:jc w:val="center"/>
              <w:rPr>
                <w:color w:val="000000"/>
              </w:rPr>
            </w:pPr>
            <w:r w:rsidRPr="00365DC1">
              <w:rPr>
                <w:color w:val="000000"/>
              </w:rPr>
              <w:t>6/12/2020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70BB812D" w14:textId="4AEABD6A">
            <w:pPr>
              <w:jc w:val="center"/>
              <w:rPr>
                <w:color w:val="000000"/>
              </w:rPr>
            </w:pPr>
            <w:r w:rsidRPr="00365DC1">
              <w:rPr>
                <w:color w:val="000000"/>
              </w:rPr>
              <w:t>1/3/2020</w:t>
            </w:r>
          </w:p>
        </w:tc>
      </w:tr>
      <w:tr w14:paraId="2CA6CA42"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66846542" w14:textId="1E5D0918">
            <w:pPr>
              <w:jc w:val="center"/>
              <w:rPr>
                <w:color w:val="000000"/>
              </w:rPr>
            </w:pPr>
            <w:r>
              <w:rPr>
                <w:color w:val="000000"/>
              </w:rPr>
              <w:t>49488</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002D8273" w14:textId="18755C74">
            <w:pPr>
              <w:jc w:val="center"/>
              <w:rPr>
                <w:color w:val="000000"/>
              </w:rPr>
            </w:pPr>
            <w:r>
              <w:rPr>
                <w:color w:val="000000"/>
              </w:rPr>
              <w:t>Mountain States Health Alliance</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365DC1" w14:paraId="6CF237B6" w14:textId="6D81200D">
            <w:pPr>
              <w:widowControl/>
              <w:jc w:val="center"/>
              <w:rPr>
                <w:color w:val="000000"/>
                <w:szCs w:val="22"/>
              </w:rPr>
            </w:pPr>
            <w:r w:rsidRPr="00365DC1">
              <w:rPr>
                <w:color w:val="000000"/>
                <w:szCs w:val="22"/>
              </w:rPr>
              <w:t>19561991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4D472E" w:rsidP="00DB3EE1" w14:paraId="23503B54" w14:textId="64B74B77">
            <w:pPr>
              <w:jc w:val="center"/>
              <w:rPr>
                <w:color w:val="000000"/>
              </w:rPr>
            </w:pPr>
            <w:r w:rsidRPr="008356F3">
              <w:rPr>
                <w:color w:val="000000"/>
              </w:rPr>
              <w:t>143001420</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5800D144" w14:textId="3B86B378">
            <w:pPr>
              <w:jc w:val="center"/>
              <w:rPr>
                <w:color w:val="000000"/>
              </w:rPr>
            </w:pPr>
            <w:r w:rsidRPr="008356F3">
              <w:rPr>
                <w:color w:val="000000"/>
              </w:rPr>
              <w:t>Centurylink</w:t>
            </w:r>
            <w:r w:rsidRPr="008356F3">
              <w:rPr>
                <w:color w:val="000000"/>
              </w:rPr>
              <w:t xml:space="preserve"> United Telephone-Southeast, Inc. (</w:t>
            </w:r>
            <w:r w:rsidRPr="008356F3">
              <w:rPr>
                <w:color w:val="000000"/>
              </w:rPr>
              <w:t>fka</w:t>
            </w:r>
            <w:r w:rsidRPr="008356F3">
              <w:rPr>
                <w:color w:val="000000"/>
              </w:rPr>
              <w:t xml:space="preserve"> Embarq)</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3269100B" w14:textId="7B19EC46">
            <w:pPr>
              <w:jc w:val="center"/>
              <w:rPr>
                <w:color w:val="000000"/>
              </w:rPr>
            </w:pPr>
            <w:r w:rsidRPr="00365DC1">
              <w:rPr>
                <w:color w:val="000000"/>
              </w:rPr>
              <w:t>6/12/2020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039956E2" w14:textId="1F493C44">
            <w:pPr>
              <w:jc w:val="center"/>
              <w:rPr>
                <w:color w:val="000000"/>
              </w:rPr>
            </w:pPr>
            <w:r w:rsidRPr="00365DC1">
              <w:rPr>
                <w:color w:val="000000"/>
              </w:rPr>
              <w:t>1/21/2020</w:t>
            </w:r>
          </w:p>
        </w:tc>
      </w:tr>
      <w:tr w14:paraId="1A018A63"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3C69132D" w14:textId="21F63FE1">
            <w:pPr>
              <w:jc w:val="center"/>
              <w:rPr>
                <w:color w:val="000000"/>
              </w:rPr>
            </w:pPr>
            <w:r>
              <w:rPr>
                <w:color w:val="000000"/>
              </w:rPr>
              <w:t>47555</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26116B08" w14:textId="54636F74">
            <w:pPr>
              <w:jc w:val="center"/>
              <w:rPr>
                <w:color w:val="000000"/>
              </w:rPr>
            </w:pPr>
            <w:r>
              <w:rPr>
                <w:color w:val="000000"/>
              </w:rPr>
              <w:t>Livingston Community Health Consortium</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365DC1" w14:paraId="0543E8E7" w14:textId="058C6767">
            <w:pPr>
              <w:widowControl/>
              <w:jc w:val="center"/>
              <w:rPr>
                <w:color w:val="000000"/>
                <w:szCs w:val="22"/>
              </w:rPr>
            </w:pPr>
            <w:r w:rsidRPr="00365DC1">
              <w:rPr>
                <w:color w:val="000000"/>
                <w:szCs w:val="22"/>
              </w:rPr>
              <w:t>19626261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4D472E" w:rsidP="00DB3EE1" w14:paraId="194A94FA" w14:textId="2EED0E89">
            <w:pPr>
              <w:jc w:val="center"/>
              <w:rPr>
                <w:color w:val="000000"/>
              </w:rPr>
            </w:pPr>
            <w:r w:rsidRPr="0061685C">
              <w:rPr>
                <w:color w:val="000000"/>
              </w:rPr>
              <w:t>143042955</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5D41F0FE" w14:textId="51A0D528">
            <w:pPr>
              <w:jc w:val="center"/>
              <w:rPr>
                <w:color w:val="000000"/>
              </w:rPr>
            </w:pPr>
            <w:r w:rsidRPr="0061685C">
              <w:rPr>
                <w:color w:val="000000"/>
              </w:rPr>
              <w:t>Corcom</w:t>
            </w:r>
            <w:r w:rsidRPr="0061685C">
              <w:rPr>
                <w:color w:val="000000"/>
              </w:rPr>
              <w:t xml:space="preserve"> Communications, Inc.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45C726A0" w14:textId="54CA4520">
            <w:pPr>
              <w:jc w:val="center"/>
              <w:rPr>
                <w:color w:val="000000"/>
              </w:rPr>
            </w:pPr>
            <w:r w:rsidRPr="00365DC1">
              <w:rPr>
                <w:color w:val="000000"/>
              </w:rPr>
              <w:t>2/13/2020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0421A69D" w14:textId="1F541311">
            <w:pPr>
              <w:jc w:val="center"/>
              <w:rPr>
                <w:color w:val="000000"/>
              </w:rPr>
            </w:pPr>
            <w:r w:rsidRPr="00365DC1">
              <w:rPr>
                <w:color w:val="000000"/>
              </w:rPr>
              <w:t>3/12/2020</w:t>
            </w:r>
          </w:p>
        </w:tc>
      </w:tr>
      <w:tr w14:paraId="24B10726"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2C4FC825" w14:textId="7566EEB1">
            <w:pPr>
              <w:jc w:val="center"/>
              <w:rPr>
                <w:color w:val="000000"/>
              </w:rPr>
            </w:pPr>
            <w:r>
              <w:rPr>
                <w:color w:val="000000"/>
              </w:rPr>
              <w:t>38352</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0BBE06EA" w14:textId="54A25216">
            <w:pPr>
              <w:jc w:val="center"/>
              <w:rPr>
                <w:color w:val="000000"/>
              </w:rPr>
            </w:pPr>
            <w:r>
              <w:rPr>
                <w:color w:val="000000"/>
              </w:rPr>
              <w:t>Cross Timbers Community Health Center</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365DC1" w14:paraId="141BFFD3" w14:textId="221CAE9D">
            <w:pPr>
              <w:widowControl/>
              <w:jc w:val="center"/>
              <w:rPr>
                <w:color w:val="000000"/>
                <w:szCs w:val="22"/>
              </w:rPr>
            </w:pPr>
            <w:r w:rsidRPr="00365DC1">
              <w:rPr>
                <w:color w:val="000000"/>
                <w:szCs w:val="22"/>
              </w:rPr>
              <w:t>19637251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4D472E" w:rsidP="00DB3EE1" w14:paraId="1131F9B4" w14:textId="21FAA5CF">
            <w:pPr>
              <w:jc w:val="center"/>
              <w:rPr>
                <w:color w:val="000000"/>
              </w:rPr>
            </w:pPr>
            <w:r w:rsidRPr="0061685C">
              <w:rPr>
                <w:color w:val="000000"/>
              </w:rPr>
              <w:t>143031579</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45451CC5" w14:textId="1227EE74">
            <w:pPr>
              <w:jc w:val="center"/>
              <w:rPr>
                <w:color w:val="000000"/>
              </w:rPr>
            </w:pPr>
            <w:r w:rsidRPr="0061685C">
              <w:rPr>
                <w:color w:val="000000"/>
              </w:rPr>
              <w:t>Ena</w:t>
            </w:r>
            <w:r w:rsidRPr="0061685C">
              <w:rPr>
                <w:color w:val="000000"/>
              </w:rPr>
              <w:t xml:space="preserve"> Healthcare Services, L</w:t>
            </w:r>
            <w:r w:rsidR="00BB2A9D">
              <w:rPr>
                <w:color w:val="000000"/>
              </w:rPr>
              <w:t>LC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076D9C1E" w14:textId="1D9614EE">
            <w:pPr>
              <w:jc w:val="center"/>
              <w:rPr>
                <w:color w:val="000000"/>
              </w:rPr>
            </w:pPr>
            <w:r w:rsidRPr="00365DC1">
              <w:rPr>
                <w:color w:val="000000"/>
              </w:rPr>
              <w:t>2/13/2020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130AE99E" w14:textId="69CF2C8D">
            <w:pPr>
              <w:jc w:val="center"/>
              <w:rPr>
                <w:color w:val="000000"/>
              </w:rPr>
            </w:pPr>
            <w:r w:rsidRPr="00365DC1">
              <w:rPr>
                <w:color w:val="000000"/>
              </w:rPr>
              <w:t>3/24/2020</w:t>
            </w:r>
          </w:p>
        </w:tc>
      </w:tr>
      <w:tr w14:paraId="03C9C01A"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28D38700" w14:textId="504394E0">
            <w:pPr>
              <w:jc w:val="center"/>
              <w:rPr>
                <w:color w:val="000000"/>
              </w:rPr>
            </w:pPr>
            <w:r>
              <w:rPr>
                <w:color w:val="000000"/>
              </w:rPr>
              <w:t>33823</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55EEDC85" w14:textId="6BB520A7">
            <w:pPr>
              <w:jc w:val="center"/>
              <w:rPr>
                <w:color w:val="000000"/>
              </w:rPr>
            </w:pPr>
            <w:r>
              <w:rPr>
                <w:color w:val="000000"/>
              </w:rPr>
              <w:t>Catholic Health Initiatives</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365DC1" w14:paraId="478ECC22" w14:textId="386B1130">
            <w:pPr>
              <w:widowControl/>
              <w:jc w:val="center"/>
              <w:rPr>
                <w:color w:val="000000"/>
                <w:szCs w:val="22"/>
              </w:rPr>
            </w:pPr>
            <w:r w:rsidRPr="00365DC1">
              <w:rPr>
                <w:color w:val="000000"/>
                <w:szCs w:val="22"/>
              </w:rPr>
              <w:t>19665971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4D472E" w:rsidP="00DB3EE1" w14:paraId="4C3A0AD2" w14:textId="03EDB541">
            <w:pPr>
              <w:jc w:val="center"/>
              <w:rPr>
                <w:color w:val="000000"/>
              </w:rPr>
            </w:pPr>
            <w:r w:rsidRPr="0061685C">
              <w:rPr>
                <w:color w:val="000000"/>
              </w:rPr>
              <w:t>143009090</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69BDE54A" w14:textId="086DBF5B">
            <w:pPr>
              <w:jc w:val="center"/>
              <w:rPr>
                <w:color w:val="000000"/>
              </w:rPr>
            </w:pPr>
            <w:r w:rsidRPr="0061685C">
              <w:rPr>
                <w:color w:val="000000"/>
              </w:rPr>
              <w:t>Interfacing Company Of Texas</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35124145" w14:textId="26B5B8B8">
            <w:pPr>
              <w:jc w:val="center"/>
              <w:rPr>
                <w:color w:val="000000"/>
              </w:rPr>
            </w:pPr>
            <w:r w:rsidRPr="00365DC1">
              <w:rPr>
                <w:color w:val="000000"/>
              </w:rPr>
              <w:t>6/4/2020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185EB16F" w14:textId="64473E04">
            <w:pPr>
              <w:jc w:val="center"/>
              <w:rPr>
                <w:color w:val="000000"/>
              </w:rPr>
            </w:pPr>
            <w:r w:rsidRPr="00365DC1">
              <w:rPr>
                <w:color w:val="000000"/>
              </w:rPr>
              <w:t>1/1/2020</w:t>
            </w:r>
          </w:p>
        </w:tc>
      </w:tr>
      <w:tr w14:paraId="0D9C34DD"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365DC1" w:rsidP="00DB3EE1" w14:paraId="7C7AE7E7" w14:textId="62E11011">
            <w:pPr>
              <w:jc w:val="center"/>
              <w:rPr>
                <w:color w:val="000000"/>
              </w:rPr>
            </w:pPr>
            <w:r>
              <w:rPr>
                <w:color w:val="000000"/>
              </w:rPr>
              <w:t>30885</w:t>
            </w:r>
          </w:p>
        </w:tc>
        <w:tc>
          <w:tcPr>
            <w:tcW w:w="2393" w:type="dxa"/>
            <w:tcBorders>
              <w:top w:val="single" w:sz="4" w:space="0" w:color="auto"/>
              <w:left w:val="single" w:sz="4" w:space="0" w:color="auto"/>
              <w:bottom w:val="single" w:sz="4" w:space="0" w:color="auto"/>
              <w:right w:val="single" w:sz="4" w:space="0" w:color="auto"/>
            </w:tcBorders>
            <w:noWrap/>
            <w:vAlign w:val="center"/>
          </w:tcPr>
          <w:p w:rsidR="00365DC1" w:rsidP="00DB3EE1" w14:paraId="121F7498" w14:textId="0EFE2DDA">
            <w:pPr>
              <w:jc w:val="center"/>
              <w:rPr>
                <w:color w:val="000000"/>
              </w:rPr>
            </w:pPr>
            <w:r>
              <w:rPr>
                <w:color w:val="000000"/>
              </w:rPr>
              <w:t xml:space="preserve">Tift Regional Health System Dba </w:t>
            </w:r>
            <w:r>
              <w:rPr>
                <w:color w:val="000000"/>
              </w:rPr>
              <w:t>Southwell</w:t>
            </w:r>
            <w:r>
              <w:rPr>
                <w:color w:val="000000"/>
              </w:rPr>
              <w:t xml:space="preserve"> Medical</w:t>
            </w:r>
          </w:p>
        </w:tc>
        <w:tc>
          <w:tcPr>
            <w:tcW w:w="1169" w:type="dxa"/>
            <w:tcBorders>
              <w:top w:val="single" w:sz="4" w:space="0" w:color="auto"/>
              <w:left w:val="single" w:sz="4" w:space="0" w:color="auto"/>
              <w:bottom w:val="single" w:sz="4" w:space="0" w:color="auto"/>
              <w:right w:val="single" w:sz="4" w:space="0" w:color="auto"/>
            </w:tcBorders>
            <w:vAlign w:val="center"/>
          </w:tcPr>
          <w:p w:rsidR="00365DC1" w:rsidRPr="00365DC1" w:rsidP="00365DC1" w14:paraId="5BC89F71" w14:textId="1C43BFA5">
            <w:pPr>
              <w:widowControl/>
              <w:jc w:val="center"/>
              <w:rPr>
                <w:color w:val="000000"/>
                <w:szCs w:val="22"/>
              </w:rPr>
            </w:pPr>
            <w:r w:rsidRPr="00365DC1">
              <w:rPr>
                <w:color w:val="000000"/>
                <w:szCs w:val="22"/>
              </w:rPr>
              <w:t>19660111</w:t>
            </w:r>
          </w:p>
        </w:tc>
        <w:tc>
          <w:tcPr>
            <w:tcW w:w="1259" w:type="dxa"/>
            <w:tcBorders>
              <w:top w:val="single" w:sz="4" w:space="0" w:color="auto"/>
              <w:left w:val="single" w:sz="4" w:space="0" w:color="auto"/>
              <w:bottom w:val="single" w:sz="4" w:space="0" w:color="auto"/>
              <w:right w:val="single" w:sz="4" w:space="0" w:color="auto"/>
            </w:tcBorders>
            <w:noWrap/>
            <w:vAlign w:val="center"/>
          </w:tcPr>
          <w:p w:rsidR="00365DC1" w:rsidRPr="004D472E" w:rsidP="00DB3EE1" w14:paraId="3A99A30B" w14:textId="73757A38">
            <w:pPr>
              <w:jc w:val="center"/>
              <w:rPr>
                <w:color w:val="000000"/>
              </w:rPr>
            </w:pPr>
            <w:r w:rsidRPr="0061685C">
              <w:rPr>
                <w:color w:val="000000"/>
              </w:rPr>
              <w:t>143034928</w:t>
            </w:r>
          </w:p>
        </w:tc>
        <w:tc>
          <w:tcPr>
            <w:tcW w:w="2336" w:type="dxa"/>
            <w:tcBorders>
              <w:top w:val="single" w:sz="4" w:space="0" w:color="auto"/>
              <w:left w:val="single" w:sz="4" w:space="0" w:color="auto"/>
              <w:bottom w:val="single" w:sz="4" w:space="0" w:color="auto"/>
              <w:right w:val="single" w:sz="4" w:space="0" w:color="auto"/>
            </w:tcBorders>
            <w:noWrap/>
            <w:vAlign w:val="center"/>
          </w:tcPr>
          <w:p w:rsidR="00365DC1" w:rsidP="00DB3EE1" w14:paraId="3310B38A" w14:textId="128501A6">
            <w:pPr>
              <w:jc w:val="center"/>
              <w:rPr>
                <w:color w:val="000000"/>
              </w:rPr>
            </w:pPr>
            <w:r w:rsidRPr="0061685C">
              <w:rPr>
                <w:color w:val="000000"/>
              </w:rPr>
              <w:t xml:space="preserve">Plant </w:t>
            </w:r>
            <w:r w:rsidRPr="0061685C">
              <w:rPr>
                <w:color w:val="000000"/>
              </w:rPr>
              <w:t>Tiftnet</w:t>
            </w:r>
            <w:r w:rsidRPr="0061685C">
              <w:rPr>
                <w:color w:val="000000"/>
              </w:rPr>
              <w:t>, Inc.</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22C4871B" w14:textId="36252CEB">
            <w:pPr>
              <w:jc w:val="center"/>
              <w:rPr>
                <w:color w:val="000000"/>
              </w:rPr>
            </w:pPr>
            <w:r w:rsidRPr="00365DC1">
              <w:rPr>
                <w:color w:val="000000"/>
              </w:rPr>
              <w:t>2/20/2020</w:t>
            </w:r>
          </w:p>
        </w:tc>
        <w:tc>
          <w:tcPr>
            <w:tcW w:w="1259" w:type="dxa"/>
            <w:tcBorders>
              <w:top w:val="single" w:sz="4" w:space="0" w:color="auto"/>
              <w:left w:val="single" w:sz="4" w:space="0" w:color="auto"/>
              <w:bottom w:val="single" w:sz="4" w:space="0" w:color="auto"/>
              <w:right w:val="single" w:sz="4" w:space="0" w:color="auto"/>
            </w:tcBorders>
            <w:vAlign w:val="center"/>
          </w:tcPr>
          <w:p w:rsidR="00365DC1" w:rsidP="00DB3EE1" w14:paraId="687FE5B5" w14:textId="63268D6C">
            <w:pPr>
              <w:jc w:val="center"/>
              <w:rPr>
                <w:color w:val="000000"/>
              </w:rPr>
            </w:pPr>
            <w:r w:rsidRPr="00365DC1">
              <w:rPr>
                <w:color w:val="000000"/>
              </w:rPr>
              <w:t>3/30/2020</w:t>
            </w:r>
          </w:p>
        </w:tc>
      </w:tr>
      <w:tr w14:paraId="399EC84A" w14:textId="77777777" w:rsidTr="00365DC1">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737522" w:rsidP="00DB3EE1" w14:paraId="2255EB8A" w14:textId="2FB032F2">
            <w:pPr>
              <w:jc w:val="center"/>
              <w:rPr>
                <w:color w:val="000000"/>
              </w:rPr>
            </w:pPr>
            <w:r>
              <w:rPr>
                <w:color w:val="000000"/>
              </w:rPr>
              <w:t>15157</w:t>
            </w:r>
          </w:p>
        </w:tc>
        <w:tc>
          <w:tcPr>
            <w:tcW w:w="2393" w:type="dxa"/>
            <w:tcBorders>
              <w:top w:val="single" w:sz="4" w:space="0" w:color="auto"/>
              <w:left w:val="single" w:sz="4" w:space="0" w:color="auto"/>
              <w:bottom w:val="single" w:sz="4" w:space="0" w:color="auto"/>
              <w:right w:val="single" w:sz="4" w:space="0" w:color="auto"/>
            </w:tcBorders>
            <w:noWrap/>
            <w:vAlign w:val="center"/>
          </w:tcPr>
          <w:p w:rsidR="00737522" w:rsidP="00DB3EE1" w14:paraId="5539D849" w14:textId="36D80B71">
            <w:pPr>
              <w:jc w:val="center"/>
              <w:rPr>
                <w:color w:val="000000"/>
              </w:rPr>
            </w:pPr>
            <w:r>
              <w:rPr>
                <w:color w:val="000000"/>
              </w:rPr>
              <w:t>Atrium Health Carolinas Healthcare System – Anson Community Hospital</w:t>
            </w:r>
          </w:p>
        </w:tc>
        <w:tc>
          <w:tcPr>
            <w:tcW w:w="1169" w:type="dxa"/>
            <w:tcBorders>
              <w:top w:val="single" w:sz="4" w:space="0" w:color="auto"/>
              <w:left w:val="single" w:sz="4" w:space="0" w:color="auto"/>
              <w:bottom w:val="single" w:sz="4" w:space="0" w:color="auto"/>
              <w:right w:val="single" w:sz="4" w:space="0" w:color="auto"/>
            </w:tcBorders>
            <w:vAlign w:val="center"/>
          </w:tcPr>
          <w:p w:rsidR="00737522" w:rsidRPr="00365DC1" w:rsidP="00365DC1" w14:paraId="272B497B" w14:textId="1B7691E8">
            <w:pPr>
              <w:widowControl/>
              <w:jc w:val="center"/>
              <w:rPr>
                <w:color w:val="000000"/>
                <w:szCs w:val="22"/>
              </w:rPr>
            </w:pPr>
            <w:r w:rsidRPr="00365DC1">
              <w:rPr>
                <w:color w:val="000000"/>
              </w:rPr>
              <w:t>19538621</w:t>
            </w:r>
          </w:p>
        </w:tc>
        <w:tc>
          <w:tcPr>
            <w:tcW w:w="1259" w:type="dxa"/>
            <w:tcBorders>
              <w:top w:val="single" w:sz="4" w:space="0" w:color="auto"/>
              <w:left w:val="single" w:sz="4" w:space="0" w:color="auto"/>
              <w:bottom w:val="single" w:sz="4" w:space="0" w:color="auto"/>
              <w:right w:val="single" w:sz="4" w:space="0" w:color="auto"/>
            </w:tcBorders>
            <w:noWrap/>
            <w:vAlign w:val="center"/>
          </w:tcPr>
          <w:p w:rsidR="00737522" w:rsidRPr="004D472E" w:rsidP="00DB3EE1" w14:paraId="42AEA8CF" w14:textId="3AC181CC">
            <w:pPr>
              <w:jc w:val="center"/>
              <w:rPr>
                <w:color w:val="000000"/>
              </w:rPr>
            </w:pPr>
            <w:r w:rsidRPr="0061685C">
              <w:rPr>
                <w:color w:val="000000"/>
              </w:rPr>
              <w:t>143050436</w:t>
            </w:r>
          </w:p>
        </w:tc>
        <w:tc>
          <w:tcPr>
            <w:tcW w:w="2336" w:type="dxa"/>
            <w:tcBorders>
              <w:top w:val="single" w:sz="4" w:space="0" w:color="auto"/>
              <w:left w:val="single" w:sz="4" w:space="0" w:color="auto"/>
              <w:bottom w:val="single" w:sz="4" w:space="0" w:color="auto"/>
              <w:right w:val="single" w:sz="4" w:space="0" w:color="auto"/>
            </w:tcBorders>
            <w:noWrap/>
            <w:vAlign w:val="center"/>
          </w:tcPr>
          <w:p w:rsidR="00737522" w:rsidP="00DB3EE1" w14:paraId="418EDEB9" w14:textId="371AD183">
            <w:pPr>
              <w:jc w:val="center"/>
              <w:rPr>
                <w:color w:val="000000"/>
              </w:rPr>
            </w:pPr>
            <w:r w:rsidRPr="0061685C">
              <w:rPr>
                <w:color w:val="000000"/>
              </w:rPr>
              <w:t>Charter Communications Operating, L</w:t>
            </w:r>
            <w:r w:rsidR="00BB2A9D">
              <w:rPr>
                <w:color w:val="000000"/>
              </w:rPr>
              <w:t>LC</w:t>
            </w:r>
          </w:p>
        </w:tc>
        <w:tc>
          <w:tcPr>
            <w:tcW w:w="1259" w:type="dxa"/>
            <w:tcBorders>
              <w:top w:val="single" w:sz="4" w:space="0" w:color="auto"/>
              <w:left w:val="single" w:sz="4" w:space="0" w:color="auto"/>
              <w:bottom w:val="single" w:sz="4" w:space="0" w:color="auto"/>
              <w:right w:val="single" w:sz="4" w:space="0" w:color="auto"/>
            </w:tcBorders>
            <w:vAlign w:val="center"/>
          </w:tcPr>
          <w:p w:rsidR="00737522" w:rsidRPr="00365DC1" w:rsidP="00DB3EE1" w14:paraId="21032AA9" w14:textId="1ACDF8EA">
            <w:pPr>
              <w:jc w:val="center"/>
              <w:rPr>
                <w:color w:val="000000"/>
              </w:rPr>
            </w:pPr>
            <w:r w:rsidRPr="00365DC1">
              <w:rPr>
                <w:color w:val="000000"/>
              </w:rPr>
              <w:t>6/28/2020</w:t>
            </w:r>
          </w:p>
        </w:tc>
        <w:tc>
          <w:tcPr>
            <w:tcW w:w="1259" w:type="dxa"/>
            <w:tcBorders>
              <w:top w:val="single" w:sz="4" w:space="0" w:color="auto"/>
              <w:left w:val="single" w:sz="4" w:space="0" w:color="auto"/>
              <w:bottom w:val="single" w:sz="4" w:space="0" w:color="auto"/>
              <w:right w:val="single" w:sz="4" w:space="0" w:color="auto"/>
            </w:tcBorders>
            <w:vAlign w:val="center"/>
          </w:tcPr>
          <w:p w:rsidR="00737522" w:rsidRPr="00365DC1" w:rsidP="00DB3EE1" w14:paraId="11886BDD" w14:textId="340CDE28">
            <w:pPr>
              <w:jc w:val="center"/>
              <w:rPr>
                <w:color w:val="000000"/>
              </w:rPr>
            </w:pPr>
            <w:r w:rsidRPr="00365DC1">
              <w:rPr>
                <w:color w:val="000000"/>
              </w:rPr>
              <w:t>1/6/2020</w:t>
            </w:r>
          </w:p>
        </w:tc>
      </w:tr>
      <w:tr w14:paraId="7BFB738F" w14:textId="77777777" w:rsidTr="0007260F">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07260F" w:rsidRPr="0007260F" w14:paraId="2CF51DDD" w14:textId="77777777">
            <w:pPr>
              <w:jc w:val="center"/>
              <w:rPr>
                <w:color w:val="000000"/>
              </w:rPr>
            </w:pPr>
            <w:r>
              <w:rPr>
                <w:color w:val="000000"/>
              </w:rPr>
              <w:t>26202</w:t>
            </w:r>
          </w:p>
        </w:tc>
        <w:tc>
          <w:tcPr>
            <w:tcW w:w="2393" w:type="dxa"/>
            <w:tcBorders>
              <w:top w:val="single" w:sz="4" w:space="0" w:color="auto"/>
              <w:left w:val="single" w:sz="4" w:space="0" w:color="auto"/>
              <w:bottom w:val="single" w:sz="4" w:space="0" w:color="auto"/>
              <w:right w:val="single" w:sz="4" w:space="0" w:color="auto"/>
            </w:tcBorders>
            <w:noWrap/>
            <w:vAlign w:val="center"/>
          </w:tcPr>
          <w:p w:rsidR="0007260F" w14:paraId="52876972" w14:textId="77777777">
            <w:pPr>
              <w:jc w:val="center"/>
              <w:rPr>
                <w:color w:val="000000"/>
              </w:rPr>
            </w:pPr>
            <w:r>
              <w:rPr>
                <w:color w:val="000000"/>
              </w:rPr>
              <w:t>Knox County Hospital District</w:t>
            </w:r>
          </w:p>
        </w:tc>
        <w:tc>
          <w:tcPr>
            <w:tcW w:w="1169" w:type="dxa"/>
            <w:tcBorders>
              <w:top w:val="single" w:sz="4" w:space="0" w:color="auto"/>
              <w:left w:val="single" w:sz="4" w:space="0" w:color="auto"/>
              <w:bottom w:val="single" w:sz="4" w:space="0" w:color="auto"/>
              <w:right w:val="single" w:sz="4" w:space="0" w:color="auto"/>
            </w:tcBorders>
            <w:vAlign w:val="center"/>
          </w:tcPr>
          <w:p w:rsidR="0007260F" w:rsidP="0007260F" w14:paraId="2FE5232A" w14:textId="77777777">
            <w:pPr>
              <w:widowControl/>
              <w:jc w:val="center"/>
              <w:rPr>
                <w:color w:val="000000"/>
              </w:rPr>
            </w:pPr>
            <w:r>
              <w:rPr>
                <w:color w:val="000000"/>
              </w:rPr>
              <w:t>19585511</w:t>
            </w:r>
          </w:p>
        </w:tc>
        <w:tc>
          <w:tcPr>
            <w:tcW w:w="1259" w:type="dxa"/>
            <w:tcBorders>
              <w:top w:val="single" w:sz="4" w:space="0" w:color="auto"/>
              <w:left w:val="single" w:sz="4" w:space="0" w:color="auto"/>
              <w:bottom w:val="single" w:sz="4" w:space="0" w:color="auto"/>
              <w:right w:val="single" w:sz="4" w:space="0" w:color="auto"/>
            </w:tcBorders>
            <w:noWrap/>
            <w:vAlign w:val="center"/>
          </w:tcPr>
          <w:p w:rsidR="0007260F" w14:paraId="0482D98E" w14:textId="77777777">
            <w:pPr>
              <w:jc w:val="center"/>
              <w:rPr>
                <w:color w:val="000000"/>
              </w:rPr>
            </w:pPr>
            <w:r>
              <w:rPr>
                <w:color w:val="000000"/>
              </w:rPr>
              <w:t>143030766</w:t>
            </w:r>
          </w:p>
        </w:tc>
        <w:tc>
          <w:tcPr>
            <w:tcW w:w="2336" w:type="dxa"/>
            <w:tcBorders>
              <w:top w:val="single" w:sz="4" w:space="0" w:color="auto"/>
              <w:left w:val="single" w:sz="4" w:space="0" w:color="auto"/>
              <w:bottom w:val="single" w:sz="4" w:space="0" w:color="auto"/>
              <w:right w:val="single" w:sz="4" w:space="0" w:color="auto"/>
            </w:tcBorders>
            <w:noWrap/>
            <w:vAlign w:val="center"/>
          </w:tcPr>
          <w:p w:rsidR="0007260F" w14:paraId="2AE0C127" w14:textId="77777777">
            <w:pPr>
              <w:jc w:val="center"/>
              <w:rPr>
                <w:color w:val="000000"/>
              </w:rPr>
            </w:pPr>
            <w:r>
              <w:rPr>
                <w:color w:val="000000"/>
              </w:rPr>
              <w:t>Windstream Communications, LLC</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0B5EC139" w14:textId="77777777">
            <w:pPr>
              <w:jc w:val="center"/>
              <w:rPr>
                <w:color w:val="000000"/>
              </w:rPr>
            </w:pPr>
            <w:r>
              <w:rPr>
                <w:color w:val="000000"/>
              </w:rPr>
              <w:t>8/6/2020</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4D276932" w14:textId="77777777">
            <w:pPr>
              <w:jc w:val="center"/>
              <w:rPr>
                <w:color w:val="000000"/>
              </w:rPr>
            </w:pPr>
            <w:r>
              <w:rPr>
                <w:color w:val="000000"/>
              </w:rPr>
              <w:t>6/30/2020</w:t>
            </w:r>
          </w:p>
        </w:tc>
      </w:tr>
      <w:tr w14:paraId="3150CEB7" w14:textId="77777777" w:rsidTr="0007260F">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07260F" w:rsidRPr="0007260F" w14:paraId="302D2AE2" w14:textId="77777777">
            <w:pPr>
              <w:jc w:val="center"/>
              <w:rPr>
                <w:color w:val="000000"/>
              </w:rPr>
            </w:pPr>
            <w:r>
              <w:rPr>
                <w:color w:val="000000"/>
              </w:rPr>
              <w:t>10767</w:t>
            </w:r>
          </w:p>
        </w:tc>
        <w:tc>
          <w:tcPr>
            <w:tcW w:w="2393" w:type="dxa"/>
            <w:tcBorders>
              <w:top w:val="single" w:sz="4" w:space="0" w:color="auto"/>
              <w:left w:val="single" w:sz="4" w:space="0" w:color="auto"/>
              <w:bottom w:val="single" w:sz="4" w:space="0" w:color="auto"/>
              <w:right w:val="single" w:sz="4" w:space="0" w:color="auto"/>
            </w:tcBorders>
            <w:noWrap/>
            <w:vAlign w:val="center"/>
          </w:tcPr>
          <w:p w:rsidR="0007260F" w14:paraId="4FD2EC61" w14:textId="77777777">
            <w:pPr>
              <w:jc w:val="center"/>
              <w:rPr>
                <w:color w:val="000000"/>
              </w:rPr>
            </w:pPr>
            <w:r>
              <w:rPr>
                <w:color w:val="000000"/>
              </w:rPr>
              <w:t>Lawrence Memorial Health Foundation</w:t>
            </w:r>
          </w:p>
        </w:tc>
        <w:tc>
          <w:tcPr>
            <w:tcW w:w="1169" w:type="dxa"/>
            <w:tcBorders>
              <w:top w:val="single" w:sz="4" w:space="0" w:color="auto"/>
              <w:left w:val="single" w:sz="4" w:space="0" w:color="auto"/>
              <w:bottom w:val="single" w:sz="4" w:space="0" w:color="auto"/>
              <w:right w:val="single" w:sz="4" w:space="0" w:color="auto"/>
            </w:tcBorders>
            <w:vAlign w:val="center"/>
          </w:tcPr>
          <w:p w:rsidR="0007260F" w:rsidP="0007260F" w14:paraId="69C31BA1" w14:textId="77777777">
            <w:pPr>
              <w:widowControl/>
              <w:jc w:val="center"/>
              <w:rPr>
                <w:color w:val="000000"/>
              </w:rPr>
            </w:pPr>
            <w:r>
              <w:rPr>
                <w:color w:val="000000"/>
              </w:rPr>
              <w:t>19556821</w:t>
            </w:r>
          </w:p>
        </w:tc>
        <w:tc>
          <w:tcPr>
            <w:tcW w:w="1259" w:type="dxa"/>
            <w:tcBorders>
              <w:top w:val="single" w:sz="4" w:space="0" w:color="auto"/>
              <w:left w:val="single" w:sz="4" w:space="0" w:color="auto"/>
              <w:bottom w:val="single" w:sz="4" w:space="0" w:color="auto"/>
              <w:right w:val="single" w:sz="4" w:space="0" w:color="auto"/>
            </w:tcBorders>
            <w:noWrap/>
            <w:vAlign w:val="center"/>
          </w:tcPr>
          <w:p w:rsidR="0007260F" w14:paraId="7D07D9E2" w14:textId="77777777">
            <w:pPr>
              <w:jc w:val="center"/>
              <w:rPr>
                <w:color w:val="000000"/>
              </w:rPr>
            </w:pPr>
            <w:r>
              <w:rPr>
                <w:color w:val="000000"/>
              </w:rPr>
              <w:t>143001102</w:t>
            </w:r>
          </w:p>
        </w:tc>
        <w:tc>
          <w:tcPr>
            <w:tcW w:w="2336" w:type="dxa"/>
            <w:tcBorders>
              <w:top w:val="single" w:sz="4" w:space="0" w:color="auto"/>
              <w:left w:val="single" w:sz="4" w:space="0" w:color="auto"/>
              <w:bottom w:val="single" w:sz="4" w:space="0" w:color="auto"/>
              <w:right w:val="single" w:sz="4" w:space="0" w:color="auto"/>
            </w:tcBorders>
            <w:noWrap/>
            <w:vAlign w:val="center"/>
          </w:tcPr>
          <w:p w:rsidR="0007260F" w14:paraId="313EB09C" w14:textId="77777777">
            <w:pPr>
              <w:jc w:val="center"/>
              <w:rPr>
                <w:color w:val="000000"/>
              </w:rPr>
            </w:pPr>
            <w:r>
              <w:rPr>
                <w:color w:val="000000"/>
              </w:rPr>
              <w:t>TCA Communications, LLC</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4D0A0DBD" w14:textId="77777777">
            <w:pPr>
              <w:jc w:val="center"/>
              <w:rPr>
                <w:color w:val="000000"/>
              </w:rPr>
            </w:pPr>
            <w:r>
              <w:rPr>
                <w:color w:val="000000"/>
              </w:rPr>
              <w:t>8/27/2020</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15BDE6ED" w14:textId="77777777">
            <w:pPr>
              <w:jc w:val="center"/>
              <w:rPr>
                <w:color w:val="000000"/>
              </w:rPr>
            </w:pPr>
            <w:r>
              <w:rPr>
                <w:color w:val="000000"/>
              </w:rPr>
              <w:t>6/30/2020</w:t>
            </w:r>
          </w:p>
        </w:tc>
      </w:tr>
      <w:tr w14:paraId="7BD00C6B" w14:textId="77777777" w:rsidTr="0007260F">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07260F" w:rsidRPr="0007260F" w14:paraId="32BC97C4" w14:textId="77777777">
            <w:pPr>
              <w:jc w:val="center"/>
              <w:rPr>
                <w:color w:val="000000"/>
              </w:rPr>
            </w:pPr>
            <w:r>
              <w:rPr>
                <w:color w:val="000000"/>
              </w:rPr>
              <w:t>44911</w:t>
            </w:r>
          </w:p>
        </w:tc>
        <w:tc>
          <w:tcPr>
            <w:tcW w:w="2393" w:type="dxa"/>
            <w:tcBorders>
              <w:top w:val="single" w:sz="4" w:space="0" w:color="auto"/>
              <w:left w:val="single" w:sz="4" w:space="0" w:color="auto"/>
              <w:bottom w:val="single" w:sz="4" w:space="0" w:color="auto"/>
              <w:right w:val="single" w:sz="4" w:space="0" w:color="auto"/>
            </w:tcBorders>
            <w:noWrap/>
            <w:vAlign w:val="center"/>
          </w:tcPr>
          <w:p w:rsidR="0007260F" w14:paraId="08170416" w14:textId="77777777">
            <w:pPr>
              <w:jc w:val="center"/>
              <w:rPr>
                <w:color w:val="000000"/>
              </w:rPr>
            </w:pPr>
            <w:r>
              <w:rPr>
                <w:color w:val="000000"/>
              </w:rPr>
              <w:t xml:space="preserve">Dearborn County Hospital – The Center For Women and Children </w:t>
            </w:r>
          </w:p>
        </w:tc>
        <w:tc>
          <w:tcPr>
            <w:tcW w:w="1169" w:type="dxa"/>
            <w:tcBorders>
              <w:top w:val="single" w:sz="4" w:space="0" w:color="auto"/>
              <w:left w:val="single" w:sz="4" w:space="0" w:color="auto"/>
              <w:bottom w:val="single" w:sz="4" w:space="0" w:color="auto"/>
              <w:right w:val="single" w:sz="4" w:space="0" w:color="auto"/>
            </w:tcBorders>
            <w:vAlign w:val="center"/>
          </w:tcPr>
          <w:p w:rsidR="0007260F" w:rsidP="0007260F" w14:paraId="76047736" w14:textId="77777777">
            <w:pPr>
              <w:widowControl/>
              <w:jc w:val="center"/>
              <w:rPr>
                <w:color w:val="000000"/>
              </w:rPr>
            </w:pPr>
            <w:r>
              <w:rPr>
                <w:color w:val="000000"/>
              </w:rPr>
              <w:t>19496471</w:t>
            </w:r>
          </w:p>
        </w:tc>
        <w:tc>
          <w:tcPr>
            <w:tcW w:w="1259" w:type="dxa"/>
            <w:tcBorders>
              <w:top w:val="single" w:sz="4" w:space="0" w:color="auto"/>
              <w:left w:val="single" w:sz="4" w:space="0" w:color="auto"/>
              <w:bottom w:val="single" w:sz="4" w:space="0" w:color="auto"/>
              <w:right w:val="single" w:sz="4" w:space="0" w:color="auto"/>
            </w:tcBorders>
            <w:noWrap/>
            <w:vAlign w:val="center"/>
          </w:tcPr>
          <w:p w:rsidR="0007260F" w14:paraId="245E4DCD" w14:textId="77777777">
            <w:pPr>
              <w:jc w:val="center"/>
              <w:rPr>
                <w:color w:val="000000"/>
              </w:rPr>
            </w:pPr>
            <w:r>
              <w:rPr>
                <w:color w:val="000000"/>
              </w:rPr>
              <w:t>143005254</w:t>
            </w:r>
          </w:p>
        </w:tc>
        <w:tc>
          <w:tcPr>
            <w:tcW w:w="2336" w:type="dxa"/>
            <w:tcBorders>
              <w:top w:val="single" w:sz="4" w:space="0" w:color="auto"/>
              <w:left w:val="single" w:sz="4" w:space="0" w:color="auto"/>
              <w:bottom w:val="single" w:sz="4" w:space="0" w:color="auto"/>
              <w:right w:val="single" w:sz="4" w:space="0" w:color="auto"/>
            </w:tcBorders>
            <w:noWrap/>
            <w:vAlign w:val="center"/>
          </w:tcPr>
          <w:p w:rsidR="0007260F" w14:paraId="50DB7CA0" w14:textId="77777777">
            <w:pPr>
              <w:jc w:val="center"/>
              <w:rPr>
                <w:color w:val="000000"/>
              </w:rPr>
            </w:pPr>
            <w:r>
              <w:rPr>
                <w:color w:val="000000"/>
              </w:rPr>
              <w:t>Centurylink</w:t>
            </w:r>
            <w:r>
              <w:rPr>
                <w:color w:val="000000"/>
              </w:rPr>
              <w:t xml:space="preserve"> United Telephone Co. of Indiana (</w:t>
            </w:r>
            <w:r>
              <w:rPr>
                <w:color w:val="000000"/>
              </w:rPr>
              <w:t>fka</w:t>
            </w:r>
            <w:r>
              <w:rPr>
                <w:color w:val="000000"/>
              </w:rPr>
              <w:t xml:space="preserve"> Embarq)</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0F48E716" w14:textId="77777777">
            <w:pPr>
              <w:jc w:val="center"/>
              <w:rPr>
                <w:color w:val="000000"/>
              </w:rPr>
            </w:pPr>
            <w:r>
              <w:rPr>
                <w:color w:val="000000"/>
              </w:rPr>
              <w:t>8/13/2020</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7AD5EC1D" w14:textId="77777777">
            <w:pPr>
              <w:jc w:val="center"/>
              <w:rPr>
                <w:color w:val="000000"/>
              </w:rPr>
            </w:pPr>
            <w:r>
              <w:rPr>
                <w:color w:val="000000"/>
              </w:rPr>
              <w:t>6/26/2020</w:t>
            </w:r>
          </w:p>
        </w:tc>
      </w:tr>
      <w:tr w14:paraId="054FCF6F" w14:textId="77777777" w:rsidTr="0007260F">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07260F" w:rsidRPr="0007260F" w14:paraId="387B1431" w14:textId="77777777">
            <w:pPr>
              <w:jc w:val="center"/>
              <w:rPr>
                <w:color w:val="000000"/>
              </w:rPr>
            </w:pPr>
            <w:r>
              <w:rPr>
                <w:color w:val="000000"/>
              </w:rPr>
              <w:t>32420</w:t>
            </w:r>
          </w:p>
        </w:tc>
        <w:tc>
          <w:tcPr>
            <w:tcW w:w="2393" w:type="dxa"/>
            <w:tcBorders>
              <w:top w:val="single" w:sz="4" w:space="0" w:color="auto"/>
              <w:left w:val="single" w:sz="4" w:space="0" w:color="auto"/>
              <w:bottom w:val="single" w:sz="4" w:space="0" w:color="auto"/>
              <w:right w:val="single" w:sz="4" w:space="0" w:color="auto"/>
            </w:tcBorders>
            <w:noWrap/>
            <w:vAlign w:val="center"/>
          </w:tcPr>
          <w:p w:rsidR="0007260F" w14:paraId="64C25B7D" w14:textId="77777777">
            <w:pPr>
              <w:jc w:val="center"/>
              <w:rPr>
                <w:color w:val="000000"/>
              </w:rPr>
            </w:pPr>
            <w:r>
              <w:rPr>
                <w:color w:val="000000"/>
              </w:rPr>
              <w:t>Dearborn County Surgery</w:t>
            </w:r>
          </w:p>
        </w:tc>
        <w:tc>
          <w:tcPr>
            <w:tcW w:w="1169" w:type="dxa"/>
            <w:tcBorders>
              <w:top w:val="single" w:sz="4" w:space="0" w:color="auto"/>
              <w:left w:val="single" w:sz="4" w:space="0" w:color="auto"/>
              <w:bottom w:val="single" w:sz="4" w:space="0" w:color="auto"/>
              <w:right w:val="single" w:sz="4" w:space="0" w:color="auto"/>
            </w:tcBorders>
            <w:vAlign w:val="center"/>
          </w:tcPr>
          <w:p w:rsidR="0007260F" w:rsidP="0007260F" w14:paraId="0F3CB363" w14:textId="77777777">
            <w:pPr>
              <w:widowControl/>
              <w:jc w:val="center"/>
              <w:rPr>
                <w:color w:val="000000"/>
              </w:rPr>
            </w:pPr>
            <w:r>
              <w:rPr>
                <w:color w:val="000000"/>
              </w:rPr>
              <w:t>19496441</w:t>
            </w:r>
          </w:p>
        </w:tc>
        <w:tc>
          <w:tcPr>
            <w:tcW w:w="1259" w:type="dxa"/>
            <w:tcBorders>
              <w:top w:val="single" w:sz="4" w:space="0" w:color="auto"/>
              <w:left w:val="single" w:sz="4" w:space="0" w:color="auto"/>
              <w:bottom w:val="single" w:sz="4" w:space="0" w:color="auto"/>
              <w:right w:val="single" w:sz="4" w:space="0" w:color="auto"/>
            </w:tcBorders>
            <w:noWrap/>
            <w:vAlign w:val="center"/>
          </w:tcPr>
          <w:p w:rsidR="0007260F" w14:paraId="26BAA2CD" w14:textId="77777777">
            <w:pPr>
              <w:jc w:val="center"/>
              <w:rPr>
                <w:color w:val="000000"/>
              </w:rPr>
            </w:pPr>
            <w:r>
              <w:rPr>
                <w:color w:val="000000"/>
              </w:rPr>
              <w:t>143005254</w:t>
            </w:r>
          </w:p>
        </w:tc>
        <w:tc>
          <w:tcPr>
            <w:tcW w:w="2336" w:type="dxa"/>
            <w:tcBorders>
              <w:top w:val="single" w:sz="4" w:space="0" w:color="auto"/>
              <w:left w:val="single" w:sz="4" w:space="0" w:color="auto"/>
              <w:bottom w:val="single" w:sz="4" w:space="0" w:color="auto"/>
              <w:right w:val="single" w:sz="4" w:space="0" w:color="auto"/>
            </w:tcBorders>
            <w:noWrap/>
            <w:vAlign w:val="center"/>
          </w:tcPr>
          <w:p w:rsidR="0007260F" w14:paraId="61045109" w14:textId="77777777">
            <w:pPr>
              <w:jc w:val="center"/>
              <w:rPr>
                <w:color w:val="000000"/>
              </w:rPr>
            </w:pPr>
            <w:r>
              <w:rPr>
                <w:color w:val="000000"/>
              </w:rPr>
              <w:t>Centurylink</w:t>
            </w:r>
            <w:r>
              <w:rPr>
                <w:color w:val="000000"/>
              </w:rPr>
              <w:t xml:space="preserve"> United Telephone Co. of Indiana (</w:t>
            </w:r>
            <w:r>
              <w:rPr>
                <w:color w:val="000000"/>
              </w:rPr>
              <w:t>fka</w:t>
            </w:r>
            <w:r>
              <w:rPr>
                <w:color w:val="000000"/>
              </w:rPr>
              <w:t xml:space="preserve"> Embarq)</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7DA5B9CE" w14:textId="77777777">
            <w:pPr>
              <w:jc w:val="center"/>
              <w:rPr>
                <w:color w:val="000000"/>
              </w:rPr>
            </w:pPr>
            <w:r>
              <w:rPr>
                <w:color w:val="000000"/>
              </w:rPr>
              <w:t>8/13/2020</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59D6177C" w14:textId="77777777">
            <w:pPr>
              <w:jc w:val="center"/>
              <w:rPr>
                <w:color w:val="000000"/>
              </w:rPr>
            </w:pPr>
            <w:r>
              <w:rPr>
                <w:color w:val="000000"/>
              </w:rPr>
              <w:t>6/26/2020</w:t>
            </w:r>
          </w:p>
        </w:tc>
      </w:tr>
      <w:tr w14:paraId="30A36C72" w14:textId="77777777" w:rsidTr="0007260F">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07260F" w:rsidRPr="0007260F" w14:paraId="5EEF1935" w14:textId="77777777">
            <w:pPr>
              <w:jc w:val="center"/>
              <w:rPr>
                <w:color w:val="000000"/>
              </w:rPr>
            </w:pPr>
            <w:r>
              <w:rPr>
                <w:color w:val="000000"/>
              </w:rPr>
              <w:t>51827</w:t>
            </w:r>
          </w:p>
        </w:tc>
        <w:tc>
          <w:tcPr>
            <w:tcW w:w="2393" w:type="dxa"/>
            <w:tcBorders>
              <w:top w:val="single" w:sz="4" w:space="0" w:color="auto"/>
              <w:left w:val="single" w:sz="4" w:space="0" w:color="auto"/>
              <w:bottom w:val="single" w:sz="4" w:space="0" w:color="auto"/>
              <w:right w:val="single" w:sz="4" w:space="0" w:color="auto"/>
            </w:tcBorders>
            <w:noWrap/>
            <w:vAlign w:val="center"/>
          </w:tcPr>
          <w:p w:rsidR="0007260F" w14:paraId="15A6E0FF" w14:textId="77777777">
            <w:pPr>
              <w:jc w:val="center"/>
              <w:rPr>
                <w:color w:val="000000"/>
              </w:rPr>
            </w:pPr>
            <w:r>
              <w:rPr>
                <w:color w:val="000000"/>
              </w:rPr>
              <w:t>Providence St. Joseph Health Consortium</w:t>
            </w:r>
          </w:p>
        </w:tc>
        <w:tc>
          <w:tcPr>
            <w:tcW w:w="1169" w:type="dxa"/>
            <w:tcBorders>
              <w:top w:val="single" w:sz="4" w:space="0" w:color="auto"/>
              <w:left w:val="single" w:sz="4" w:space="0" w:color="auto"/>
              <w:bottom w:val="single" w:sz="4" w:space="0" w:color="auto"/>
              <w:right w:val="single" w:sz="4" w:space="0" w:color="auto"/>
            </w:tcBorders>
            <w:vAlign w:val="center"/>
          </w:tcPr>
          <w:p w:rsidR="0007260F" w:rsidP="0007260F" w14:paraId="3E1248D7" w14:textId="77777777">
            <w:pPr>
              <w:widowControl/>
              <w:jc w:val="center"/>
              <w:rPr>
                <w:color w:val="000000"/>
              </w:rPr>
            </w:pPr>
            <w:r>
              <w:rPr>
                <w:color w:val="000000"/>
              </w:rPr>
              <w:t>19606921</w:t>
            </w:r>
          </w:p>
        </w:tc>
        <w:tc>
          <w:tcPr>
            <w:tcW w:w="1259" w:type="dxa"/>
            <w:tcBorders>
              <w:top w:val="single" w:sz="4" w:space="0" w:color="auto"/>
              <w:left w:val="single" w:sz="4" w:space="0" w:color="auto"/>
              <w:bottom w:val="single" w:sz="4" w:space="0" w:color="auto"/>
              <w:right w:val="single" w:sz="4" w:space="0" w:color="auto"/>
            </w:tcBorders>
            <w:noWrap/>
            <w:vAlign w:val="center"/>
          </w:tcPr>
          <w:p w:rsidR="0007260F" w14:paraId="5E812E67" w14:textId="77777777">
            <w:pPr>
              <w:jc w:val="center"/>
              <w:rPr>
                <w:color w:val="000000"/>
              </w:rPr>
            </w:pPr>
            <w:r>
              <w:rPr>
                <w:color w:val="000000"/>
              </w:rPr>
              <w:t>143023855</w:t>
            </w:r>
          </w:p>
        </w:tc>
        <w:tc>
          <w:tcPr>
            <w:tcW w:w="2336" w:type="dxa"/>
            <w:tcBorders>
              <w:top w:val="single" w:sz="4" w:space="0" w:color="auto"/>
              <w:left w:val="single" w:sz="4" w:space="0" w:color="auto"/>
              <w:bottom w:val="single" w:sz="4" w:space="0" w:color="auto"/>
              <w:right w:val="single" w:sz="4" w:space="0" w:color="auto"/>
            </w:tcBorders>
            <w:noWrap/>
            <w:vAlign w:val="center"/>
          </w:tcPr>
          <w:p w:rsidR="0007260F" w14:paraId="1CDE1E81" w14:textId="77777777">
            <w:pPr>
              <w:jc w:val="center"/>
              <w:rPr>
                <w:color w:val="000000"/>
              </w:rPr>
            </w:pPr>
            <w:r>
              <w:rPr>
                <w:color w:val="000000"/>
              </w:rPr>
              <w:t>Zayo</w:t>
            </w:r>
            <w:r>
              <w:rPr>
                <w:color w:val="000000"/>
              </w:rPr>
              <w:t xml:space="preserve"> Group, LLC</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104502B9" w14:textId="77777777">
            <w:pPr>
              <w:jc w:val="center"/>
              <w:rPr>
                <w:color w:val="000000"/>
              </w:rPr>
            </w:pPr>
            <w:r>
              <w:rPr>
                <w:color w:val="000000"/>
              </w:rPr>
              <w:t>8/6/2020</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42862E1A" w14:textId="77777777">
            <w:pPr>
              <w:jc w:val="center"/>
              <w:rPr>
                <w:color w:val="000000"/>
              </w:rPr>
            </w:pPr>
            <w:r>
              <w:rPr>
                <w:color w:val="000000"/>
              </w:rPr>
              <w:t>6/15/2020</w:t>
            </w:r>
          </w:p>
        </w:tc>
      </w:tr>
      <w:tr w14:paraId="1ECC8FBC" w14:textId="77777777" w:rsidTr="0007260F">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07260F" w:rsidRPr="0007260F" w14:paraId="55761BB8" w14:textId="77777777">
            <w:pPr>
              <w:jc w:val="center"/>
              <w:rPr>
                <w:color w:val="000000"/>
              </w:rPr>
            </w:pPr>
            <w:r>
              <w:rPr>
                <w:color w:val="000000"/>
              </w:rPr>
              <w:t>45773</w:t>
            </w:r>
          </w:p>
        </w:tc>
        <w:tc>
          <w:tcPr>
            <w:tcW w:w="2393" w:type="dxa"/>
            <w:tcBorders>
              <w:top w:val="single" w:sz="4" w:space="0" w:color="auto"/>
              <w:left w:val="single" w:sz="4" w:space="0" w:color="auto"/>
              <w:bottom w:val="single" w:sz="4" w:space="0" w:color="auto"/>
              <w:right w:val="single" w:sz="4" w:space="0" w:color="auto"/>
            </w:tcBorders>
            <w:noWrap/>
            <w:vAlign w:val="center"/>
          </w:tcPr>
          <w:p w:rsidR="0007260F" w14:paraId="2F123D55" w14:textId="77777777">
            <w:pPr>
              <w:jc w:val="center"/>
              <w:rPr>
                <w:color w:val="000000"/>
              </w:rPr>
            </w:pPr>
            <w:r>
              <w:rPr>
                <w:color w:val="000000"/>
              </w:rPr>
              <w:t>Fhs</w:t>
            </w:r>
            <w:r>
              <w:rPr>
                <w:color w:val="000000"/>
              </w:rPr>
              <w:t xml:space="preserve"> Heart &amp; Vascular Institute</w:t>
            </w:r>
          </w:p>
        </w:tc>
        <w:tc>
          <w:tcPr>
            <w:tcW w:w="1169" w:type="dxa"/>
            <w:tcBorders>
              <w:top w:val="single" w:sz="4" w:space="0" w:color="auto"/>
              <w:left w:val="single" w:sz="4" w:space="0" w:color="auto"/>
              <w:bottom w:val="single" w:sz="4" w:space="0" w:color="auto"/>
              <w:right w:val="single" w:sz="4" w:space="0" w:color="auto"/>
            </w:tcBorders>
            <w:vAlign w:val="center"/>
          </w:tcPr>
          <w:p w:rsidR="0007260F" w:rsidP="0007260F" w14:paraId="69C7B766" w14:textId="77777777">
            <w:pPr>
              <w:widowControl/>
              <w:jc w:val="center"/>
              <w:rPr>
                <w:color w:val="000000"/>
              </w:rPr>
            </w:pPr>
            <w:r>
              <w:rPr>
                <w:color w:val="000000"/>
              </w:rPr>
              <w:t>19497251</w:t>
            </w:r>
          </w:p>
        </w:tc>
        <w:tc>
          <w:tcPr>
            <w:tcW w:w="1259" w:type="dxa"/>
            <w:tcBorders>
              <w:top w:val="single" w:sz="4" w:space="0" w:color="auto"/>
              <w:left w:val="single" w:sz="4" w:space="0" w:color="auto"/>
              <w:bottom w:val="single" w:sz="4" w:space="0" w:color="auto"/>
              <w:right w:val="single" w:sz="4" w:space="0" w:color="auto"/>
            </w:tcBorders>
            <w:noWrap/>
            <w:vAlign w:val="center"/>
          </w:tcPr>
          <w:p w:rsidR="0007260F" w14:paraId="2DD3B5DF" w14:textId="77777777">
            <w:pPr>
              <w:jc w:val="center"/>
              <w:rPr>
                <w:color w:val="000000"/>
              </w:rPr>
            </w:pPr>
            <w:r>
              <w:rPr>
                <w:color w:val="000000"/>
              </w:rPr>
              <w:t>143001192</w:t>
            </w:r>
          </w:p>
        </w:tc>
        <w:tc>
          <w:tcPr>
            <w:tcW w:w="2336" w:type="dxa"/>
            <w:tcBorders>
              <w:top w:val="single" w:sz="4" w:space="0" w:color="auto"/>
              <w:left w:val="single" w:sz="4" w:space="0" w:color="auto"/>
              <w:bottom w:val="single" w:sz="4" w:space="0" w:color="auto"/>
              <w:right w:val="single" w:sz="4" w:space="0" w:color="auto"/>
            </w:tcBorders>
            <w:noWrap/>
            <w:vAlign w:val="center"/>
          </w:tcPr>
          <w:p w:rsidR="0007260F" w14:paraId="2DF5027B" w14:textId="77777777">
            <w:pPr>
              <w:jc w:val="center"/>
              <w:rPr>
                <w:color w:val="000000"/>
              </w:rPr>
            </w:pPr>
            <w:r>
              <w:rPr>
                <w:color w:val="000000"/>
              </w:rPr>
              <w:t>AT&amp;T Corp.</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2B6CF3B0" w14:textId="77777777">
            <w:pPr>
              <w:jc w:val="center"/>
              <w:rPr>
                <w:color w:val="000000"/>
              </w:rPr>
            </w:pPr>
            <w:r>
              <w:rPr>
                <w:color w:val="000000"/>
              </w:rPr>
              <w:t>8/13/2020</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0DCD79F6" w14:textId="77777777">
            <w:pPr>
              <w:jc w:val="center"/>
              <w:rPr>
                <w:color w:val="000000"/>
              </w:rPr>
            </w:pPr>
            <w:r>
              <w:rPr>
                <w:color w:val="000000"/>
              </w:rPr>
              <w:t>6/15/2020</w:t>
            </w:r>
          </w:p>
        </w:tc>
      </w:tr>
      <w:tr w14:paraId="7CBEC805" w14:textId="77777777" w:rsidTr="0007260F">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07260F" w:rsidRPr="0007260F" w14:paraId="767140EF" w14:textId="77777777">
            <w:pPr>
              <w:jc w:val="center"/>
              <w:rPr>
                <w:color w:val="000000"/>
              </w:rPr>
            </w:pPr>
            <w:r>
              <w:rPr>
                <w:color w:val="000000"/>
              </w:rPr>
              <w:t>25721</w:t>
            </w:r>
          </w:p>
        </w:tc>
        <w:tc>
          <w:tcPr>
            <w:tcW w:w="2393" w:type="dxa"/>
            <w:tcBorders>
              <w:top w:val="single" w:sz="4" w:space="0" w:color="auto"/>
              <w:left w:val="single" w:sz="4" w:space="0" w:color="auto"/>
              <w:bottom w:val="single" w:sz="4" w:space="0" w:color="auto"/>
              <w:right w:val="single" w:sz="4" w:space="0" w:color="auto"/>
            </w:tcBorders>
            <w:noWrap/>
            <w:vAlign w:val="center"/>
          </w:tcPr>
          <w:p w:rsidR="0007260F" w14:paraId="71D508B5" w14:textId="77777777">
            <w:pPr>
              <w:jc w:val="center"/>
              <w:rPr>
                <w:color w:val="000000"/>
              </w:rPr>
            </w:pPr>
            <w:r>
              <w:rPr>
                <w:color w:val="000000"/>
              </w:rPr>
              <w:t xml:space="preserve">Prov – Hood River Memorial Hospital </w:t>
            </w:r>
          </w:p>
        </w:tc>
        <w:tc>
          <w:tcPr>
            <w:tcW w:w="1169" w:type="dxa"/>
            <w:tcBorders>
              <w:top w:val="single" w:sz="4" w:space="0" w:color="auto"/>
              <w:left w:val="single" w:sz="4" w:space="0" w:color="auto"/>
              <w:bottom w:val="single" w:sz="4" w:space="0" w:color="auto"/>
              <w:right w:val="single" w:sz="4" w:space="0" w:color="auto"/>
            </w:tcBorders>
            <w:vAlign w:val="center"/>
          </w:tcPr>
          <w:p w:rsidR="0007260F" w:rsidP="0007260F" w14:paraId="14BBF993" w14:textId="77777777">
            <w:pPr>
              <w:widowControl/>
              <w:jc w:val="center"/>
              <w:rPr>
                <w:color w:val="000000"/>
              </w:rPr>
            </w:pPr>
            <w:r>
              <w:rPr>
                <w:color w:val="000000"/>
              </w:rPr>
              <w:t>19517781</w:t>
            </w:r>
          </w:p>
        </w:tc>
        <w:tc>
          <w:tcPr>
            <w:tcW w:w="1259" w:type="dxa"/>
            <w:tcBorders>
              <w:top w:val="single" w:sz="4" w:space="0" w:color="auto"/>
              <w:left w:val="single" w:sz="4" w:space="0" w:color="auto"/>
              <w:bottom w:val="single" w:sz="4" w:space="0" w:color="auto"/>
              <w:right w:val="single" w:sz="4" w:space="0" w:color="auto"/>
            </w:tcBorders>
            <w:noWrap/>
            <w:vAlign w:val="center"/>
          </w:tcPr>
          <w:p w:rsidR="0007260F" w14:paraId="0A622C96" w14:textId="77777777">
            <w:pPr>
              <w:jc w:val="center"/>
              <w:rPr>
                <w:color w:val="000000"/>
              </w:rPr>
            </w:pPr>
            <w:r>
              <w:rPr>
                <w:color w:val="000000"/>
              </w:rPr>
              <w:t>143011100</w:t>
            </w:r>
          </w:p>
        </w:tc>
        <w:tc>
          <w:tcPr>
            <w:tcW w:w="2336" w:type="dxa"/>
            <w:tcBorders>
              <w:top w:val="single" w:sz="4" w:space="0" w:color="auto"/>
              <w:left w:val="single" w:sz="4" w:space="0" w:color="auto"/>
              <w:bottom w:val="single" w:sz="4" w:space="0" w:color="auto"/>
              <w:right w:val="single" w:sz="4" w:space="0" w:color="auto"/>
            </w:tcBorders>
            <w:noWrap/>
            <w:vAlign w:val="center"/>
          </w:tcPr>
          <w:p w:rsidR="0007260F" w14:paraId="73552219" w14:textId="77777777">
            <w:pPr>
              <w:jc w:val="center"/>
              <w:rPr>
                <w:color w:val="000000"/>
              </w:rPr>
            </w:pPr>
            <w:r>
              <w:rPr>
                <w:color w:val="000000"/>
              </w:rPr>
              <w:t>Gorge Networks</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240A0E59" w14:textId="77777777">
            <w:pPr>
              <w:jc w:val="center"/>
              <w:rPr>
                <w:color w:val="000000"/>
              </w:rPr>
            </w:pPr>
            <w:r>
              <w:rPr>
                <w:color w:val="000000"/>
              </w:rPr>
              <w:t>8/27/2020</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30D52A26" w14:textId="77777777">
            <w:pPr>
              <w:jc w:val="center"/>
              <w:rPr>
                <w:color w:val="000000"/>
              </w:rPr>
            </w:pPr>
            <w:r>
              <w:rPr>
                <w:color w:val="000000"/>
              </w:rPr>
              <w:t>6/11/2020</w:t>
            </w:r>
          </w:p>
        </w:tc>
      </w:tr>
      <w:tr w14:paraId="51AE33E8" w14:textId="77777777" w:rsidTr="0007260F">
        <w:tblPrEx>
          <w:tblW w:w="10492" w:type="dxa"/>
          <w:jc w:val="center"/>
          <w:tblLayout w:type="fixed"/>
          <w:tblLook w:val="04A0"/>
        </w:tblPrEx>
        <w:trPr>
          <w:trHeight w:val="447"/>
          <w:jc w:val="center"/>
        </w:trPr>
        <w:tc>
          <w:tcPr>
            <w:tcW w:w="817" w:type="dxa"/>
            <w:tcBorders>
              <w:top w:val="single" w:sz="4" w:space="0" w:color="auto"/>
              <w:left w:val="single" w:sz="4" w:space="0" w:color="auto"/>
              <w:bottom w:val="single" w:sz="4" w:space="0" w:color="auto"/>
              <w:right w:val="single" w:sz="4" w:space="0" w:color="auto"/>
            </w:tcBorders>
            <w:noWrap/>
            <w:vAlign w:val="center"/>
          </w:tcPr>
          <w:p w:rsidR="0007260F" w:rsidRPr="0007260F" w14:paraId="05A62B6A" w14:textId="77777777">
            <w:pPr>
              <w:jc w:val="center"/>
              <w:rPr>
                <w:color w:val="000000"/>
              </w:rPr>
            </w:pPr>
            <w:r>
              <w:rPr>
                <w:color w:val="000000"/>
              </w:rPr>
              <w:t>13911</w:t>
            </w:r>
          </w:p>
        </w:tc>
        <w:tc>
          <w:tcPr>
            <w:tcW w:w="2393" w:type="dxa"/>
            <w:tcBorders>
              <w:top w:val="single" w:sz="4" w:space="0" w:color="auto"/>
              <w:left w:val="single" w:sz="4" w:space="0" w:color="auto"/>
              <w:bottom w:val="single" w:sz="4" w:space="0" w:color="auto"/>
              <w:right w:val="single" w:sz="4" w:space="0" w:color="auto"/>
            </w:tcBorders>
            <w:noWrap/>
            <w:vAlign w:val="center"/>
          </w:tcPr>
          <w:p w:rsidR="0007260F" w14:paraId="52DC3F3F" w14:textId="77777777">
            <w:pPr>
              <w:jc w:val="center"/>
              <w:rPr>
                <w:color w:val="000000"/>
              </w:rPr>
            </w:pPr>
            <w:r>
              <w:rPr>
                <w:color w:val="000000"/>
              </w:rPr>
              <w:t>Neosho Memorial Regional Medical Center</w:t>
            </w:r>
          </w:p>
        </w:tc>
        <w:tc>
          <w:tcPr>
            <w:tcW w:w="1169" w:type="dxa"/>
            <w:tcBorders>
              <w:top w:val="single" w:sz="4" w:space="0" w:color="auto"/>
              <w:left w:val="single" w:sz="4" w:space="0" w:color="auto"/>
              <w:bottom w:val="single" w:sz="4" w:space="0" w:color="auto"/>
              <w:right w:val="single" w:sz="4" w:space="0" w:color="auto"/>
            </w:tcBorders>
            <w:vAlign w:val="center"/>
          </w:tcPr>
          <w:p w:rsidR="0007260F" w:rsidP="0007260F" w14:paraId="66734780" w14:textId="77777777">
            <w:pPr>
              <w:widowControl/>
              <w:jc w:val="center"/>
              <w:rPr>
                <w:color w:val="000000"/>
              </w:rPr>
            </w:pPr>
            <w:r>
              <w:rPr>
                <w:color w:val="000000"/>
              </w:rPr>
              <w:t>19588461</w:t>
            </w:r>
          </w:p>
        </w:tc>
        <w:tc>
          <w:tcPr>
            <w:tcW w:w="1259" w:type="dxa"/>
            <w:tcBorders>
              <w:top w:val="single" w:sz="4" w:space="0" w:color="auto"/>
              <w:left w:val="single" w:sz="4" w:space="0" w:color="auto"/>
              <w:bottom w:val="single" w:sz="4" w:space="0" w:color="auto"/>
              <w:right w:val="single" w:sz="4" w:space="0" w:color="auto"/>
            </w:tcBorders>
            <w:noWrap/>
            <w:vAlign w:val="center"/>
          </w:tcPr>
          <w:p w:rsidR="0007260F" w14:paraId="6F8ADDC0" w14:textId="77777777">
            <w:pPr>
              <w:jc w:val="center"/>
              <w:rPr>
                <w:color w:val="000000"/>
              </w:rPr>
            </w:pPr>
            <w:r>
              <w:rPr>
                <w:color w:val="000000"/>
              </w:rPr>
              <w:t>143004662</w:t>
            </w:r>
          </w:p>
        </w:tc>
        <w:tc>
          <w:tcPr>
            <w:tcW w:w="2336" w:type="dxa"/>
            <w:tcBorders>
              <w:top w:val="single" w:sz="4" w:space="0" w:color="auto"/>
              <w:left w:val="single" w:sz="4" w:space="0" w:color="auto"/>
              <w:bottom w:val="single" w:sz="4" w:space="0" w:color="auto"/>
              <w:right w:val="single" w:sz="4" w:space="0" w:color="auto"/>
            </w:tcBorders>
            <w:noWrap/>
            <w:vAlign w:val="center"/>
          </w:tcPr>
          <w:p w:rsidR="0007260F" w14:paraId="3D6A104D" w14:textId="77777777">
            <w:pPr>
              <w:jc w:val="center"/>
              <w:rPr>
                <w:color w:val="000000"/>
              </w:rPr>
            </w:pPr>
            <w:r>
              <w:rPr>
                <w:color w:val="000000"/>
              </w:rPr>
              <w:t>Southwestern Bell Telephone Company</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29003610" w14:textId="77777777">
            <w:pPr>
              <w:jc w:val="center"/>
              <w:rPr>
                <w:color w:val="000000"/>
              </w:rPr>
            </w:pPr>
            <w:r>
              <w:rPr>
                <w:color w:val="000000"/>
              </w:rPr>
              <w:t>8/27/2020</w:t>
            </w:r>
          </w:p>
        </w:tc>
        <w:tc>
          <w:tcPr>
            <w:tcW w:w="1259" w:type="dxa"/>
            <w:tcBorders>
              <w:top w:val="single" w:sz="4" w:space="0" w:color="auto"/>
              <w:left w:val="single" w:sz="4" w:space="0" w:color="auto"/>
              <w:bottom w:val="single" w:sz="4" w:space="0" w:color="auto"/>
              <w:right w:val="single" w:sz="4" w:space="0" w:color="auto"/>
            </w:tcBorders>
            <w:vAlign w:val="center"/>
          </w:tcPr>
          <w:p w:rsidR="0007260F" w14:paraId="0826C05C" w14:textId="77777777">
            <w:pPr>
              <w:jc w:val="center"/>
              <w:rPr>
                <w:color w:val="000000"/>
              </w:rPr>
            </w:pPr>
            <w:r>
              <w:rPr>
                <w:color w:val="000000"/>
              </w:rPr>
              <w:t>5/18/2020</w:t>
            </w:r>
          </w:p>
        </w:tc>
      </w:tr>
    </w:tbl>
    <w:p w:rsidR="004C0A3E" w:rsidP="00EC6D50" w14:paraId="054814B9" w14:textId="77777777">
      <w:pPr>
        <w:pStyle w:val="ParaNum"/>
        <w:numPr>
          <w:ilvl w:val="0"/>
          <w:numId w:val="0"/>
        </w:numPr>
        <w:jc w:val="center"/>
        <w:rPr>
          <w:b/>
          <w:bCs/>
        </w:rPr>
      </w:pPr>
    </w:p>
    <w:p w:rsidR="00C23E5A" w:rsidP="00EC6D50" w14:paraId="6EF800BB" w14:textId="77777777">
      <w:pPr>
        <w:pStyle w:val="ParaNum"/>
        <w:numPr>
          <w:ilvl w:val="0"/>
          <w:numId w:val="0"/>
        </w:numPr>
        <w:jc w:val="center"/>
        <w:rPr>
          <w:b/>
          <w:bCs/>
        </w:rPr>
      </w:pPr>
    </w:p>
    <w:p w:rsidR="00EC6D50" w:rsidRPr="00EC6D50" w:rsidP="00EC6D50" w14:paraId="3AAB4104" w14:textId="77777777">
      <w:pPr>
        <w:pStyle w:val="ParaNum"/>
        <w:numPr>
          <w:ilvl w:val="0"/>
          <w:numId w:val="0"/>
        </w:numPr>
        <w:jc w:val="center"/>
        <w:rPr>
          <w:b/>
          <w:bCs/>
        </w:rPr>
      </w:pPr>
    </w:p>
    <w:sectPr w:rsidSect="00AF0510">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7E44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2208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F258A" w14:paraId="7AAD948F" w14:textId="736C0EE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C53D4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3FF4" w14:paraId="481C5FD9" w14:textId="77777777">
      <w:r>
        <w:separator/>
      </w:r>
    </w:p>
  </w:footnote>
  <w:footnote w:type="continuationSeparator" w:id="1">
    <w:p w:rsidR="001C3FF4" w:rsidP="00C721AC" w14:paraId="2A1BBCD8" w14:textId="77777777">
      <w:pPr>
        <w:spacing w:before="120"/>
        <w:rPr>
          <w:sz w:val="20"/>
        </w:rPr>
      </w:pPr>
      <w:r>
        <w:rPr>
          <w:sz w:val="20"/>
        </w:rPr>
        <w:t xml:space="preserve">(Continued from previous page)  </w:t>
      </w:r>
      <w:r>
        <w:rPr>
          <w:sz w:val="20"/>
        </w:rPr>
        <w:separator/>
      </w:r>
    </w:p>
  </w:footnote>
  <w:footnote w:type="continuationNotice" w:id="2">
    <w:p w:rsidR="001C3FF4" w:rsidP="00C721AC" w14:paraId="7D37EA14" w14:textId="77777777">
      <w:pPr>
        <w:jc w:val="right"/>
        <w:rPr>
          <w:sz w:val="20"/>
        </w:rPr>
      </w:pPr>
      <w:r>
        <w:rPr>
          <w:sz w:val="20"/>
        </w:rPr>
        <w:t>(continued….)</w:t>
      </w:r>
    </w:p>
  </w:footnote>
  <w:footnote w:id="3">
    <w:p w:rsidR="00FB1CD6" w:rsidP="00FB1CD6" w14:paraId="01059516" w14:textId="77777777">
      <w:pPr>
        <w:pStyle w:val="FootnoteText"/>
      </w:pPr>
      <w:r>
        <w:rPr>
          <w:rStyle w:val="FootnoteReference"/>
        </w:rPr>
        <w:footnoteRef/>
      </w:r>
      <w:r>
        <w:t xml:space="preserve"> 47 CFR § 54.645(b) (2018).</w:t>
      </w:r>
    </w:p>
  </w:footnote>
  <w:footnote w:id="4">
    <w:p w:rsidR="002E53CA" w14:paraId="5A179786" w14:textId="4035C939">
      <w:pPr>
        <w:pStyle w:val="FootnoteText"/>
      </w:pPr>
      <w:r>
        <w:rPr>
          <w:rStyle w:val="FootnoteReference"/>
        </w:rPr>
        <w:footnoteRef/>
      </w:r>
      <w:r>
        <w:t xml:space="preserve"> </w:t>
      </w:r>
      <w:r w:rsidRPr="0034143B" w:rsidR="0034143B">
        <w:rPr>
          <w:i/>
          <w:iCs/>
        </w:rPr>
        <w:t>See</w:t>
      </w:r>
      <w:r w:rsidR="0034143B">
        <w:t xml:space="preserve"> Appendi</w:t>
      </w:r>
      <w:r w:rsidR="008A3A47">
        <w:t>x</w:t>
      </w:r>
      <w:r w:rsidR="0034143B">
        <w:t xml:space="preserve">.  The Healthcare Connect Fund Program is one of the two programs that comprise the </w:t>
      </w:r>
      <w:r w:rsidR="00C8086D">
        <w:t>RHC</w:t>
      </w:r>
      <w:r w:rsidR="0034143B">
        <w:t xml:space="preserve"> Program.</w:t>
      </w:r>
    </w:p>
  </w:footnote>
  <w:footnote w:id="5">
    <w:p w:rsidR="008A3A47" w14:paraId="561CCA31" w14:textId="77777777">
      <w:pPr>
        <w:pStyle w:val="FootnoteText"/>
      </w:pPr>
      <w:r>
        <w:rPr>
          <w:rStyle w:val="FootnoteReference"/>
        </w:rPr>
        <w:footnoteRef/>
      </w:r>
      <w:r>
        <w:t xml:space="preserve"> </w:t>
      </w:r>
      <w:r w:rsidRPr="008A3A47">
        <w:rPr>
          <w:i/>
          <w:iCs/>
        </w:rPr>
        <w:t>See Rural Health Care Support Mechanism</w:t>
      </w:r>
      <w:r>
        <w:t>, WC Docket No. 02-60, Report and Order, 27 FCC Rcd 16678 (2012) (</w:t>
      </w:r>
      <w:r w:rsidRPr="008A3A47">
        <w:rPr>
          <w:i/>
          <w:iCs/>
        </w:rPr>
        <w:t>Healthcare Connect Fund Order</w:t>
      </w:r>
      <w:r>
        <w:t>).</w:t>
      </w:r>
    </w:p>
  </w:footnote>
  <w:footnote w:id="6">
    <w:p w:rsidR="00FD1ECA" w:rsidRPr="00F96CBD" w14:paraId="67B18F72" w14:textId="0C5DD92B">
      <w:pPr>
        <w:pStyle w:val="FootnoteText"/>
      </w:pPr>
      <w:r w:rsidRPr="00FD1ECA">
        <w:rPr>
          <w:rStyle w:val="FootnoteReference"/>
        </w:rPr>
        <w:footnoteRef/>
      </w:r>
      <w:r w:rsidRPr="00FD1ECA">
        <w:t xml:space="preserve"> </w:t>
      </w:r>
      <w:r w:rsidRPr="00F96CBD">
        <w:rPr>
          <w:i/>
          <w:iCs/>
        </w:rPr>
        <w:t>See</w:t>
      </w:r>
      <w:r w:rsidRPr="00F96CBD">
        <w:t xml:space="preserve"> 47 CFR § 54.643(a)(1)</w:t>
      </w:r>
      <w:r w:rsidR="00F96CBD">
        <w:t xml:space="preserve"> (2018)</w:t>
      </w:r>
      <w:r w:rsidR="00875891">
        <w:t>;</w:t>
      </w:r>
      <w:r w:rsidRPr="00F96CBD">
        <w:t xml:space="preserve"> FCC Form 462, Rural Health Care Universal Service, Healthcare Connect Fund, Funding Request Form, OMB 3060-0804</w:t>
      </w:r>
      <w:r w:rsidRPr="00F96CBD" w:rsidR="00F96CBD">
        <w:t xml:space="preserve">, </w:t>
      </w:r>
      <w:hyperlink r:id="rId1" w:history="1">
        <w:r w:rsidRPr="00F96CBD" w:rsidR="00F96CBD">
          <w:rPr>
            <w:snapToGrid w:val="0"/>
            <w:color w:val="0000FF"/>
            <w:kern w:val="28"/>
            <w:u w:val="single"/>
          </w:rPr>
          <w:t>https://www.usac.org/wp-content/uploads/rural-health-care/documents/FCC-Forms/Form_462_2019.pdf</w:t>
        </w:r>
      </w:hyperlink>
      <w:r w:rsidRPr="00F96CBD">
        <w:t xml:space="preserve"> </w:t>
      </w:r>
      <w:r w:rsidRPr="00F96CBD" w:rsidR="00F96CBD">
        <w:t xml:space="preserve"> </w:t>
      </w:r>
      <w:r w:rsidRPr="007D07C6">
        <w:rPr>
          <w:shd w:val="clear" w:color="auto" w:fill="FFFFFF"/>
        </w:rPr>
        <w:t xml:space="preserve">(last visited </w:t>
      </w:r>
      <w:r w:rsidRPr="00803EDF" w:rsidR="00A4681C">
        <w:rPr>
          <w:shd w:val="clear" w:color="auto" w:fill="FFFFFF"/>
        </w:rPr>
        <w:t xml:space="preserve">Sept. </w:t>
      </w:r>
      <w:r w:rsidR="004D15F6">
        <w:rPr>
          <w:shd w:val="clear" w:color="auto" w:fill="FFFFFF"/>
        </w:rPr>
        <w:t xml:space="preserve">16, </w:t>
      </w:r>
      <w:r w:rsidRPr="007D07C6">
        <w:rPr>
          <w:shd w:val="clear" w:color="auto" w:fill="FFFFFF"/>
        </w:rPr>
        <w:t>2020).</w:t>
      </w:r>
    </w:p>
  </w:footnote>
  <w:footnote w:id="7">
    <w:p w:rsidR="00FD1ECA" w:rsidRPr="00F96CBD" w14:paraId="7CE3FD5B" w14:textId="319267D8">
      <w:pPr>
        <w:pStyle w:val="FootnoteText"/>
      </w:pPr>
      <w:r>
        <w:rPr>
          <w:rStyle w:val="FootnoteReference"/>
        </w:rPr>
        <w:footnoteRef/>
      </w:r>
      <w:r>
        <w:t xml:space="preserve"> </w:t>
      </w:r>
      <w:r w:rsidRPr="00F96CBD" w:rsidR="00F96CBD">
        <w:rPr>
          <w:i/>
          <w:iCs/>
        </w:rPr>
        <w:t>See</w:t>
      </w:r>
      <w:r w:rsidRPr="00F96CBD" w:rsidR="00F96CBD">
        <w:t xml:space="preserve"> 47 CFR § 54.645</w:t>
      </w:r>
      <w:r w:rsidR="00F96CBD">
        <w:t xml:space="preserve"> (2018)</w:t>
      </w:r>
      <w:r w:rsidR="00875891">
        <w:t>;</w:t>
      </w:r>
      <w:r w:rsidRPr="00F96CBD" w:rsidR="00F96CBD">
        <w:t xml:space="preserve"> FCC Form 463, Rural Health Care Universal Service, Healthcare Connect Fund, Invoice and Request fo</w:t>
      </w:r>
      <w:r w:rsidR="00F96CBD">
        <w:t>r</w:t>
      </w:r>
      <w:r w:rsidRPr="00F96CBD" w:rsidR="00F96CBD">
        <w:t xml:space="preserve"> Disbursement Form, OMB 3060-0804, </w:t>
      </w:r>
      <w:hyperlink r:id="rId2" w:history="1">
        <w:r w:rsidRPr="00F96CBD" w:rsidR="00F96CBD">
          <w:rPr>
            <w:snapToGrid w:val="0"/>
            <w:color w:val="0000FF"/>
            <w:kern w:val="28"/>
            <w:u w:val="single"/>
          </w:rPr>
          <w:t>https://www.usac.org/wp-content/uploads/rural-health-care/documents/FCC-Forms/FCC-Form-463.pdf</w:t>
        </w:r>
      </w:hyperlink>
      <w:r w:rsidRPr="00F96CBD" w:rsidR="00F96CBD">
        <w:rPr>
          <w:snapToGrid w:val="0"/>
          <w:kern w:val="28"/>
        </w:rPr>
        <w:t xml:space="preserve"> (last visited </w:t>
      </w:r>
      <w:r w:rsidR="00A4681C">
        <w:rPr>
          <w:snapToGrid w:val="0"/>
          <w:kern w:val="28"/>
        </w:rPr>
        <w:t xml:space="preserve">Sept. </w:t>
      </w:r>
      <w:r w:rsidR="004D15F6">
        <w:rPr>
          <w:snapToGrid w:val="0"/>
          <w:kern w:val="28"/>
        </w:rPr>
        <w:t>16, 2</w:t>
      </w:r>
      <w:r w:rsidRPr="00F96CBD" w:rsidR="00F96CBD">
        <w:rPr>
          <w:snapToGrid w:val="0"/>
          <w:kern w:val="28"/>
        </w:rPr>
        <w:t>020).</w:t>
      </w:r>
    </w:p>
  </w:footnote>
  <w:footnote w:id="8">
    <w:p w:rsidR="009F7679" w14:paraId="747AE505" w14:textId="77777777">
      <w:pPr>
        <w:pStyle w:val="FootnoteText"/>
      </w:pPr>
      <w:r>
        <w:rPr>
          <w:rStyle w:val="FootnoteReference"/>
        </w:rPr>
        <w:footnoteRef/>
      </w:r>
      <w:r>
        <w:t xml:space="preserve"> </w:t>
      </w:r>
      <w:r w:rsidRPr="009F7679">
        <w:rPr>
          <w:i/>
          <w:iCs/>
        </w:rPr>
        <w:t>See</w:t>
      </w:r>
      <w:r>
        <w:t xml:space="preserve"> 47 CFR § 54.645(b).  Effective FY 2020, the Commission has established a new invoice deadline of 120 days after the later of the service delivery deadline or the date of a revised FCL issued pursuant to an approved post-commitment request or a successful appeal.  </w:t>
      </w:r>
      <w:r w:rsidRPr="009F7679">
        <w:rPr>
          <w:i/>
          <w:iCs/>
        </w:rPr>
        <w:t>See Promoting Telehealth in Rural America</w:t>
      </w:r>
      <w:r>
        <w:t>, WC Docket No. 17-310, Report and Order, 34 FCC Rcd 7335, 7423-26, paras. 188-193 (2019).</w:t>
      </w:r>
    </w:p>
  </w:footnote>
  <w:footnote w:id="9">
    <w:p w:rsidR="00D10549" w14:paraId="29B0E99A" w14:textId="4D4B49FD">
      <w:pPr>
        <w:pStyle w:val="FootnoteText"/>
      </w:pPr>
      <w:r>
        <w:rPr>
          <w:rStyle w:val="FootnoteReference"/>
        </w:rPr>
        <w:footnoteRef/>
      </w:r>
      <w:r>
        <w:t xml:space="preserve"> </w:t>
      </w:r>
      <w:r w:rsidRPr="00D10549">
        <w:rPr>
          <w:i/>
          <w:iCs/>
        </w:rPr>
        <w:t>See Rural Health Care Support Mechanism</w:t>
      </w:r>
      <w:r>
        <w:t>, WC Docket</w:t>
      </w:r>
      <w:r w:rsidR="00B04DFE">
        <w:t xml:space="preserve"> No.</w:t>
      </w:r>
      <w:r>
        <w:t xml:space="preserve"> 02-60, Order, </w:t>
      </w:r>
      <w:r w:rsidRPr="00D10549">
        <w:t>35 FCC Rcd 2922</w:t>
      </w:r>
      <w:r>
        <w:t>, 2922, para. 1 (</w:t>
      </w:r>
      <w:r w:rsidR="003505B0">
        <w:t xml:space="preserve">WCB </w:t>
      </w:r>
      <w:r>
        <w:t>2020) (</w:t>
      </w:r>
      <w:r w:rsidR="005D0A99">
        <w:rPr>
          <w:i/>
          <w:iCs/>
        </w:rPr>
        <w:t>RHC COVID-19 Relief Order</w:t>
      </w:r>
      <w:r>
        <w:t xml:space="preserve">).  Section 54.645(b) requires that invoices be submitted to USAC within six months of the end of the end date of the funding commitment.  47 CFR § 54.645(b) (2018).  The waiver of the invoice filing deadline described in the </w:t>
      </w:r>
      <w:r w:rsidRPr="007D07C6" w:rsidR="005D0A99">
        <w:rPr>
          <w:i/>
          <w:iCs/>
        </w:rPr>
        <w:t>RHC COVID-19 Relief Order</w:t>
      </w:r>
      <w:r>
        <w:t xml:space="preserve"> applied to Healthcare Connect Fund Program participants only for </w:t>
      </w:r>
      <w:r w:rsidR="0071669B">
        <w:t>FY</w:t>
      </w:r>
      <w:r>
        <w:t xml:space="preserve"> 2019 funding requests.  </w:t>
      </w:r>
      <w:r w:rsidR="005D0A99">
        <w:rPr>
          <w:i/>
          <w:iCs/>
        </w:rPr>
        <w:t>RHC COVID-19 Relief Order</w:t>
      </w:r>
      <w:r w:rsidRPr="00D10549">
        <w:rPr>
          <w:i/>
          <w:iCs/>
        </w:rPr>
        <w:t>,</w:t>
      </w:r>
      <w:r>
        <w:t xml:space="preserve"> </w:t>
      </w:r>
      <w:r w:rsidRPr="00D10549">
        <w:t xml:space="preserve">35 FCC Rcd </w:t>
      </w:r>
      <w:r>
        <w:t xml:space="preserve">at 2926, n. 33. </w:t>
      </w:r>
    </w:p>
  </w:footnote>
  <w:footnote w:id="10">
    <w:p w:rsidR="00D10549" w14:paraId="02FE8B4C" w14:textId="16552760">
      <w:pPr>
        <w:pStyle w:val="FootnoteText"/>
      </w:pPr>
      <w:r>
        <w:rPr>
          <w:rStyle w:val="FootnoteReference"/>
        </w:rPr>
        <w:footnoteRef/>
      </w:r>
      <w:r>
        <w:t xml:space="preserve"> </w:t>
      </w:r>
      <w:r w:rsidRPr="00D10549">
        <w:rPr>
          <w:i/>
          <w:iCs/>
        </w:rPr>
        <w:t>See</w:t>
      </w:r>
      <w:r>
        <w:t xml:space="preserve"> </w:t>
      </w:r>
      <w:r w:rsidR="005D0A99">
        <w:rPr>
          <w:i/>
          <w:iCs/>
        </w:rPr>
        <w:t>RHC COVID-19 Relief Order</w:t>
      </w:r>
      <w:r w:rsidRPr="00D10549" w:rsidR="00654077">
        <w:rPr>
          <w:i/>
          <w:iCs/>
        </w:rPr>
        <w:t>,</w:t>
      </w:r>
      <w:r w:rsidR="00654077">
        <w:t xml:space="preserve"> </w:t>
      </w:r>
      <w:r w:rsidRPr="00D10549" w:rsidR="00654077">
        <w:t>35 FCC Rcd</w:t>
      </w:r>
      <w:r w:rsidR="00654077">
        <w:t xml:space="preserve"> </w:t>
      </w:r>
      <w:r>
        <w:t>at 2926, para. 11.</w:t>
      </w:r>
      <w:r w:rsidR="00742CD0">
        <w:t xml:space="preserve">  In the </w:t>
      </w:r>
      <w:r w:rsidRPr="007D07C6" w:rsidR="00742CD0">
        <w:rPr>
          <w:i/>
          <w:iCs/>
        </w:rPr>
        <w:t>RHC COVID-19 Relief Order</w:t>
      </w:r>
      <w:r w:rsidR="00742CD0">
        <w:t xml:space="preserve">, </w:t>
      </w:r>
      <w:r w:rsidR="00EA656A">
        <w:t xml:space="preserve">we (1) </w:t>
      </w:r>
      <w:r w:rsidR="002307EC">
        <w:t>extended</w:t>
      </w:r>
      <w:r w:rsidR="00EA656A">
        <w:t xml:space="preserve"> the RHC Program application filing window until June 30, 2020; (2) eased competitive bidding requirements for health care providers with expiring evergreen contracts; and (3) provided an extension of procedural deadlines, such as the response time for USAC information requests, </w:t>
      </w:r>
      <w:r w:rsidR="00993973">
        <w:t xml:space="preserve">the </w:t>
      </w:r>
      <w:r w:rsidR="00EA656A">
        <w:t xml:space="preserve">service delivery deadline, </w:t>
      </w:r>
      <w:r w:rsidR="00993973">
        <w:t xml:space="preserve">the </w:t>
      </w:r>
      <w:r w:rsidR="00EA656A">
        <w:t xml:space="preserve">invoice filing deadline, and the deadline for appeals and requests for waiver.  </w:t>
      </w:r>
      <w:r w:rsidR="00A24798">
        <w:t xml:space="preserve">In conjunction with the </w:t>
      </w:r>
      <w:r w:rsidRPr="007D07C6" w:rsidR="00A24798">
        <w:rPr>
          <w:i/>
          <w:iCs/>
        </w:rPr>
        <w:t>RHC COVID-19 Relief Order</w:t>
      </w:r>
      <w:r w:rsidR="008D1F84">
        <w:t>,</w:t>
      </w:r>
      <w:r w:rsidR="00F53EFF">
        <w:t xml:space="preserve"> in the </w:t>
      </w:r>
      <w:r w:rsidRPr="007D07C6" w:rsidR="00F53EFF">
        <w:rPr>
          <w:i/>
          <w:iCs/>
        </w:rPr>
        <w:t xml:space="preserve">RHC and E-Rate COVID-19 Gift Rules Waiver </w:t>
      </w:r>
      <w:r w:rsidR="00A24798">
        <w:rPr>
          <w:i/>
          <w:iCs/>
        </w:rPr>
        <w:t>O</w:t>
      </w:r>
      <w:r w:rsidRPr="007D07C6" w:rsidR="00F53EFF">
        <w:rPr>
          <w:i/>
          <w:iCs/>
        </w:rPr>
        <w:t>rder</w:t>
      </w:r>
      <w:r w:rsidR="00F53EFF">
        <w:t xml:space="preserve">, we waived </w:t>
      </w:r>
      <w:r w:rsidR="00457893">
        <w:t>both</w:t>
      </w:r>
      <w:r w:rsidR="00F53EFF">
        <w:t xml:space="preserve"> programs</w:t>
      </w:r>
      <w:r w:rsidR="00260610">
        <w:t>’</w:t>
      </w:r>
      <w:r w:rsidR="00F53EFF">
        <w:t xml:space="preserve"> gift rule</w:t>
      </w:r>
      <w:r w:rsidR="00260610">
        <w:t>s</w:t>
      </w:r>
      <w:r w:rsidR="00F53EFF">
        <w:t xml:space="preserve">, which allowed service providers to offer, and for RHC and E-Rate program participants to solicit and accept, improved </w:t>
      </w:r>
      <w:r w:rsidR="00A24798">
        <w:t xml:space="preserve">broadband connections or equipment for telehealth or remote learning during the COVID-19 outbreak without running afoul of Commission rules.  </w:t>
      </w:r>
      <w:r w:rsidRPr="00922F8A" w:rsidR="009C01F9">
        <w:rPr>
          <w:i/>
          <w:iCs/>
        </w:rPr>
        <w:t>See Rural Health Care Universal Service Support Mechanism</w:t>
      </w:r>
      <w:r w:rsidRPr="00922F8A" w:rsidR="009C01F9">
        <w:t xml:space="preserve">; </w:t>
      </w:r>
      <w:r w:rsidRPr="005B34EF" w:rsidR="009C01F9">
        <w:rPr>
          <w:i/>
        </w:rPr>
        <w:t>Schools and Libraries Universal Service Support Mechanism</w:t>
      </w:r>
      <w:r w:rsidRPr="005B34EF" w:rsidR="009C01F9">
        <w:t xml:space="preserve">, WC Docket No. 02-60, CC Docket No. 02-6, Order, 35 FCC Rcd 2741 (WCB 2020) </w:t>
      </w:r>
      <w:r w:rsidR="009C01F9">
        <w:t>(waiving sections 54.622(h) and 54.503(d) of the Commission’s rules</w:t>
      </w:r>
      <w:r w:rsidR="00477071">
        <w:t xml:space="preserve"> until September 30, 2020</w:t>
      </w:r>
      <w:r w:rsidR="009C01F9">
        <w:t xml:space="preserve">) </w:t>
      </w:r>
      <w:r w:rsidRPr="005B34EF" w:rsidR="009C01F9">
        <w:t>(</w:t>
      </w:r>
      <w:r w:rsidRPr="005B34EF" w:rsidR="009C01F9">
        <w:rPr>
          <w:i/>
        </w:rPr>
        <w:t xml:space="preserve">RHC and E-Rate </w:t>
      </w:r>
      <w:r w:rsidR="009C01F9">
        <w:rPr>
          <w:i/>
        </w:rPr>
        <w:t xml:space="preserve">COVID-19 </w:t>
      </w:r>
      <w:r w:rsidRPr="005B34EF" w:rsidR="009C01F9">
        <w:rPr>
          <w:i/>
        </w:rPr>
        <w:t>Gift Rules Waiver Order</w:t>
      </w:r>
      <w:r w:rsidRPr="005B34EF" w:rsidR="009C01F9">
        <w:t>).</w:t>
      </w:r>
      <w:r w:rsidR="009C01F9">
        <w:t xml:space="preserve">  </w:t>
      </w:r>
      <w:r w:rsidR="00A24798">
        <w:t xml:space="preserve">We </w:t>
      </w:r>
      <w:r w:rsidR="00902291">
        <w:t>further</w:t>
      </w:r>
      <w:r w:rsidR="009C01F9">
        <w:t xml:space="preserve"> extended the waiver of the RHC and E-Rate Program’s gift rules in the </w:t>
      </w:r>
      <w:r w:rsidRPr="007D07C6" w:rsidR="009C01F9">
        <w:rPr>
          <w:i/>
          <w:iCs/>
          <w:snapToGrid w:val="0"/>
        </w:rPr>
        <w:t>RHC and E-Rate Gift Rule Waiver Extension Order</w:t>
      </w:r>
      <w:r w:rsidR="009C01F9">
        <w:rPr>
          <w:snapToGrid w:val="0"/>
        </w:rPr>
        <w:t xml:space="preserve">, which extended the waiver of the gift rules through December 31, 2020. </w:t>
      </w:r>
      <w:r w:rsidR="00477071">
        <w:rPr>
          <w:snapToGrid w:val="0"/>
        </w:rPr>
        <w:t xml:space="preserve"> </w:t>
      </w:r>
      <w:r w:rsidRPr="007D07C6" w:rsidR="009C01F9">
        <w:rPr>
          <w:i/>
          <w:iCs/>
          <w:snapToGrid w:val="0"/>
        </w:rPr>
        <w:t>See</w:t>
      </w:r>
      <w:r w:rsidR="009C01F9">
        <w:rPr>
          <w:snapToGrid w:val="0"/>
        </w:rPr>
        <w:t xml:space="preserve"> </w:t>
      </w:r>
      <w:r w:rsidRPr="00922F8A" w:rsidR="009C01F9">
        <w:rPr>
          <w:i/>
          <w:iCs/>
        </w:rPr>
        <w:t>Rural Health Care Universal Service Support Mechanism</w:t>
      </w:r>
      <w:r w:rsidRPr="00922F8A" w:rsidR="009C01F9">
        <w:t xml:space="preserve">; </w:t>
      </w:r>
      <w:r w:rsidRPr="005B34EF" w:rsidR="009C01F9">
        <w:rPr>
          <w:i/>
        </w:rPr>
        <w:t>Schools and Libraries Universal Service Support Mechanism</w:t>
      </w:r>
      <w:r w:rsidRPr="005B34EF" w:rsidR="009C01F9">
        <w:t>, WC Docket No. 02-60, CC Docket No. 02-6, Order,</w:t>
      </w:r>
      <w:r w:rsidR="009C01F9">
        <w:t xml:space="preserve"> </w:t>
      </w:r>
      <w:r w:rsidR="007E77AE">
        <w:t>DA 20-1021</w:t>
      </w:r>
      <w:r w:rsidR="009C01F9">
        <w:t xml:space="preserve"> (WCB </w:t>
      </w:r>
      <w:r w:rsidR="006246A8">
        <w:t>rel. Sept. 3,</w:t>
      </w:r>
      <w:r w:rsidR="009C01F9">
        <w:t>2020) (</w:t>
      </w:r>
      <w:r w:rsidRPr="007D07C6" w:rsidR="009C01F9">
        <w:rPr>
          <w:i/>
          <w:iCs/>
        </w:rPr>
        <w:t>RHC and E-Rate Gift Rule Waiver Extension Order</w:t>
      </w:r>
      <w:r w:rsidR="009C01F9">
        <w:t>).</w:t>
      </w:r>
    </w:p>
  </w:footnote>
  <w:footnote w:id="11">
    <w:p w:rsidR="00842CDD" w14:paraId="70FCF0A1" w14:textId="65BE9D6F">
      <w:pPr>
        <w:pStyle w:val="FootnoteText"/>
      </w:pPr>
      <w:r>
        <w:rPr>
          <w:rStyle w:val="FootnoteReference"/>
        </w:rPr>
        <w:footnoteRef/>
      </w:r>
      <w:r>
        <w:t xml:space="preserve"> </w:t>
      </w:r>
      <w:r w:rsidRPr="00D10549" w:rsidR="001A4BFA">
        <w:rPr>
          <w:i/>
          <w:iCs/>
        </w:rPr>
        <w:t>See</w:t>
      </w:r>
      <w:r w:rsidR="001A4BFA">
        <w:t xml:space="preserve"> </w:t>
      </w:r>
      <w:r w:rsidR="001A4BFA">
        <w:rPr>
          <w:i/>
          <w:iCs/>
        </w:rPr>
        <w:t>RHC COVID-19 Relief Order</w:t>
      </w:r>
      <w:r w:rsidRPr="00D10549" w:rsidR="001A4BFA">
        <w:rPr>
          <w:i/>
          <w:iCs/>
        </w:rPr>
        <w:t>,</w:t>
      </w:r>
      <w:r w:rsidR="001A4BFA">
        <w:t xml:space="preserve"> </w:t>
      </w:r>
      <w:r w:rsidRPr="00D10549" w:rsidR="001A4BFA">
        <w:t>35 FCC Rcd</w:t>
      </w:r>
      <w:r w:rsidR="001A4BFA">
        <w:t xml:space="preserve"> at 2926, </w:t>
      </w:r>
      <w:r w:rsidR="00395301">
        <w:t>para. 1.</w:t>
      </w:r>
    </w:p>
  </w:footnote>
  <w:footnote w:id="12">
    <w:p w:rsidR="00165A76" w14:paraId="7A32879F" w14:textId="6273DC0A">
      <w:pPr>
        <w:pStyle w:val="FootnoteText"/>
      </w:pPr>
      <w:r>
        <w:rPr>
          <w:rStyle w:val="FootnoteReference"/>
        </w:rPr>
        <w:footnoteRef/>
      </w:r>
      <w:r>
        <w:t xml:space="preserve"> </w:t>
      </w:r>
      <w:r w:rsidRPr="00165A76">
        <w:rPr>
          <w:i/>
          <w:iCs/>
        </w:rPr>
        <w:t>See Rural Healthcare Support Mechanism</w:t>
      </w:r>
      <w:r>
        <w:t>, WC Docket</w:t>
      </w:r>
      <w:r w:rsidR="0092369B">
        <w:t xml:space="preserve"> No. 02-60</w:t>
      </w:r>
      <w:r>
        <w:t xml:space="preserve">, Order, 35 FCC Rcd 2659, 2659, </w:t>
      </w:r>
      <w:r w:rsidR="00B04DFE">
        <w:t>para. 3</w:t>
      </w:r>
      <w:r w:rsidR="00D94E7D">
        <w:t xml:space="preserve"> </w:t>
      </w:r>
      <w:r>
        <w:t>n.1 (2020) (</w:t>
      </w:r>
      <w:r w:rsidRPr="00165A76">
        <w:rPr>
          <w:i/>
          <w:iCs/>
        </w:rPr>
        <w:t>RHC FY</w:t>
      </w:r>
      <w:r w:rsidR="009C6A6E">
        <w:rPr>
          <w:i/>
          <w:iCs/>
        </w:rPr>
        <w:t>20</w:t>
      </w:r>
      <w:r w:rsidRPr="00165A76">
        <w:rPr>
          <w:i/>
          <w:iCs/>
        </w:rPr>
        <w:t>19 Demand Order</w:t>
      </w:r>
      <w:r>
        <w:t>)</w:t>
      </w:r>
      <w:r w:rsidR="00651CEE">
        <w:t>.</w:t>
      </w:r>
      <w:r w:rsidR="00D94E7D">
        <w:t xml:space="preserve">  On May 20, 2019, the Commission extended the FY 2019 application filing window until June 30, 2019 for applicants who submitted</w:t>
      </w:r>
      <w:r w:rsidR="00F03DFF">
        <w:t xml:space="preserve"> upfront or </w:t>
      </w:r>
      <w:r w:rsidR="00D94E7D">
        <w:t>multi-year applications in FY 2018</w:t>
      </w:r>
      <w:r w:rsidR="00F03DFF">
        <w:t xml:space="preserve"> or have not received an FCL for a FY 2018 funding request by the release date of th</w:t>
      </w:r>
      <w:r w:rsidR="0092369B">
        <w:t>e</w:t>
      </w:r>
      <w:r w:rsidR="00F03DFF">
        <w:t xml:space="preserve"> Order</w:t>
      </w:r>
      <w:r w:rsidR="00D94E7D">
        <w:t xml:space="preserve">.  </w:t>
      </w:r>
      <w:r w:rsidRPr="00D94E7D" w:rsidR="00D94E7D">
        <w:rPr>
          <w:i/>
          <w:iCs/>
        </w:rPr>
        <w:t>See Rural Healthcare Support Mechanism</w:t>
      </w:r>
      <w:r w:rsidR="00D94E7D">
        <w:t xml:space="preserve">, WC Docket No. 02-60, Order, </w:t>
      </w:r>
      <w:r w:rsidR="00F03DFF">
        <w:t>34</w:t>
      </w:r>
      <w:r w:rsidR="00D94E7D">
        <w:t xml:space="preserve"> FCC Rcd </w:t>
      </w:r>
      <w:r w:rsidR="00371289">
        <w:t xml:space="preserve">4136, </w:t>
      </w:r>
      <w:r w:rsidR="00F03DFF">
        <w:t>4040-41,</w:t>
      </w:r>
      <w:r w:rsidR="00D94E7D">
        <w:t xml:space="preserve"> para. 13 (2019).</w:t>
      </w:r>
    </w:p>
  </w:footnote>
  <w:footnote w:id="13">
    <w:p w:rsidR="00165A76" w14:paraId="7F89D49F" w14:textId="32D543BD">
      <w:pPr>
        <w:pStyle w:val="FootnoteText"/>
      </w:pPr>
      <w:r>
        <w:rPr>
          <w:rStyle w:val="FootnoteReference"/>
        </w:rPr>
        <w:footnoteRef/>
      </w:r>
      <w:r>
        <w:t xml:space="preserve"> </w:t>
      </w:r>
      <w:r w:rsidR="00275B2D">
        <w:t xml:space="preserve">47 CFR § 54.675(b) (2018); </w:t>
      </w:r>
      <w:r>
        <w:t xml:space="preserve">Funding Year Overview, USAC, </w:t>
      </w:r>
      <w:hyperlink r:id="rId3" w:history="1">
        <w:r w:rsidRPr="00891D34">
          <w:rPr>
            <w:rStyle w:val="Hyperlink"/>
          </w:rPr>
          <w:t>https://www.usac.org/rural-health-care/additional-program-guidance/funding-year-overview/</w:t>
        </w:r>
      </w:hyperlink>
      <w:r>
        <w:t xml:space="preserve"> (last visited </w:t>
      </w:r>
      <w:r w:rsidR="0055327A">
        <w:t xml:space="preserve">Sept. </w:t>
      </w:r>
      <w:r w:rsidR="009C716C">
        <w:t>16</w:t>
      </w:r>
      <w:r>
        <w:t xml:space="preserve">, 2020). </w:t>
      </w:r>
    </w:p>
  </w:footnote>
  <w:footnote w:id="14">
    <w:p w:rsidR="00165A76" w14:paraId="65AEE440" w14:textId="577532D5">
      <w:pPr>
        <w:pStyle w:val="FootnoteText"/>
      </w:pPr>
      <w:r>
        <w:rPr>
          <w:rStyle w:val="FootnoteReference"/>
        </w:rPr>
        <w:footnoteRef/>
      </w:r>
      <w:r>
        <w:t xml:space="preserve"> </w:t>
      </w:r>
      <w:r w:rsidRPr="00275B2D" w:rsidR="00275B2D">
        <w:rPr>
          <w:i/>
          <w:iCs/>
        </w:rPr>
        <w:t xml:space="preserve">See </w:t>
      </w:r>
      <w:r w:rsidR="00275B2D">
        <w:t xml:space="preserve">Funding Year Overview, USAC, </w:t>
      </w:r>
      <w:hyperlink r:id="rId3" w:history="1">
        <w:r w:rsidRPr="00891D34" w:rsidR="00275B2D">
          <w:rPr>
            <w:rStyle w:val="Hyperlink"/>
          </w:rPr>
          <w:t>https://www.usac.org/rural-health-care/additional-program-guidance/funding-year-overview/</w:t>
        </w:r>
      </w:hyperlink>
      <w:r w:rsidR="00275B2D">
        <w:t xml:space="preserve"> (last visited </w:t>
      </w:r>
      <w:r w:rsidR="0055327A">
        <w:t xml:space="preserve">Sept. </w:t>
      </w:r>
      <w:r w:rsidR="009C716C">
        <w:t>16</w:t>
      </w:r>
      <w:r w:rsidR="00275B2D">
        <w:t>, 2020)</w:t>
      </w:r>
      <w:r w:rsidR="000305AE">
        <w:t>.</w:t>
      </w:r>
      <w:r w:rsidR="00275B2D">
        <w:t xml:space="preserve"> </w:t>
      </w:r>
    </w:p>
  </w:footnote>
  <w:footnote w:id="15">
    <w:p w:rsidR="00142A49" w14:paraId="09C8A74B" w14:textId="134718B9">
      <w:pPr>
        <w:pStyle w:val="FootnoteText"/>
      </w:pPr>
      <w:r>
        <w:rPr>
          <w:rStyle w:val="FootnoteReference"/>
        </w:rPr>
        <w:footnoteRef/>
      </w:r>
      <w:r>
        <w:t xml:space="preserve"> </w:t>
      </w:r>
      <w:r w:rsidRPr="007D07C6">
        <w:rPr>
          <w:i/>
          <w:iCs/>
        </w:rPr>
        <w:t>See</w:t>
      </w:r>
      <w:r>
        <w:t xml:space="preserve"> Appendix.  The </w:t>
      </w:r>
      <w:r w:rsidR="00227267">
        <w:t>funding request numbers (</w:t>
      </w:r>
      <w:r>
        <w:t>FRNs</w:t>
      </w:r>
      <w:r w:rsidR="00227267">
        <w:t>)</w:t>
      </w:r>
      <w:r>
        <w:t xml:space="preserve"> included in the Appendix is a non-exhaustive list of the affected applicants. </w:t>
      </w:r>
    </w:p>
  </w:footnote>
  <w:footnote w:id="16">
    <w:p w:rsidR="00275B2D" w14:paraId="01775B46" w14:textId="0806DD0A">
      <w:pPr>
        <w:pStyle w:val="FootnoteText"/>
      </w:pPr>
      <w:r>
        <w:rPr>
          <w:rStyle w:val="FootnoteReference"/>
        </w:rPr>
        <w:footnoteRef/>
      </w:r>
      <w:r>
        <w:t xml:space="preserve"> </w:t>
      </w:r>
      <w:r w:rsidRPr="00275B2D" w:rsidR="000305AE">
        <w:rPr>
          <w:i/>
          <w:iCs/>
        </w:rPr>
        <w:t>See also</w:t>
      </w:r>
      <w:r w:rsidR="000305AE">
        <w:t xml:space="preserve"> Funding Year Overview, USAC, </w:t>
      </w:r>
      <w:hyperlink r:id="rId3" w:history="1">
        <w:r w:rsidRPr="00891D34" w:rsidR="000305AE">
          <w:rPr>
            <w:rStyle w:val="Hyperlink"/>
          </w:rPr>
          <w:t>https://www.u</w:t>
        </w:r>
        <w:bookmarkStart w:id="0" w:name="_GoBack"/>
        <w:bookmarkEnd w:id="0"/>
        <w:r w:rsidRPr="00891D34" w:rsidR="000305AE">
          <w:rPr>
            <w:rStyle w:val="Hyperlink"/>
          </w:rPr>
          <w:t>sac.org/rural-health-care/additional-program-guidance/funding-year-overview/</w:t>
        </w:r>
      </w:hyperlink>
      <w:r w:rsidR="000305AE">
        <w:t xml:space="preserve"> (last visited </w:t>
      </w:r>
      <w:r w:rsidR="0055327A">
        <w:t xml:space="preserve">Sept. </w:t>
      </w:r>
      <w:r w:rsidR="009C716C">
        <w:t>16</w:t>
      </w:r>
      <w:r w:rsidR="000305AE">
        <w:t>, 2020)</w:t>
      </w:r>
      <w:r>
        <w:t xml:space="preserve"> </w:t>
      </w:r>
      <w:r w:rsidR="000305AE">
        <w:t>(“USAC is currently issuing decisions on FY2019 funding requests, and will continue to do so on a rolling basis.”).</w:t>
      </w:r>
    </w:p>
  </w:footnote>
  <w:footnote w:id="17">
    <w:p w:rsidR="00690712" w:rsidRPr="006473AA" w14:paraId="286924EB" w14:textId="21AD1E0B">
      <w:pPr>
        <w:pStyle w:val="FootnoteText"/>
      </w:pPr>
      <w:r>
        <w:rPr>
          <w:rStyle w:val="FootnoteReference"/>
        </w:rPr>
        <w:footnoteRef/>
      </w:r>
      <w:r>
        <w:t xml:space="preserve"> </w:t>
      </w:r>
      <w:r w:rsidRPr="00712905">
        <w:rPr>
          <w:i/>
          <w:iCs/>
        </w:rPr>
        <w:t>See</w:t>
      </w:r>
      <w:r>
        <w:t xml:space="preserve"> 47 § 54.645(b) (</w:t>
      </w:r>
      <w:r w:rsidR="00E90465">
        <w:t>requiring</w:t>
      </w:r>
      <w:r>
        <w:t xml:space="preserve"> that </w:t>
      </w:r>
      <w:r w:rsidR="00E90465">
        <w:t xml:space="preserve">all invoices must be submitted to USAC within six months of the end of the funding commitment).  </w:t>
      </w:r>
      <w:r w:rsidR="009F79E7">
        <w:t xml:space="preserve">The relief granted herein </w:t>
      </w:r>
      <w:r w:rsidR="000A6B69">
        <w:t xml:space="preserve">also </w:t>
      </w:r>
      <w:r w:rsidR="005F4CBF">
        <w:t>waives</w:t>
      </w:r>
      <w:r w:rsidR="009F79E7">
        <w:t xml:space="preserve"> the </w:t>
      </w:r>
      <w:r w:rsidR="005F4CBF">
        <w:t xml:space="preserve">invoice filing deadline established in the </w:t>
      </w:r>
      <w:r w:rsidR="005D0A99">
        <w:rPr>
          <w:i/>
          <w:iCs/>
        </w:rPr>
        <w:t>RHC COVID-19 Relief Order</w:t>
      </w:r>
      <w:r w:rsidR="00800F09">
        <w:t xml:space="preserve">, which extended the invoice filing deadline established in Section 54.645(b) by 180 days. </w:t>
      </w:r>
    </w:p>
  </w:footnote>
  <w:footnote w:id="18">
    <w:p w:rsidR="005B2CA0" w14:paraId="5AF52EBF" w14:textId="77777777">
      <w:pPr>
        <w:pStyle w:val="FootnoteText"/>
      </w:pPr>
      <w:r>
        <w:rPr>
          <w:rStyle w:val="FootnoteReference"/>
        </w:rPr>
        <w:footnoteRef/>
      </w:r>
      <w:r>
        <w:t xml:space="preserve"> 47 CFR § 1.3.</w:t>
      </w:r>
    </w:p>
  </w:footnote>
  <w:footnote w:id="19">
    <w:p w:rsidR="005B2CA0" w14:paraId="0B0F3693" w14:textId="3CC1A917">
      <w:pPr>
        <w:pStyle w:val="FootnoteText"/>
      </w:pPr>
      <w:r>
        <w:rPr>
          <w:rStyle w:val="FootnoteReference"/>
        </w:rPr>
        <w:footnoteRef/>
      </w:r>
      <w:r>
        <w:t xml:space="preserve"> </w:t>
      </w:r>
      <w:r w:rsidRPr="005B2CA0">
        <w:rPr>
          <w:i/>
          <w:iCs/>
        </w:rPr>
        <w:t>Northeast Cellular Telephone Co. v. FCC</w:t>
      </w:r>
      <w:r>
        <w:t>, 897 F.2d 1164, 1166 (D.C. Cir. 1990) (</w:t>
      </w:r>
      <w:r w:rsidRPr="005B2CA0">
        <w:rPr>
          <w:i/>
          <w:iCs/>
        </w:rPr>
        <w:t>Northeast Cellular</w:t>
      </w:r>
      <w:r>
        <w:t>).</w:t>
      </w:r>
    </w:p>
  </w:footnote>
  <w:footnote w:id="20">
    <w:p w:rsidR="005B2CA0" w14:paraId="61AD5488" w14:textId="77777777">
      <w:pPr>
        <w:pStyle w:val="FootnoteText"/>
      </w:pPr>
      <w:r>
        <w:rPr>
          <w:rStyle w:val="FootnoteReference"/>
        </w:rPr>
        <w:footnoteRef/>
      </w:r>
      <w:r>
        <w:t xml:space="preserve"> </w:t>
      </w:r>
      <w:r w:rsidRPr="005B2CA0">
        <w:rPr>
          <w:i/>
          <w:iCs/>
        </w:rPr>
        <w:t>WAIT Radio v. FCC</w:t>
      </w:r>
      <w:r>
        <w:t xml:space="preserve">, 418 F.2d 1153, 1159 (D.C. Cir. 1969); </w:t>
      </w:r>
      <w:r w:rsidRPr="005B2CA0">
        <w:rPr>
          <w:i/>
          <w:iCs/>
        </w:rPr>
        <w:t>Northeast Cellular</w:t>
      </w:r>
      <w:r>
        <w:t>, 897 F.2d at 1166.</w:t>
      </w:r>
    </w:p>
  </w:footnote>
  <w:footnote w:id="21">
    <w:p w:rsidR="005B2CA0" w14:paraId="5190C8E9" w14:textId="77777777">
      <w:pPr>
        <w:pStyle w:val="FootnoteText"/>
      </w:pPr>
      <w:r>
        <w:rPr>
          <w:rStyle w:val="FootnoteReference"/>
        </w:rPr>
        <w:footnoteRef/>
      </w:r>
      <w:r>
        <w:t xml:space="preserve"> </w:t>
      </w:r>
      <w:r w:rsidRPr="005B2CA0">
        <w:rPr>
          <w:i/>
          <w:iCs/>
        </w:rPr>
        <w:t>Northeast Cellular</w:t>
      </w:r>
      <w:r>
        <w:t>, 897 F.2d at 1166.</w:t>
      </w:r>
    </w:p>
  </w:footnote>
  <w:footnote w:id="22">
    <w:p w:rsidR="009602A2" w:rsidP="009602A2" w14:paraId="4A820E39" w14:textId="77777777">
      <w:pPr>
        <w:pStyle w:val="FootnoteText"/>
      </w:pPr>
      <w:r>
        <w:rPr>
          <w:rStyle w:val="FootnoteReference"/>
        </w:rPr>
        <w:footnoteRef/>
      </w:r>
      <w:r>
        <w:t xml:space="preserve"> </w:t>
      </w:r>
      <w:r w:rsidRPr="009A16B5">
        <w:rPr>
          <w:i/>
          <w:iCs/>
        </w:rPr>
        <w:t>See Rural Health Care Support Mechanism</w:t>
      </w:r>
      <w:r>
        <w:t>, WC Docket 02-60, Order, 35 FCC Rcd 1986, 1994 (WCB 2020) (</w:t>
      </w:r>
      <w:r w:rsidRPr="009A16B5">
        <w:rPr>
          <w:i/>
          <w:iCs/>
        </w:rPr>
        <w:t>FY 2018 Healthcare Connect Fund Program Invoice Waiver Order</w:t>
      </w:r>
      <w:r>
        <w:t>)</w:t>
      </w:r>
      <w:r w:rsidRPr="009A16B5">
        <w:rPr>
          <w:i/>
          <w:iCs/>
        </w:rPr>
        <w:t>;</w:t>
      </w:r>
      <w:r>
        <w:rPr>
          <w:i/>
          <w:iCs/>
        </w:rPr>
        <w:t xml:space="preserve"> see also</w:t>
      </w:r>
      <w:r w:rsidRPr="009A16B5">
        <w:rPr>
          <w:i/>
          <w:iCs/>
        </w:rPr>
        <w:t xml:space="preserve"> Rural Health Care Support Mechanism</w:t>
      </w:r>
      <w:r>
        <w:t>, WC Docket No. 02-60, Order, 32 FCC Rcd 5065, 5065-66, paras. 2, 4 (WCB 2017) (granting a waiver of the invoice filing deadline when the deadline had already passed at the time that health care providers received USAC’s decision, which made compliance with program rules impossible).</w:t>
      </w:r>
    </w:p>
  </w:footnote>
  <w:footnote w:id="23">
    <w:p w:rsidR="00BA6C3D" w:rsidRPr="00614F76" w14:paraId="0D26938D" w14:textId="1E6B703D">
      <w:pPr>
        <w:pStyle w:val="FootnoteText"/>
        <w:rPr>
          <w:iCs/>
        </w:rPr>
      </w:pPr>
      <w:r>
        <w:rPr>
          <w:rStyle w:val="FootnoteReference"/>
        </w:rPr>
        <w:footnoteRef/>
      </w:r>
      <w:r>
        <w:t xml:space="preserve"> </w:t>
      </w:r>
      <w:r w:rsidRPr="007D07C6" w:rsidR="001758EF">
        <w:rPr>
          <w:i/>
          <w:iCs/>
        </w:rPr>
        <w:t>Rural Health Care Support Mechanism</w:t>
      </w:r>
      <w:r w:rsidR="001758EF">
        <w:t>, WC Docket No. 02-60, Order, 32 FCC Rcd 5065, 5065, para. 2 (WCB 2017) (</w:t>
      </w:r>
      <w:r w:rsidRPr="007D07C6" w:rsidR="001758EF">
        <w:rPr>
          <w:i/>
          <w:iCs/>
        </w:rPr>
        <w:t>2017 Rural Health Care Program Invoicing Waiver Order</w:t>
      </w:r>
      <w:r w:rsidR="001758EF">
        <w:t>).</w:t>
      </w:r>
    </w:p>
  </w:footnote>
  <w:footnote w:id="24">
    <w:p w:rsidR="00E36054" w:rsidP="00E36054" w14:paraId="0DB45E33" w14:textId="77777777">
      <w:pPr>
        <w:pStyle w:val="FootnoteText"/>
      </w:pPr>
      <w:r>
        <w:rPr>
          <w:rStyle w:val="FootnoteReference"/>
        </w:rPr>
        <w:footnoteRef/>
      </w:r>
      <w:r>
        <w:t xml:space="preserve"> 47 CFR § 54.645(b). </w:t>
      </w:r>
    </w:p>
  </w:footnote>
  <w:footnote w:id="25">
    <w:p w:rsidR="00444175" w:rsidP="00444175" w14:paraId="58912231" w14:textId="77777777">
      <w:pPr>
        <w:pStyle w:val="FootnoteText"/>
        <w:rPr>
          <w:color w:val="000000"/>
        </w:rPr>
      </w:pPr>
      <w:r>
        <w:rPr>
          <w:rStyle w:val="FootnoteReference"/>
          <w:color w:val="000000"/>
        </w:rPr>
        <w:footnoteRef/>
      </w:r>
      <w:r>
        <w:rPr>
          <w:color w:val="000000"/>
        </w:rPr>
        <w:t xml:space="preserve"> </w:t>
      </w:r>
      <w:r>
        <w:rPr>
          <w:i/>
          <w:color w:val="000000"/>
        </w:rPr>
        <w:t xml:space="preserve">See </w:t>
      </w:r>
      <w:r>
        <w:rPr>
          <w:color w:val="000000"/>
        </w:rPr>
        <w:t xml:space="preserve">47 CFR §§ 54.600 </w:t>
      </w:r>
      <w:r>
        <w:rPr>
          <w:i/>
          <w:color w:val="000000"/>
        </w:rPr>
        <w:t>et seq</w:t>
      </w:r>
      <w:r>
        <w:rPr>
          <w:color w:val="000000"/>
        </w:rPr>
        <w:t xml:space="preserv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71B477" w14:textId="2AFBDFD5">
    <w:pPr>
      <w:pStyle w:val="Header"/>
      <w:rPr>
        <w:b w:val="0"/>
      </w:rPr>
    </w:pPr>
    <w:r>
      <w:tab/>
      <w:t>Federal Communications Commission</w:t>
    </w:r>
    <w:r>
      <w:tab/>
    </w:r>
    <w:r w:rsidR="001F258A">
      <w:t>DA 20-1092</w:t>
    </w:r>
  </w:p>
  <w:p w:rsidR="00D25FB5" w14:paraId="2124F926" w14:textId="248F336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276D7F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0841CE" w14:textId="134B454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F258A">
      <w:rPr>
        <w:spacing w:val="-2"/>
      </w:rPr>
      <w:t>DA 20-1092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1B"/>
    <w:rsid w:val="0000002C"/>
    <w:rsid w:val="00004DF1"/>
    <w:rsid w:val="000078CF"/>
    <w:rsid w:val="00012E45"/>
    <w:rsid w:val="0001315D"/>
    <w:rsid w:val="00014FD9"/>
    <w:rsid w:val="000279EF"/>
    <w:rsid w:val="000305AE"/>
    <w:rsid w:val="00032F9A"/>
    <w:rsid w:val="00035F10"/>
    <w:rsid w:val="00036039"/>
    <w:rsid w:val="00037F90"/>
    <w:rsid w:val="00061F0A"/>
    <w:rsid w:val="00065E57"/>
    <w:rsid w:val="00067EDF"/>
    <w:rsid w:val="0007005D"/>
    <w:rsid w:val="000705AD"/>
    <w:rsid w:val="0007260F"/>
    <w:rsid w:val="0008259E"/>
    <w:rsid w:val="00083B7E"/>
    <w:rsid w:val="0008425A"/>
    <w:rsid w:val="000875BF"/>
    <w:rsid w:val="000900AF"/>
    <w:rsid w:val="000912C3"/>
    <w:rsid w:val="000924B4"/>
    <w:rsid w:val="00093B8F"/>
    <w:rsid w:val="000960DF"/>
    <w:rsid w:val="000961A2"/>
    <w:rsid w:val="00096D8C"/>
    <w:rsid w:val="000A1AFE"/>
    <w:rsid w:val="000A2057"/>
    <w:rsid w:val="000A5009"/>
    <w:rsid w:val="000A67D1"/>
    <w:rsid w:val="000A6B69"/>
    <w:rsid w:val="000A7F62"/>
    <w:rsid w:val="000C0B65"/>
    <w:rsid w:val="000C1FFD"/>
    <w:rsid w:val="000D0C9F"/>
    <w:rsid w:val="000D4B87"/>
    <w:rsid w:val="000D565C"/>
    <w:rsid w:val="000E05FE"/>
    <w:rsid w:val="000E3D42"/>
    <w:rsid w:val="000E4E1B"/>
    <w:rsid w:val="000F38C2"/>
    <w:rsid w:val="000F7FD5"/>
    <w:rsid w:val="001018DD"/>
    <w:rsid w:val="001020CC"/>
    <w:rsid w:val="00107CD3"/>
    <w:rsid w:val="00112E13"/>
    <w:rsid w:val="00113387"/>
    <w:rsid w:val="00122BD5"/>
    <w:rsid w:val="00124E68"/>
    <w:rsid w:val="001253A8"/>
    <w:rsid w:val="00133EB4"/>
    <w:rsid w:val="00133F79"/>
    <w:rsid w:val="00142A49"/>
    <w:rsid w:val="00145E08"/>
    <w:rsid w:val="00146916"/>
    <w:rsid w:val="00154192"/>
    <w:rsid w:val="00154D04"/>
    <w:rsid w:val="00155C92"/>
    <w:rsid w:val="00163DC1"/>
    <w:rsid w:val="0016595A"/>
    <w:rsid w:val="00165A76"/>
    <w:rsid w:val="0017294D"/>
    <w:rsid w:val="0017296B"/>
    <w:rsid w:val="00172A05"/>
    <w:rsid w:val="001739F2"/>
    <w:rsid w:val="001758EF"/>
    <w:rsid w:val="00175B34"/>
    <w:rsid w:val="00176A77"/>
    <w:rsid w:val="00177B46"/>
    <w:rsid w:val="00181033"/>
    <w:rsid w:val="00183B9E"/>
    <w:rsid w:val="0018604E"/>
    <w:rsid w:val="00193D25"/>
    <w:rsid w:val="00194A66"/>
    <w:rsid w:val="001A0087"/>
    <w:rsid w:val="001A2061"/>
    <w:rsid w:val="001A3679"/>
    <w:rsid w:val="001A4BFA"/>
    <w:rsid w:val="001A631B"/>
    <w:rsid w:val="001B3E2B"/>
    <w:rsid w:val="001B4791"/>
    <w:rsid w:val="001C1382"/>
    <w:rsid w:val="001C3FF4"/>
    <w:rsid w:val="001C40A6"/>
    <w:rsid w:val="001D4380"/>
    <w:rsid w:val="001D5A4A"/>
    <w:rsid w:val="001D6BCF"/>
    <w:rsid w:val="001D7F45"/>
    <w:rsid w:val="001E0054"/>
    <w:rsid w:val="001E01CA"/>
    <w:rsid w:val="001E20EF"/>
    <w:rsid w:val="001E2152"/>
    <w:rsid w:val="001E2AE9"/>
    <w:rsid w:val="001E7114"/>
    <w:rsid w:val="001E7463"/>
    <w:rsid w:val="001F0FE4"/>
    <w:rsid w:val="001F258A"/>
    <w:rsid w:val="001F2BEF"/>
    <w:rsid w:val="001F3B37"/>
    <w:rsid w:val="001F5A0E"/>
    <w:rsid w:val="00207EAB"/>
    <w:rsid w:val="00211BA3"/>
    <w:rsid w:val="00216D3D"/>
    <w:rsid w:val="00225CAD"/>
    <w:rsid w:val="00227267"/>
    <w:rsid w:val="00227807"/>
    <w:rsid w:val="002307EC"/>
    <w:rsid w:val="00232358"/>
    <w:rsid w:val="002356EA"/>
    <w:rsid w:val="0024165A"/>
    <w:rsid w:val="00243791"/>
    <w:rsid w:val="00247794"/>
    <w:rsid w:val="002554A7"/>
    <w:rsid w:val="00257167"/>
    <w:rsid w:val="00260610"/>
    <w:rsid w:val="00260B8D"/>
    <w:rsid w:val="00261C4D"/>
    <w:rsid w:val="00275169"/>
    <w:rsid w:val="00275B2D"/>
    <w:rsid w:val="00275CF5"/>
    <w:rsid w:val="0028301F"/>
    <w:rsid w:val="00285017"/>
    <w:rsid w:val="00285939"/>
    <w:rsid w:val="002974B7"/>
    <w:rsid w:val="002A2D2E"/>
    <w:rsid w:val="002A40E5"/>
    <w:rsid w:val="002C00E8"/>
    <w:rsid w:val="002C08EE"/>
    <w:rsid w:val="002C10C2"/>
    <w:rsid w:val="002C2F6E"/>
    <w:rsid w:val="002C5CC0"/>
    <w:rsid w:val="002D0978"/>
    <w:rsid w:val="002D26B0"/>
    <w:rsid w:val="002D4105"/>
    <w:rsid w:val="002D6C9F"/>
    <w:rsid w:val="002E1E7D"/>
    <w:rsid w:val="002E53CA"/>
    <w:rsid w:val="002E5DE3"/>
    <w:rsid w:val="002E7B48"/>
    <w:rsid w:val="002F1A2E"/>
    <w:rsid w:val="002F4863"/>
    <w:rsid w:val="002F4917"/>
    <w:rsid w:val="002F7CB8"/>
    <w:rsid w:val="00301ABC"/>
    <w:rsid w:val="00301D88"/>
    <w:rsid w:val="003053F8"/>
    <w:rsid w:val="00305F6E"/>
    <w:rsid w:val="00306E3B"/>
    <w:rsid w:val="003129F9"/>
    <w:rsid w:val="003217FF"/>
    <w:rsid w:val="00323B61"/>
    <w:rsid w:val="00336F19"/>
    <w:rsid w:val="00337E2C"/>
    <w:rsid w:val="0034143B"/>
    <w:rsid w:val="00343749"/>
    <w:rsid w:val="003438AA"/>
    <w:rsid w:val="003477F5"/>
    <w:rsid w:val="003505B0"/>
    <w:rsid w:val="00354987"/>
    <w:rsid w:val="0036032B"/>
    <w:rsid w:val="00362E3F"/>
    <w:rsid w:val="00365DC1"/>
    <w:rsid w:val="003660ED"/>
    <w:rsid w:val="00367A0B"/>
    <w:rsid w:val="00371289"/>
    <w:rsid w:val="00374441"/>
    <w:rsid w:val="00381DA8"/>
    <w:rsid w:val="003821C3"/>
    <w:rsid w:val="00383D3D"/>
    <w:rsid w:val="00383E49"/>
    <w:rsid w:val="0039094E"/>
    <w:rsid w:val="0039104D"/>
    <w:rsid w:val="00395301"/>
    <w:rsid w:val="003A11F9"/>
    <w:rsid w:val="003A2245"/>
    <w:rsid w:val="003A3436"/>
    <w:rsid w:val="003A3E0B"/>
    <w:rsid w:val="003A4D39"/>
    <w:rsid w:val="003A5547"/>
    <w:rsid w:val="003A69EC"/>
    <w:rsid w:val="003B0550"/>
    <w:rsid w:val="003B0F63"/>
    <w:rsid w:val="003B3A73"/>
    <w:rsid w:val="003B5DC3"/>
    <w:rsid w:val="003B694F"/>
    <w:rsid w:val="003C3A15"/>
    <w:rsid w:val="003C5955"/>
    <w:rsid w:val="003D0E4B"/>
    <w:rsid w:val="003E1F94"/>
    <w:rsid w:val="003E5DAB"/>
    <w:rsid w:val="003F05AE"/>
    <w:rsid w:val="003F171C"/>
    <w:rsid w:val="003F1ED5"/>
    <w:rsid w:val="0040251B"/>
    <w:rsid w:val="0040540A"/>
    <w:rsid w:val="004112A5"/>
    <w:rsid w:val="00411A54"/>
    <w:rsid w:val="00412FC5"/>
    <w:rsid w:val="00422276"/>
    <w:rsid w:val="00422DD3"/>
    <w:rsid w:val="004242F1"/>
    <w:rsid w:val="004252E7"/>
    <w:rsid w:val="0042548D"/>
    <w:rsid w:val="00432DA5"/>
    <w:rsid w:val="00444175"/>
    <w:rsid w:val="00445A00"/>
    <w:rsid w:val="00451B0F"/>
    <w:rsid w:val="004522AA"/>
    <w:rsid w:val="004529A4"/>
    <w:rsid w:val="004529B3"/>
    <w:rsid w:val="00457893"/>
    <w:rsid w:val="00457B96"/>
    <w:rsid w:val="004649BC"/>
    <w:rsid w:val="004664B9"/>
    <w:rsid w:val="00471FDC"/>
    <w:rsid w:val="00477071"/>
    <w:rsid w:val="00491220"/>
    <w:rsid w:val="004922DB"/>
    <w:rsid w:val="00496BC0"/>
    <w:rsid w:val="004A035B"/>
    <w:rsid w:val="004A32A7"/>
    <w:rsid w:val="004A3DBD"/>
    <w:rsid w:val="004A5146"/>
    <w:rsid w:val="004A6724"/>
    <w:rsid w:val="004B5C37"/>
    <w:rsid w:val="004B5F49"/>
    <w:rsid w:val="004C0A3E"/>
    <w:rsid w:val="004C2EE3"/>
    <w:rsid w:val="004C5D4A"/>
    <w:rsid w:val="004C659F"/>
    <w:rsid w:val="004D15F6"/>
    <w:rsid w:val="004D2E1A"/>
    <w:rsid w:val="004D472E"/>
    <w:rsid w:val="004D7532"/>
    <w:rsid w:val="004D78A1"/>
    <w:rsid w:val="004E0D66"/>
    <w:rsid w:val="004E23E1"/>
    <w:rsid w:val="004E49A8"/>
    <w:rsid w:val="004E4A22"/>
    <w:rsid w:val="004E4ADD"/>
    <w:rsid w:val="004F1BCF"/>
    <w:rsid w:val="004F5CC9"/>
    <w:rsid w:val="0050600C"/>
    <w:rsid w:val="00511968"/>
    <w:rsid w:val="0051477B"/>
    <w:rsid w:val="0051689E"/>
    <w:rsid w:val="00522936"/>
    <w:rsid w:val="00522F94"/>
    <w:rsid w:val="00524BB5"/>
    <w:rsid w:val="00527F55"/>
    <w:rsid w:val="00540EC6"/>
    <w:rsid w:val="00541049"/>
    <w:rsid w:val="00543BA3"/>
    <w:rsid w:val="00545494"/>
    <w:rsid w:val="00547745"/>
    <w:rsid w:val="00547DED"/>
    <w:rsid w:val="0055327A"/>
    <w:rsid w:val="00553CB8"/>
    <w:rsid w:val="0055614C"/>
    <w:rsid w:val="00564A5D"/>
    <w:rsid w:val="00566D06"/>
    <w:rsid w:val="005740A6"/>
    <w:rsid w:val="005755EE"/>
    <w:rsid w:val="00580347"/>
    <w:rsid w:val="00582AF1"/>
    <w:rsid w:val="00583C3C"/>
    <w:rsid w:val="0059076F"/>
    <w:rsid w:val="005917E2"/>
    <w:rsid w:val="005A323F"/>
    <w:rsid w:val="005A42CE"/>
    <w:rsid w:val="005A599D"/>
    <w:rsid w:val="005A63E8"/>
    <w:rsid w:val="005B06C0"/>
    <w:rsid w:val="005B0FDA"/>
    <w:rsid w:val="005B2C2F"/>
    <w:rsid w:val="005B2CA0"/>
    <w:rsid w:val="005B3202"/>
    <w:rsid w:val="005B34EF"/>
    <w:rsid w:val="005B5EF9"/>
    <w:rsid w:val="005C6F44"/>
    <w:rsid w:val="005D0713"/>
    <w:rsid w:val="005D0A99"/>
    <w:rsid w:val="005E0BC2"/>
    <w:rsid w:val="005E14C2"/>
    <w:rsid w:val="005E3CF1"/>
    <w:rsid w:val="005E412F"/>
    <w:rsid w:val="005F4CBF"/>
    <w:rsid w:val="00607BA5"/>
    <w:rsid w:val="0061180A"/>
    <w:rsid w:val="00614F76"/>
    <w:rsid w:val="0061685C"/>
    <w:rsid w:val="006175B0"/>
    <w:rsid w:val="0061771D"/>
    <w:rsid w:val="00617F90"/>
    <w:rsid w:val="00621D89"/>
    <w:rsid w:val="006246A8"/>
    <w:rsid w:val="00626B9D"/>
    <w:rsid w:val="00626EB6"/>
    <w:rsid w:val="0063270E"/>
    <w:rsid w:val="00636276"/>
    <w:rsid w:val="0063662B"/>
    <w:rsid w:val="00636F98"/>
    <w:rsid w:val="00645712"/>
    <w:rsid w:val="006473AA"/>
    <w:rsid w:val="006506C4"/>
    <w:rsid w:val="00651CEE"/>
    <w:rsid w:val="00654077"/>
    <w:rsid w:val="00655D03"/>
    <w:rsid w:val="006561B3"/>
    <w:rsid w:val="00671931"/>
    <w:rsid w:val="00671D8F"/>
    <w:rsid w:val="00675BA4"/>
    <w:rsid w:val="00683388"/>
    <w:rsid w:val="00683F84"/>
    <w:rsid w:val="00685716"/>
    <w:rsid w:val="006901AA"/>
    <w:rsid w:val="00690712"/>
    <w:rsid w:val="00696E52"/>
    <w:rsid w:val="006A6A81"/>
    <w:rsid w:val="006B1D91"/>
    <w:rsid w:val="006C0643"/>
    <w:rsid w:val="006C3CBA"/>
    <w:rsid w:val="006C6471"/>
    <w:rsid w:val="006C776A"/>
    <w:rsid w:val="006C7F71"/>
    <w:rsid w:val="006D212C"/>
    <w:rsid w:val="006E1AB5"/>
    <w:rsid w:val="006E3ED6"/>
    <w:rsid w:val="006E47F8"/>
    <w:rsid w:val="006F5D0D"/>
    <w:rsid w:val="006F6EEC"/>
    <w:rsid w:val="006F7096"/>
    <w:rsid w:val="006F7393"/>
    <w:rsid w:val="0070224F"/>
    <w:rsid w:val="007100E2"/>
    <w:rsid w:val="007115F7"/>
    <w:rsid w:val="00712905"/>
    <w:rsid w:val="0071669B"/>
    <w:rsid w:val="007216F8"/>
    <w:rsid w:val="00724347"/>
    <w:rsid w:val="00733F22"/>
    <w:rsid w:val="00737431"/>
    <w:rsid w:val="00737522"/>
    <w:rsid w:val="00742CD0"/>
    <w:rsid w:val="00743A7E"/>
    <w:rsid w:val="00750F7B"/>
    <w:rsid w:val="007555F9"/>
    <w:rsid w:val="007604E8"/>
    <w:rsid w:val="00762CD3"/>
    <w:rsid w:val="007648E5"/>
    <w:rsid w:val="00770B92"/>
    <w:rsid w:val="00774BCE"/>
    <w:rsid w:val="00782855"/>
    <w:rsid w:val="00782D4E"/>
    <w:rsid w:val="0078395A"/>
    <w:rsid w:val="00784804"/>
    <w:rsid w:val="00784FC6"/>
    <w:rsid w:val="00785689"/>
    <w:rsid w:val="0078591F"/>
    <w:rsid w:val="00787157"/>
    <w:rsid w:val="0079754B"/>
    <w:rsid w:val="007A08A8"/>
    <w:rsid w:val="007A1E6D"/>
    <w:rsid w:val="007A2F3E"/>
    <w:rsid w:val="007A39ED"/>
    <w:rsid w:val="007A4537"/>
    <w:rsid w:val="007A6B93"/>
    <w:rsid w:val="007A764B"/>
    <w:rsid w:val="007B0EB2"/>
    <w:rsid w:val="007B6FA8"/>
    <w:rsid w:val="007C36C2"/>
    <w:rsid w:val="007C4377"/>
    <w:rsid w:val="007C53C7"/>
    <w:rsid w:val="007C571A"/>
    <w:rsid w:val="007C6BF1"/>
    <w:rsid w:val="007D068D"/>
    <w:rsid w:val="007D07C6"/>
    <w:rsid w:val="007D213B"/>
    <w:rsid w:val="007D6E20"/>
    <w:rsid w:val="007E2309"/>
    <w:rsid w:val="007E77AE"/>
    <w:rsid w:val="007F2BEC"/>
    <w:rsid w:val="007F35D8"/>
    <w:rsid w:val="00800DC9"/>
    <w:rsid w:val="00800F09"/>
    <w:rsid w:val="00802B2E"/>
    <w:rsid w:val="00803EDF"/>
    <w:rsid w:val="00810B6F"/>
    <w:rsid w:val="00815A2A"/>
    <w:rsid w:val="008168E1"/>
    <w:rsid w:val="00822CE0"/>
    <w:rsid w:val="008274B7"/>
    <w:rsid w:val="008306C9"/>
    <w:rsid w:val="00830B3E"/>
    <w:rsid w:val="00832C62"/>
    <w:rsid w:val="008356F3"/>
    <w:rsid w:val="00836507"/>
    <w:rsid w:val="00840267"/>
    <w:rsid w:val="00841098"/>
    <w:rsid w:val="008414C4"/>
    <w:rsid w:val="00841AB1"/>
    <w:rsid w:val="00842CDD"/>
    <w:rsid w:val="0084334A"/>
    <w:rsid w:val="00851908"/>
    <w:rsid w:val="0085775C"/>
    <w:rsid w:val="00863F80"/>
    <w:rsid w:val="008656FE"/>
    <w:rsid w:val="008674FA"/>
    <w:rsid w:val="00872089"/>
    <w:rsid w:val="00875891"/>
    <w:rsid w:val="008804CB"/>
    <w:rsid w:val="00881C4E"/>
    <w:rsid w:val="00891466"/>
    <w:rsid w:val="00891D34"/>
    <w:rsid w:val="008A0FC8"/>
    <w:rsid w:val="008A1156"/>
    <w:rsid w:val="008A17E0"/>
    <w:rsid w:val="008A343A"/>
    <w:rsid w:val="008A3A47"/>
    <w:rsid w:val="008A673C"/>
    <w:rsid w:val="008B0C5D"/>
    <w:rsid w:val="008C542C"/>
    <w:rsid w:val="008C68F1"/>
    <w:rsid w:val="008D10AF"/>
    <w:rsid w:val="008D1F84"/>
    <w:rsid w:val="008D44E5"/>
    <w:rsid w:val="008D65CF"/>
    <w:rsid w:val="008E52D9"/>
    <w:rsid w:val="008F0835"/>
    <w:rsid w:val="008F5E1C"/>
    <w:rsid w:val="008F6E92"/>
    <w:rsid w:val="00900866"/>
    <w:rsid w:val="00902291"/>
    <w:rsid w:val="0091036B"/>
    <w:rsid w:val="00913730"/>
    <w:rsid w:val="00914315"/>
    <w:rsid w:val="00921803"/>
    <w:rsid w:val="00922F8A"/>
    <w:rsid w:val="0092369B"/>
    <w:rsid w:val="0092443F"/>
    <w:rsid w:val="00926503"/>
    <w:rsid w:val="0093013E"/>
    <w:rsid w:val="00933A0B"/>
    <w:rsid w:val="00936D5A"/>
    <w:rsid w:val="00936D76"/>
    <w:rsid w:val="0094234A"/>
    <w:rsid w:val="009602A2"/>
    <w:rsid w:val="00961EE3"/>
    <w:rsid w:val="0096201D"/>
    <w:rsid w:val="009652B8"/>
    <w:rsid w:val="00965C80"/>
    <w:rsid w:val="00967419"/>
    <w:rsid w:val="00967C34"/>
    <w:rsid w:val="009726D8"/>
    <w:rsid w:val="0098055E"/>
    <w:rsid w:val="00982294"/>
    <w:rsid w:val="0098462D"/>
    <w:rsid w:val="0098571E"/>
    <w:rsid w:val="009931CE"/>
    <w:rsid w:val="00993973"/>
    <w:rsid w:val="0099546D"/>
    <w:rsid w:val="00995B61"/>
    <w:rsid w:val="009968CA"/>
    <w:rsid w:val="009A16B5"/>
    <w:rsid w:val="009A4CC8"/>
    <w:rsid w:val="009A5004"/>
    <w:rsid w:val="009B0CD6"/>
    <w:rsid w:val="009B3024"/>
    <w:rsid w:val="009C01F9"/>
    <w:rsid w:val="009C34F9"/>
    <w:rsid w:val="009C5675"/>
    <w:rsid w:val="009C6A6E"/>
    <w:rsid w:val="009C716C"/>
    <w:rsid w:val="009C7A5B"/>
    <w:rsid w:val="009D2FED"/>
    <w:rsid w:val="009D5224"/>
    <w:rsid w:val="009D7308"/>
    <w:rsid w:val="009D7D18"/>
    <w:rsid w:val="009E4235"/>
    <w:rsid w:val="009E7F0D"/>
    <w:rsid w:val="009F3134"/>
    <w:rsid w:val="009F7679"/>
    <w:rsid w:val="009F76DB"/>
    <w:rsid w:val="009F79E7"/>
    <w:rsid w:val="00A01088"/>
    <w:rsid w:val="00A0172D"/>
    <w:rsid w:val="00A044D2"/>
    <w:rsid w:val="00A157F3"/>
    <w:rsid w:val="00A1603A"/>
    <w:rsid w:val="00A24798"/>
    <w:rsid w:val="00A2481A"/>
    <w:rsid w:val="00A26037"/>
    <w:rsid w:val="00A27A9C"/>
    <w:rsid w:val="00A32C3B"/>
    <w:rsid w:val="00A35CC9"/>
    <w:rsid w:val="00A41643"/>
    <w:rsid w:val="00A4287B"/>
    <w:rsid w:val="00A43B69"/>
    <w:rsid w:val="00A45F4F"/>
    <w:rsid w:val="00A4681C"/>
    <w:rsid w:val="00A528D3"/>
    <w:rsid w:val="00A57E09"/>
    <w:rsid w:val="00A600A9"/>
    <w:rsid w:val="00A605BE"/>
    <w:rsid w:val="00A612D7"/>
    <w:rsid w:val="00A7186F"/>
    <w:rsid w:val="00A7500D"/>
    <w:rsid w:val="00A75301"/>
    <w:rsid w:val="00A92FE5"/>
    <w:rsid w:val="00A96011"/>
    <w:rsid w:val="00A963F1"/>
    <w:rsid w:val="00AA029F"/>
    <w:rsid w:val="00AA10F0"/>
    <w:rsid w:val="00AA3BE7"/>
    <w:rsid w:val="00AA55B7"/>
    <w:rsid w:val="00AA5B9E"/>
    <w:rsid w:val="00AB2407"/>
    <w:rsid w:val="00AB53DF"/>
    <w:rsid w:val="00AC40B3"/>
    <w:rsid w:val="00AC43C5"/>
    <w:rsid w:val="00AD033A"/>
    <w:rsid w:val="00AD59A0"/>
    <w:rsid w:val="00AD5BBE"/>
    <w:rsid w:val="00AD66AA"/>
    <w:rsid w:val="00AE1995"/>
    <w:rsid w:val="00AE19BB"/>
    <w:rsid w:val="00AF0510"/>
    <w:rsid w:val="00AF3CDB"/>
    <w:rsid w:val="00AF7181"/>
    <w:rsid w:val="00B04DFE"/>
    <w:rsid w:val="00B07AE6"/>
    <w:rsid w:val="00B07E5C"/>
    <w:rsid w:val="00B138B7"/>
    <w:rsid w:val="00B15E8C"/>
    <w:rsid w:val="00B15EF3"/>
    <w:rsid w:val="00B20A7D"/>
    <w:rsid w:val="00B212E5"/>
    <w:rsid w:val="00B33EAD"/>
    <w:rsid w:val="00B3781A"/>
    <w:rsid w:val="00B41C98"/>
    <w:rsid w:val="00B44DF4"/>
    <w:rsid w:val="00B454BA"/>
    <w:rsid w:val="00B5050E"/>
    <w:rsid w:val="00B53890"/>
    <w:rsid w:val="00B54051"/>
    <w:rsid w:val="00B55E21"/>
    <w:rsid w:val="00B62A4C"/>
    <w:rsid w:val="00B63C08"/>
    <w:rsid w:val="00B650CA"/>
    <w:rsid w:val="00B65429"/>
    <w:rsid w:val="00B67B9E"/>
    <w:rsid w:val="00B720B2"/>
    <w:rsid w:val="00B7396B"/>
    <w:rsid w:val="00B73CB3"/>
    <w:rsid w:val="00B80640"/>
    <w:rsid w:val="00B811F7"/>
    <w:rsid w:val="00B86B22"/>
    <w:rsid w:val="00B87A6A"/>
    <w:rsid w:val="00B90AD7"/>
    <w:rsid w:val="00B91470"/>
    <w:rsid w:val="00B91FAC"/>
    <w:rsid w:val="00B92812"/>
    <w:rsid w:val="00B92CD8"/>
    <w:rsid w:val="00B96AB2"/>
    <w:rsid w:val="00B972FC"/>
    <w:rsid w:val="00BA0C0A"/>
    <w:rsid w:val="00BA20CC"/>
    <w:rsid w:val="00BA5DC6"/>
    <w:rsid w:val="00BA6196"/>
    <w:rsid w:val="00BA6C3D"/>
    <w:rsid w:val="00BB0D9B"/>
    <w:rsid w:val="00BB2A9D"/>
    <w:rsid w:val="00BB598C"/>
    <w:rsid w:val="00BB689D"/>
    <w:rsid w:val="00BC321B"/>
    <w:rsid w:val="00BC3AD9"/>
    <w:rsid w:val="00BC6D8C"/>
    <w:rsid w:val="00BE1307"/>
    <w:rsid w:val="00BE538E"/>
    <w:rsid w:val="00BF0D50"/>
    <w:rsid w:val="00BF2F21"/>
    <w:rsid w:val="00BF4307"/>
    <w:rsid w:val="00BF4BA8"/>
    <w:rsid w:val="00BF6FB7"/>
    <w:rsid w:val="00C012A9"/>
    <w:rsid w:val="00C04B1C"/>
    <w:rsid w:val="00C05FC2"/>
    <w:rsid w:val="00C07B98"/>
    <w:rsid w:val="00C12FBC"/>
    <w:rsid w:val="00C137BB"/>
    <w:rsid w:val="00C14C44"/>
    <w:rsid w:val="00C207F0"/>
    <w:rsid w:val="00C21E9A"/>
    <w:rsid w:val="00C21EB9"/>
    <w:rsid w:val="00C22E14"/>
    <w:rsid w:val="00C23BEE"/>
    <w:rsid w:val="00C23E5A"/>
    <w:rsid w:val="00C254EC"/>
    <w:rsid w:val="00C26144"/>
    <w:rsid w:val="00C267F7"/>
    <w:rsid w:val="00C27975"/>
    <w:rsid w:val="00C279EC"/>
    <w:rsid w:val="00C34006"/>
    <w:rsid w:val="00C36B4C"/>
    <w:rsid w:val="00C4269B"/>
    <w:rsid w:val="00C426B1"/>
    <w:rsid w:val="00C439B4"/>
    <w:rsid w:val="00C43D09"/>
    <w:rsid w:val="00C451E5"/>
    <w:rsid w:val="00C5777B"/>
    <w:rsid w:val="00C66160"/>
    <w:rsid w:val="00C66C41"/>
    <w:rsid w:val="00C721AC"/>
    <w:rsid w:val="00C73177"/>
    <w:rsid w:val="00C742EB"/>
    <w:rsid w:val="00C76177"/>
    <w:rsid w:val="00C8086D"/>
    <w:rsid w:val="00C82C06"/>
    <w:rsid w:val="00C83DC2"/>
    <w:rsid w:val="00C909D5"/>
    <w:rsid w:val="00C90D6A"/>
    <w:rsid w:val="00C960BA"/>
    <w:rsid w:val="00CA1B31"/>
    <w:rsid w:val="00CA247E"/>
    <w:rsid w:val="00CA6C92"/>
    <w:rsid w:val="00CA6D21"/>
    <w:rsid w:val="00CB2C00"/>
    <w:rsid w:val="00CB3F42"/>
    <w:rsid w:val="00CB72EC"/>
    <w:rsid w:val="00CC72B6"/>
    <w:rsid w:val="00CD009F"/>
    <w:rsid w:val="00CD4818"/>
    <w:rsid w:val="00CD7CD7"/>
    <w:rsid w:val="00CE116B"/>
    <w:rsid w:val="00CE73F4"/>
    <w:rsid w:val="00CF160E"/>
    <w:rsid w:val="00CF5D2E"/>
    <w:rsid w:val="00CF628C"/>
    <w:rsid w:val="00D00918"/>
    <w:rsid w:val="00D0218D"/>
    <w:rsid w:val="00D03DF3"/>
    <w:rsid w:val="00D04233"/>
    <w:rsid w:val="00D0492D"/>
    <w:rsid w:val="00D10284"/>
    <w:rsid w:val="00D10549"/>
    <w:rsid w:val="00D14F25"/>
    <w:rsid w:val="00D1567A"/>
    <w:rsid w:val="00D15E78"/>
    <w:rsid w:val="00D23FE2"/>
    <w:rsid w:val="00D25B8A"/>
    <w:rsid w:val="00D25FB5"/>
    <w:rsid w:val="00D42A44"/>
    <w:rsid w:val="00D43931"/>
    <w:rsid w:val="00D44223"/>
    <w:rsid w:val="00D46351"/>
    <w:rsid w:val="00D500E2"/>
    <w:rsid w:val="00D51D5A"/>
    <w:rsid w:val="00D5470C"/>
    <w:rsid w:val="00D56269"/>
    <w:rsid w:val="00D6183D"/>
    <w:rsid w:val="00D6249C"/>
    <w:rsid w:val="00D70387"/>
    <w:rsid w:val="00D712CF"/>
    <w:rsid w:val="00D752EB"/>
    <w:rsid w:val="00D80604"/>
    <w:rsid w:val="00D820AE"/>
    <w:rsid w:val="00D82A24"/>
    <w:rsid w:val="00D83928"/>
    <w:rsid w:val="00D86167"/>
    <w:rsid w:val="00D87663"/>
    <w:rsid w:val="00D87929"/>
    <w:rsid w:val="00D92731"/>
    <w:rsid w:val="00D94E7D"/>
    <w:rsid w:val="00DA2529"/>
    <w:rsid w:val="00DA4D0F"/>
    <w:rsid w:val="00DB130A"/>
    <w:rsid w:val="00DB2EBB"/>
    <w:rsid w:val="00DB3EE1"/>
    <w:rsid w:val="00DB4AAE"/>
    <w:rsid w:val="00DC10A1"/>
    <w:rsid w:val="00DC1C6A"/>
    <w:rsid w:val="00DC354C"/>
    <w:rsid w:val="00DC655F"/>
    <w:rsid w:val="00DC7D85"/>
    <w:rsid w:val="00DD0B59"/>
    <w:rsid w:val="00DD1CBE"/>
    <w:rsid w:val="00DD1FF7"/>
    <w:rsid w:val="00DD428E"/>
    <w:rsid w:val="00DD7E19"/>
    <w:rsid w:val="00DD7EBD"/>
    <w:rsid w:val="00DE1AE6"/>
    <w:rsid w:val="00DE6CEF"/>
    <w:rsid w:val="00DF3507"/>
    <w:rsid w:val="00DF3EE2"/>
    <w:rsid w:val="00DF4066"/>
    <w:rsid w:val="00DF45EB"/>
    <w:rsid w:val="00DF4EF4"/>
    <w:rsid w:val="00DF62B6"/>
    <w:rsid w:val="00DF7BFC"/>
    <w:rsid w:val="00E01005"/>
    <w:rsid w:val="00E02B39"/>
    <w:rsid w:val="00E07225"/>
    <w:rsid w:val="00E229A4"/>
    <w:rsid w:val="00E23EA6"/>
    <w:rsid w:val="00E278FF"/>
    <w:rsid w:val="00E27ACA"/>
    <w:rsid w:val="00E303A7"/>
    <w:rsid w:val="00E36054"/>
    <w:rsid w:val="00E431FD"/>
    <w:rsid w:val="00E4563F"/>
    <w:rsid w:val="00E5409F"/>
    <w:rsid w:val="00E54993"/>
    <w:rsid w:val="00E55610"/>
    <w:rsid w:val="00E56810"/>
    <w:rsid w:val="00E576C5"/>
    <w:rsid w:val="00E60009"/>
    <w:rsid w:val="00E73FDB"/>
    <w:rsid w:val="00E80065"/>
    <w:rsid w:val="00E81DDE"/>
    <w:rsid w:val="00E82DBC"/>
    <w:rsid w:val="00E86108"/>
    <w:rsid w:val="00E90465"/>
    <w:rsid w:val="00E94161"/>
    <w:rsid w:val="00EA052F"/>
    <w:rsid w:val="00EA656A"/>
    <w:rsid w:val="00EA72BF"/>
    <w:rsid w:val="00EA790A"/>
    <w:rsid w:val="00EB3D7E"/>
    <w:rsid w:val="00EB3E90"/>
    <w:rsid w:val="00EC3B49"/>
    <w:rsid w:val="00EC6D50"/>
    <w:rsid w:val="00ED156A"/>
    <w:rsid w:val="00ED2EA5"/>
    <w:rsid w:val="00ED46CE"/>
    <w:rsid w:val="00ED583E"/>
    <w:rsid w:val="00ED6A62"/>
    <w:rsid w:val="00EE06B5"/>
    <w:rsid w:val="00EE2E89"/>
    <w:rsid w:val="00EE4C03"/>
    <w:rsid w:val="00EE6488"/>
    <w:rsid w:val="00EE784A"/>
    <w:rsid w:val="00EF62B0"/>
    <w:rsid w:val="00EF6A67"/>
    <w:rsid w:val="00F009C0"/>
    <w:rsid w:val="00F0214F"/>
    <w:rsid w:val="00F021FA"/>
    <w:rsid w:val="00F03DFF"/>
    <w:rsid w:val="00F11A82"/>
    <w:rsid w:val="00F11F0D"/>
    <w:rsid w:val="00F14C61"/>
    <w:rsid w:val="00F2128D"/>
    <w:rsid w:val="00F25190"/>
    <w:rsid w:val="00F26614"/>
    <w:rsid w:val="00F270CC"/>
    <w:rsid w:val="00F304E8"/>
    <w:rsid w:val="00F3163D"/>
    <w:rsid w:val="00F317A4"/>
    <w:rsid w:val="00F3189D"/>
    <w:rsid w:val="00F31D81"/>
    <w:rsid w:val="00F32219"/>
    <w:rsid w:val="00F3291E"/>
    <w:rsid w:val="00F364EA"/>
    <w:rsid w:val="00F36DFA"/>
    <w:rsid w:val="00F40E7C"/>
    <w:rsid w:val="00F4245B"/>
    <w:rsid w:val="00F42A5B"/>
    <w:rsid w:val="00F453C9"/>
    <w:rsid w:val="00F5235C"/>
    <w:rsid w:val="00F53EFF"/>
    <w:rsid w:val="00F54B0B"/>
    <w:rsid w:val="00F554AF"/>
    <w:rsid w:val="00F62E97"/>
    <w:rsid w:val="00F62ED5"/>
    <w:rsid w:val="00F64209"/>
    <w:rsid w:val="00F707BC"/>
    <w:rsid w:val="00F754E4"/>
    <w:rsid w:val="00F81B1B"/>
    <w:rsid w:val="00F91B61"/>
    <w:rsid w:val="00F93BF5"/>
    <w:rsid w:val="00F93ED8"/>
    <w:rsid w:val="00F96CBD"/>
    <w:rsid w:val="00FA2147"/>
    <w:rsid w:val="00FB1CD6"/>
    <w:rsid w:val="00FB3275"/>
    <w:rsid w:val="00FB6111"/>
    <w:rsid w:val="00FC2F46"/>
    <w:rsid w:val="00FC329D"/>
    <w:rsid w:val="00FC446F"/>
    <w:rsid w:val="00FD1ECA"/>
    <w:rsid w:val="00FD2B82"/>
    <w:rsid w:val="00FD4C59"/>
    <w:rsid w:val="00FF4AF2"/>
    <w:rsid w:val="1B151F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AD190D-CD7F-4FDF-9972-48E07767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165A76"/>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locked/>
    <w:rsid w:val="001D4380"/>
  </w:style>
  <w:style w:type="paragraph" w:styleId="BalloonText">
    <w:name w:val="Balloon Text"/>
    <w:basedOn w:val="Normal"/>
    <w:link w:val="BalloonTextChar"/>
    <w:rsid w:val="00FC329D"/>
    <w:rPr>
      <w:rFonts w:ascii="Segoe UI" w:hAnsi="Segoe UI" w:cs="Segoe UI"/>
      <w:sz w:val="18"/>
      <w:szCs w:val="18"/>
    </w:rPr>
  </w:style>
  <w:style w:type="character" w:customStyle="1" w:styleId="BalloonTextChar">
    <w:name w:val="Balloon Text Char"/>
    <w:link w:val="BalloonText"/>
    <w:rsid w:val="00FC329D"/>
    <w:rPr>
      <w:rFonts w:ascii="Segoe UI" w:hAnsi="Segoe UI" w:cs="Segoe UI"/>
      <w:snapToGrid w:val="0"/>
      <w:kern w:val="28"/>
      <w:sz w:val="18"/>
      <w:szCs w:val="18"/>
    </w:rPr>
  </w:style>
  <w:style w:type="character" w:styleId="CommentReference">
    <w:name w:val="annotation reference"/>
    <w:rsid w:val="00FD1ECA"/>
    <w:rPr>
      <w:sz w:val="16"/>
      <w:szCs w:val="16"/>
    </w:rPr>
  </w:style>
  <w:style w:type="paragraph" w:styleId="CommentText">
    <w:name w:val="annotation text"/>
    <w:basedOn w:val="Normal"/>
    <w:link w:val="CommentTextChar"/>
    <w:rsid w:val="00FD1ECA"/>
    <w:rPr>
      <w:sz w:val="20"/>
    </w:rPr>
  </w:style>
  <w:style w:type="character" w:customStyle="1" w:styleId="CommentTextChar">
    <w:name w:val="Comment Text Char"/>
    <w:link w:val="CommentText"/>
    <w:rsid w:val="00FD1ECA"/>
    <w:rPr>
      <w:snapToGrid w:val="0"/>
      <w:kern w:val="28"/>
    </w:rPr>
  </w:style>
  <w:style w:type="paragraph" w:styleId="CommentSubject">
    <w:name w:val="annotation subject"/>
    <w:basedOn w:val="CommentText"/>
    <w:next w:val="CommentText"/>
    <w:link w:val="CommentSubjectChar"/>
    <w:rsid w:val="00FD1ECA"/>
    <w:rPr>
      <w:b/>
      <w:bCs/>
    </w:rPr>
  </w:style>
  <w:style w:type="character" w:customStyle="1" w:styleId="CommentSubjectChar">
    <w:name w:val="Comment Subject Char"/>
    <w:link w:val="CommentSubject"/>
    <w:rsid w:val="00FD1ECA"/>
    <w:rPr>
      <w:b/>
      <w:bCs/>
      <w:snapToGrid w:val="0"/>
      <w:kern w:val="28"/>
    </w:rPr>
  </w:style>
  <w:style w:type="paragraph" w:styleId="Revision">
    <w:name w:val="Revision"/>
    <w:hidden/>
    <w:uiPriority w:val="99"/>
    <w:semiHidden/>
    <w:rsid w:val="004529A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wp-content/uploads/rural-health-care/documents/FCC-Forms/Form_462_2019.pdf" TargetMode="External" /><Relationship Id="rId2" Type="http://schemas.openxmlformats.org/officeDocument/2006/relationships/hyperlink" Target="https://www.usac.org/wp-content/uploads/rural-health-care/documents/FCC-Forms/FCC-Form-463.pdf" TargetMode="External" /><Relationship Id="rId3" Type="http://schemas.openxmlformats.org/officeDocument/2006/relationships/hyperlink" Target="https://www.usac.org/rural-health-care/additional-program-guidance/funding-year-overview/"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