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535D25E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78431BE" w14:textId="77777777">
      <w:pPr>
        <w:pStyle w:val="StyleBoldCentered"/>
      </w:pPr>
      <w:r>
        <w:t>F</w:t>
      </w:r>
      <w:r>
        <w:rPr>
          <w:caps w:val="0"/>
        </w:rPr>
        <w:t>ederal Communications Commission</w:t>
      </w:r>
    </w:p>
    <w:p w:rsidR="004C2EE3" w:rsidP="00096D8C" w14:paraId="65750530" w14:textId="77777777">
      <w:pPr>
        <w:pStyle w:val="StyleBoldCentered"/>
      </w:pPr>
      <w:r>
        <w:rPr>
          <w:caps w:val="0"/>
        </w:rPr>
        <w:t>Washington, D.C. 20554</w:t>
      </w:r>
    </w:p>
    <w:p w:rsidR="004C2EE3" w:rsidP="0070224F" w14:paraId="5554E0FF" w14:textId="77777777"/>
    <w:p w:rsidR="004C2EE3" w:rsidP="0070224F" w14:paraId="34487951" w14:textId="77777777"/>
    <w:tbl>
      <w:tblPr>
        <w:tblW w:w="0" w:type="auto"/>
        <w:tblLayout w:type="fixed"/>
        <w:tblLook w:val="0000"/>
      </w:tblPr>
      <w:tblGrid>
        <w:gridCol w:w="4698"/>
        <w:gridCol w:w="630"/>
        <w:gridCol w:w="4248"/>
      </w:tblGrid>
      <w:tr w14:paraId="28291064" w14:textId="77777777">
        <w:tblPrEx>
          <w:tblW w:w="0" w:type="auto"/>
          <w:tblLayout w:type="fixed"/>
          <w:tblLook w:val="0000"/>
        </w:tblPrEx>
        <w:tc>
          <w:tcPr>
            <w:tcW w:w="4698" w:type="dxa"/>
          </w:tcPr>
          <w:p w:rsidR="004C2EE3" w14:paraId="5B62FABB" w14:textId="77777777">
            <w:pPr>
              <w:tabs>
                <w:tab w:val="center" w:pos="4680"/>
              </w:tabs>
              <w:suppressAutoHyphens/>
              <w:rPr>
                <w:spacing w:val="-2"/>
              </w:rPr>
            </w:pPr>
            <w:r>
              <w:rPr>
                <w:spacing w:val="-2"/>
              </w:rPr>
              <w:t>In the Matter of</w:t>
            </w:r>
          </w:p>
          <w:p w:rsidR="004C2EE3" w14:paraId="7F39BDC2" w14:textId="77777777">
            <w:pPr>
              <w:tabs>
                <w:tab w:val="center" w:pos="4680"/>
              </w:tabs>
              <w:suppressAutoHyphens/>
              <w:rPr>
                <w:spacing w:val="-2"/>
              </w:rPr>
            </w:pPr>
          </w:p>
          <w:p w:rsidR="004C2EE3" w:rsidP="007115F7" w14:paraId="6531B5E8" w14:textId="77777777">
            <w:pPr>
              <w:tabs>
                <w:tab w:val="center" w:pos="4680"/>
              </w:tabs>
              <w:suppressAutoHyphens/>
              <w:rPr>
                <w:spacing w:val="-2"/>
              </w:rPr>
            </w:pPr>
            <w:r>
              <w:rPr>
                <w:spacing w:val="-2"/>
              </w:rPr>
              <w:t>Closed Captioning of Video Programming</w:t>
            </w:r>
          </w:p>
          <w:p w:rsidR="00E24CF6" w:rsidP="007115F7" w14:paraId="3F1C7DFE" w14:textId="77777777">
            <w:pPr>
              <w:tabs>
                <w:tab w:val="center" w:pos="4680"/>
              </w:tabs>
              <w:suppressAutoHyphens/>
              <w:rPr>
                <w:spacing w:val="-2"/>
              </w:rPr>
            </w:pPr>
          </w:p>
          <w:p w:rsidR="007D489C" w:rsidP="007115F7" w14:paraId="431A44A7" w14:textId="77777777">
            <w:pPr>
              <w:tabs>
                <w:tab w:val="center" w:pos="4680"/>
              </w:tabs>
              <w:suppressAutoHyphens/>
              <w:rPr>
                <w:spacing w:val="-2"/>
              </w:rPr>
            </w:pPr>
            <w:r>
              <w:rPr>
                <w:spacing w:val="-2"/>
              </w:rPr>
              <w:t>Telecommunications for the Deaf and Hard of Hearing, Inc. Petition for Rulemaking</w:t>
            </w:r>
          </w:p>
          <w:p w:rsidR="00C07049" w:rsidP="007115F7" w14:paraId="61C88A2A" w14:textId="77777777">
            <w:pPr>
              <w:tabs>
                <w:tab w:val="center" w:pos="4680"/>
              </w:tabs>
              <w:suppressAutoHyphens/>
              <w:rPr>
                <w:spacing w:val="-2"/>
              </w:rPr>
            </w:pPr>
          </w:p>
          <w:p w:rsidR="00C07049" w:rsidRPr="007115F7" w:rsidP="007115F7" w14:paraId="656962BE" w14:textId="77777777">
            <w:pPr>
              <w:tabs>
                <w:tab w:val="center" w:pos="4680"/>
              </w:tabs>
              <w:suppressAutoHyphens/>
              <w:rPr>
                <w:spacing w:val="-2"/>
              </w:rPr>
            </w:pPr>
            <w:r>
              <w:rPr>
                <w:spacing w:val="-2"/>
              </w:rPr>
              <w:t>Telecommunications for the Deaf and Hard of Hearing, Inc. et al. Petition for Declaratory Ruling and/or Ruling Making on Live Closed Captioning Quality Metrics and the Use of Automatic Speech Recognition Technologies</w:t>
            </w:r>
          </w:p>
        </w:tc>
        <w:tc>
          <w:tcPr>
            <w:tcW w:w="630" w:type="dxa"/>
          </w:tcPr>
          <w:p w:rsidR="004C2EE3" w14:paraId="16FE0C09" w14:textId="77777777">
            <w:pPr>
              <w:tabs>
                <w:tab w:val="center" w:pos="4680"/>
              </w:tabs>
              <w:suppressAutoHyphens/>
              <w:rPr>
                <w:b/>
                <w:spacing w:val="-2"/>
              </w:rPr>
            </w:pPr>
            <w:r>
              <w:rPr>
                <w:b/>
                <w:spacing w:val="-2"/>
              </w:rPr>
              <w:t>)</w:t>
            </w:r>
          </w:p>
          <w:p w:rsidR="004C2EE3" w14:paraId="2B207629" w14:textId="77777777">
            <w:pPr>
              <w:tabs>
                <w:tab w:val="center" w:pos="4680"/>
              </w:tabs>
              <w:suppressAutoHyphens/>
              <w:rPr>
                <w:b/>
                <w:spacing w:val="-2"/>
              </w:rPr>
            </w:pPr>
            <w:r>
              <w:rPr>
                <w:b/>
                <w:spacing w:val="-2"/>
              </w:rPr>
              <w:t>)</w:t>
            </w:r>
          </w:p>
          <w:p w:rsidR="004C2EE3" w14:paraId="1761C1E9" w14:textId="77777777">
            <w:pPr>
              <w:tabs>
                <w:tab w:val="center" w:pos="4680"/>
              </w:tabs>
              <w:suppressAutoHyphens/>
              <w:rPr>
                <w:b/>
                <w:spacing w:val="-2"/>
              </w:rPr>
            </w:pPr>
            <w:r>
              <w:rPr>
                <w:b/>
                <w:spacing w:val="-2"/>
              </w:rPr>
              <w:t>)</w:t>
            </w:r>
          </w:p>
          <w:p w:rsidR="004C2EE3" w14:paraId="1C58D845" w14:textId="77777777">
            <w:pPr>
              <w:tabs>
                <w:tab w:val="center" w:pos="4680"/>
              </w:tabs>
              <w:suppressAutoHyphens/>
              <w:rPr>
                <w:b/>
                <w:spacing w:val="-2"/>
              </w:rPr>
            </w:pPr>
            <w:r>
              <w:rPr>
                <w:b/>
                <w:spacing w:val="-2"/>
              </w:rPr>
              <w:t>)</w:t>
            </w:r>
          </w:p>
          <w:p w:rsidR="004C2EE3" w14:paraId="176D93A1" w14:textId="77777777">
            <w:pPr>
              <w:tabs>
                <w:tab w:val="center" w:pos="4680"/>
              </w:tabs>
              <w:suppressAutoHyphens/>
              <w:rPr>
                <w:b/>
                <w:spacing w:val="-2"/>
              </w:rPr>
            </w:pPr>
            <w:r>
              <w:rPr>
                <w:b/>
                <w:spacing w:val="-2"/>
              </w:rPr>
              <w:t>)</w:t>
            </w:r>
          </w:p>
          <w:p w:rsidR="004C2EE3" w14:paraId="61C542AE" w14:textId="77777777">
            <w:pPr>
              <w:tabs>
                <w:tab w:val="center" w:pos="4680"/>
              </w:tabs>
              <w:suppressAutoHyphens/>
              <w:rPr>
                <w:b/>
                <w:spacing w:val="-2"/>
              </w:rPr>
            </w:pPr>
            <w:r>
              <w:rPr>
                <w:b/>
                <w:spacing w:val="-2"/>
              </w:rPr>
              <w:t>)</w:t>
            </w:r>
          </w:p>
          <w:p w:rsidR="00C07049" w:rsidP="00C07049" w14:paraId="679BFA14" w14:textId="77777777">
            <w:pPr>
              <w:tabs>
                <w:tab w:val="center" w:pos="4680"/>
              </w:tabs>
              <w:suppressAutoHyphens/>
              <w:rPr>
                <w:b/>
                <w:spacing w:val="-2"/>
              </w:rPr>
            </w:pPr>
            <w:r>
              <w:rPr>
                <w:b/>
                <w:spacing w:val="-2"/>
              </w:rPr>
              <w:t>)</w:t>
            </w:r>
          </w:p>
          <w:p w:rsidR="00C07049" w:rsidP="00C07049" w14:paraId="65D5CE8B" w14:textId="77777777">
            <w:pPr>
              <w:tabs>
                <w:tab w:val="center" w:pos="4680"/>
              </w:tabs>
              <w:suppressAutoHyphens/>
              <w:rPr>
                <w:b/>
                <w:spacing w:val="-2"/>
              </w:rPr>
            </w:pPr>
            <w:r>
              <w:rPr>
                <w:b/>
                <w:spacing w:val="-2"/>
              </w:rPr>
              <w:t>)</w:t>
            </w:r>
          </w:p>
          <w:p w:rsidR="00C07049" w:rsidP="00C07049" w14:paraId="56619F4F" w14:textId="77777777">
            <w:pPr>
              <w:tabs>
                <w:tab w:val="center" w:pos="4680"/>
              </w:tabs>
              <w:suppressAutoHyphens/>
              <w:rPr>
                <w:b/>
                <w:spacing w:val="-2"/>
              </w:rPr>
            </w:pPr>
            <w:r>
              <w:rPr>
                <w:b/>
                <w:spacing w:val="-2"/>
              </w:rPr>
              <w:t>)</w:t>
            </w:r>
          </w:p>
          <w:p w:rsidR="00C07049" w:rsidP="00C07049" w14:paraId="7A297A5A" w14:textId="77777777">
            <w:pPr>
              <w:tabs>
                <w:tab w:val="center" w:pos="4680"/>
              </w:tabs>
              <w:suppressAutoHyphens/>
              <w:rPr>
                <w:b/>
                <w:spacing w:val="-2"/>
              </w:rPr>
            </w:pPr>
            <w:r>
              <w:rPr>
                <w:b/>
                <w:spacing w:val="-2"/>
              </w:rPr>
              <w:t>)</w:t>
            </w:r>
          </w:p>
          <w:p w:rsidR="00C07049" w:rsidP="00C07049" w14:paraId="2447DB0A" w14:textId="77777777">
            <w:pPr>
              <w:tabs>
                <w:tab w:val="center" w:pos="4680"/>
              </w:tabs>
              <w:suppressAutoHyphens/>
              <w:rPr>
                <w:b/>
                <w:spacing w:val="-2"/>
              </w:rPr>
            </w:pPr>
            <w:r>
              <w:rPr>
                <w:b/>
                <w:spacing w:val="-2"/>
              </w:rPr>
              <w:t>)</w:t>
            </w:r>
          </w:p>
          <w:p w:rsidR="00C07049" w:rsidP="00C07049" w14:paraId="73AACA59" w14:textId="77777777">
            <w:pPr>
              <w:tabs>
                <w:tab w:val="center" w:pos="4680"/>
              </w:tabs>
              <w:suppressAutoHyphens/>
              <w:rPr>
                <w:b/>
                <w:spacing w:val="-2"/>
              </w:rPr>
            </w:pPr>
            <w:r>
              <w:rPr>
                <w:b/>
                <w:spacing w:val="-2"/>
              </w:rPr>
              <w:t>)</w:t>
            </w:r>
          </w:p>
          <w:p w:rsidR="00C07049" w14:paraId="7A21AF9D" w14:textId="77777777">
            <w:pPr>
              <w:tabs>
                <w:tab w:val="center" w:pos="4680"/>
              </w:tabs>
              <w:suppressAutoHyphens/>
              <w:rPr>
                <w:b/>
                <w:spacing w:val="-2"/>
              </w:rPr>
            </w:pPr>
          </w:p>
          <w:p w:rsidR="007D489C" w:rsidRPr="00E24CF6" w14:paraId="795B20D4" w14:textId="77777777">
            <w:pPr>
              <w:tabs>
                <w:tab w:val="center" w:pos="4680"/>
              </w:tabs>
              <w:suppressAutoHyphens/>
              <w:rPr>
                <w:b/>
                <w:spacing w:val="-2"/>
              </w:rPr>
            </w:pPr>
          </w:p>
        </w:tc>
        <w:tc>
          <w:tcPr>
            <w:tcW w:w="4248" w:type="dxa"/>
          </w:tcPr>
          <w:p w:rsidR="004C2EE3" w14:paraId="38075C87" w14:textId="77777777">
            <w:pPr>
              <w:tabs>
                <w:tab w:val="center" w:pos="4680"/>
              </w:tabs>
              <w:suppressAutoHyphens/>
              <w:rPr>
                <w:spacing w:val="-2"/>
              </w:rPr>
            </w:pPr>
          </w:p>
          <w:p w:rsidR="004C2EE3" w14:paraId="0D757619" w14:textId="77777777">
            <w:pPr>
              <w:pStyle w:val="TOAHeading"/>
              <w:tabs>
                <w:tab w:val="center" w:pos="4680"/>
                <w:tab w:val="clear" w:pos="9360"/>
              </w:tabs>
              <w:rPr>
                <w:spacing w:val="-2"/>
              </w:rPr>
            </w:pPr>
          </w:p>
          <w:p w:rsidR="004C2EE3" w14:paraId="6E404265" w14:textId="77777777">
            <w:pPr>
              <w:tabs>
                <w:tab w:val="center" w:pos="4680"/>
              </w:tabs>
              <w:suppressAutoHyphens/>
              <w:rPr>
                <w:spacing w:val="-2"/>
              </w:rPr>
            </w:pPr>
            <w:r>
              <w:rPr>
                <w:spacing w:val="-2"/>
              </w:rPr>
              <w:t>CG Docket No. 05-231</w:t>
            </w:r>
          </w:p>
          <w:p w:rsidR="00E24CF6" w14:paraId="32400811" w14:textId="77777777">
            <w:pPr>
              <w:tabs>
                <w:tab w:val="center" w:pos="4680"/>
              </w:tabs>
              <w:suppressAutoHyphens/>
              <w:rPr>
                <w:spacing w:val="-2"/>
              </w:rPr>
            </w:pPr>
          </w:p>
          <w:p w:rsidR="000C6485" w14:paraId="5D8232E4" w14:textId="77777777">
            <w:pPr>
              <w:tabs>
                <w:tab w:val="center" w:pos="4680"/>
              </w:tabs>
              <w:suppressAutoHyphens/>
              <w:rPr>
                <w:spacing w:val="-2"/>
              </w:rPr>
            </w:pPr>
          </w:p>
          <w:p w:rsidR="000C6485" w14:paraId="66E72FF0" w14:textId="77777777">
            <w:pPr>
              <w:tabs>
                <w:tab w:val="center" w:pos="4680"/>
              </w:tabs>
              <w:suppressAutoHyphens/>
              <w:rPr>
                <w:spacing w:val="-2"/>
              </w:rPr>
            </w:pPr>
          </w:p>
          <w:p w:rsidR="000C6485" w14:paraId="4E270598" w14:textId="77777777">
            <w:pPr>
              <w:tabs>
                <w:tab w:val="center" w:pos="4680"/>
              </w:tabs>
              <w:suppressAutoHyphens/>
              <w:rPr>
                <w:spacing w:val="-2"/>
              </w:rPr>
            </w:pPr>
          </w:p>
          <w:p w:rsidR="00E24CF6" w14:paraId="4A0E7847" w14:textId="77777777">
            <w:pPr>
              <w:tabs>
                <w:tab w:val="center" w:pos="4680"/>
              </w:tabs>
              <w:suppressAutoHyphens/>
              <w:rPr>
                <w:spacing w:val="-2"/>
              </w:rPr>
            </w:pPr>
            <w:r>
              <w:rPr>
                <w:spacing w:val="-2"/>
              </w:rPr>
              <w:t>RM-11848</w:t>
            </w:r>
          </w:p>
        </w:tc>
      </w:tr>
    </w:tbl>
    <w:p w:rsidR="00841AB1" w:rsidP="00C07049" w14:paraId="4A668293" w14:textId="0CE00D7C">
      <w:pPr>
        <w:pStyle w:val="StyleBoldCentered"/>
      </w:pPr>
      <w:r>
        <w:t>ORDER</w:t>
      </w:r>
    </w:p>
    <w:p w:rsidR="004C2EE3" w14:paraId="59AC2EB9" w14:textId="77777777">
      <w:pPr>
        <w:tabs>
          <w:tab w:val="left" w:pos="-720"/>
        </w:tabs>
        <w:suppressAutoHyphens/>
        <w:spacing w:line="227" w:lineRule="auto"/>
        <w:rPr>
          <w:spacing w:val="-2"/>
        </w:rPr>
      </w:pPr>
    </w:p>
    <w:p w:rsidR="00C07049" w14:paraId="3D894992" w14:textId="77777777">
      <w:pPr>
        <w:tabs>
          <w:tab w:val="left" w:pos="-720"/>
        </w:tabs>
        <w:suppressAutoHyphens/>
        <w:spacing w:line="227" w:lineRule="auto"/>
        <w:rPr>
          <w:spacing w:val="-2"/>
        </w:rPr>
      </w:pPr>
    </w:p>
    <w:p w:rsidR="004C2EE3" w:rsidP="00133F79" w14:paraId="56D84220" w14:textId="3B59F68D">
      <w:pPr>
        <w:tabs>
          <w:tab w:val="left" w:pos="720"/>
          <w:tab w:val="right" w:pos="9360"/>
        </w:tabs>
        <w:suppressAutoHyphens/>
        <w:spacing w:line="227" w:lineRule="auto"/>
        <w:rPr>
          <w:spacing w:val="-2"/>
        </w:rPr>
      </w:pPr>
      <w:r>
        <w:rPr>
          <w:b/>
          <w:spacing w:val="-2"/>
        </w:rPr>
        <w:t xml:space="preserve">Adopted:  </w:t>
      </w:r>
      <w:r w:rsidR="0011533C">
        <w:rPr>
          <w:b/>
          <w:spacing w:val="-2"/>
        </w:rPr>
        <w:t>September 5,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1533C">
        <w:rPr>
          <w:b/>
          <w:spacing w:val="-2"/>
        </w:rPr>
        <w:t>September 5, 2019</w:t>
      </w:r>
    </w:p>
    <w:p w:rsidR="00822CE0" w14:paraId="416DA888" w14:textId="77777777"/>
    <w:p w:rsidR="008C7888" w14:paraId="26E73A41" w14:textId="13D1CB69">
      <w:pPr>
        <w:rPr>
          <w:b/>
        </w:rPr>
      </w:pPr>
      <w:r>
        <w:rPr>
          <w:b/>
        </w:rPr>
        <w:t>Comment Date:  October 15, 2019</w:t>
      </w:r>
    </w:p>
    <w:p w:rsidR="008C7888" w14:paraId="0FB2A915" w14:textId="7275355C">
      <w:pPr>
        <w:rPr>
          <w:b/>
        </w:rPr>
      </w:pPr>
      <w:r>
        <w:rPr>
          <w:b/>
        </w:rPr>
        <w:t xml:space="preserve">Reply Comment Date: </w:t>
      </w:r>
      <w:r w:rsidR="004808A4">
        <w:rPr>
          <w:b/>
        </w:rPr>
        <w:t xml:space="preserve"> </w:t>
      </w:r>
      <w:r>
        <w:rPr>
          <w:b/>
        </w:rPr>
        <w:t>October 30, 2019</w:t>
      </w:r>
    </w:p>
    <w:p w:rsidR="008C7888" w:rsidRPr="008C7888" w14:paraId="540D3975" w14:textId="77777777">
      <w:pPr>
        <w:rPr>
          <w:b/>
        </w:rPr>
      </w:pPr>
    </w:p>
    <w:p w:rsidR="00412FC5" w:rsidP="002A429E" w14:paraId="1A622B80" w14:textId="77777777">
      <w:pPr>
        <w:rPr>
          <w:spacing w:val="-2"/>
        </w:rPr>
      </w:pPr>
      <w:r>
        <w:t xml:space="preserve">By </w:t>
      </w:r>
      <w:r w:rsidR="004E4A22">
        <w:t>the</w:t>
      </w:r>
      <w:r w:rsidR="002A2D2E">
        <w:t xml:space="preserve"> </w:t>
      </w:r>
      <w:r w:rsidR="008C7888">
        <w:rPr>
          <w:spacing w:val="-2"/>
        </w:rPr>
        <w:t xml:space="preserve">Chief, Consumer </w:t>
      </w:r>
      <w:r w:rsidRPr="002A429E" w:rsidR="008C7888">
        <w:rPr>
          <w:spacing w:val="-2"/>
        </w:rPr>
        <w:t>and Governmental Affairs Bureau:</w:t>
      </w:r>
    </w:p>
    <w:p w:rsidR="002A429E" w:rsidP="002A429E" w14:paraId="432B99DA" w14:textId="77777777">
      <w:pPr>
        <w:rPr>
          <w:spacing w:val="-2"/>
        </w:rPr>
      </w:pPr>
    </w:p>
    <w:p w:rsidR="00E578BB" w:rsidP="00C464AE" w14:paraId="1FEC0532" w14:textId="35E15077">
      <w:pPr>
        <w:pStyle w:val="ListParagraph"/>
        <w:numPr>
          <w:ilvl w:val="0"/>
          <w:numId w:val="7"/>
        </w:numPr>
        <w:spacing w:after="120"/>
        <w:ind w:left="86" w:firstLine="634"/>
        <w:contextualSpacing w:val="0"/>
        <w:rPr>
          <w:spacing w:val="-2"/>
        </w:rPr>
      </w:pPr>
      <w:r>
        <w:rPr>
          <w:spacing w:val="-2"/>
        </w:rPr>
        <w:t>By this Order, the Consumer and Governmental Affairs Bureau (Bureau) of the Federal Communications Commission grants a</w:t>
      </w:r>
      <w:r w:rsidR="009467B0">
        <w:rPr>
          <w:spacing w:val="-2"/>
        </w:rPr>
        <w:t xml:space="preserve"> </w:t>
      </w:r>
      <w:r w:rsidR="00B96263">
        <w:rPr>
          <w:spacing w:val="-2"/>
        </w:rPr>
        <w:t>30</w:t>
      </w:r>
      <w:r w:rsidR="009467B0">
        <w:rPr>
          <w:spacing w:val="-2"/>
        </w:rPr>
        <w:t xml:space="preserve">-day </w:t>
      </w:r>
      <w:r>
        <w:rPr>
          <w:spacing w:val="-2"/>
        </w:rPr>
        <w:t xml:space="preserve">extension of </w:t>
      </w:r>
      <w:r w:rsidR="00942014">
        <w:rPr>
          <w:spacing w:val="-2"/>
        </w:rPr>
        <w:t xml:space="preserve">time for </w:t>
      </w:r>
      <w:r>
        <w:rPr>
          <w:spacing w:val="-2"/>
        </w:rPr>
        <w:t>comment</w:t>
      </w:r>
      <w:r w:rsidR="00942014">
        <w:rPr>
          <w:spacing w:val="-2"/>
        </w:rPr>
        <w:t>ing</w:t>
      </w:r>
      <w:r>
        <w:rPr>
          <w:spacing w:val="-2"/>
        </w:rPr>
        <w:t xml:space="preserve"> on a petition </w:t>
      </w:r>
      <w:r w:rsidR="00C464AE">
        <w:rPr>
          <w:spacing w:val="-2"/>
        </w:rPr>
        <w:t xml:space="preserve">filed by a coalition of consumer and academic organizations </w:t>
      </w:r>
      <w:r w:rsidR="007A63F6">
        <w:rPr>
          <w:spacing w:val="-2"/>
        </w:rPr>
        <w:t>regarding</w:t>
      </w:r>
      <w:r w:rsidR="00C464AE">
        <w:rPr>
          <w:spacing w:val="-2"/>
        </w:rPr>
        <w:t xml:space="preserve"> live </w:t>
      </w:r>
      <w:r w:rsidR="007A63F6">
        <w:rPr>
          <w:spacing w:val="-2"/>
        </w:rPr>
        <w:t xml:space="preserve">television </w:t>
      </w:r>
      <w:r w:rsidR="00C464AE">
        <w:rPr>
          <w:spacing w:val="-2"/>
        </w:rPr>
        <w:t>captioning quality metrics and automat</w:t>
      </w:r>
      <w:r w:rsidR="00DA1B7A">
        <w:rPr>
          <w:spacing w:val="-2"/>
        </w:rPr>
        <w:t>ic</w:t>
      </w:r>
      <w:r w:rsidR="00C464AE">
        <w:rPr>
          <w:spacing w:val="-2"/>
        </w:rPr>
        <w:t xml:space="preserve"> speech recognition.</w:t>
      </w:r>
      <w:r>
        <w:rPr>
          <w:rStyle w:val="FootnoteReference"/>
          <w:spacing w:val="-2"/>
        </w:rPr>
        <w:footnoteReference w:id="3"/>
      </w:r>
      <w:r w:rsidR="00C464AE">
        <w:rPr>
          <w:spacing w:val="-2"/>
        </w:rPr>
        <w:t xml:space="preserve">  </w:t>
      </w:r>
      <w:r w:rsidRPr="00817373" w:rsidR="00817373">
        <w:rPr>
          <w:spacing w:val="-2"/>
        </w:rPr>
        <w:t>The petitioners do not oppose this request.</w:t>
      </w:r>
      <w:r>
        <w:rPr>
          <w:spacing w:val="-2"/>
          <w:sz w:val="20"/>
          <w:vertAlign w:val="superscript"/>
        </w:rPr>
        <w:footnoteReference w:id="4"/>
      </w:r>
      <w:r w:rsidR="00817373">
        <w:rPr>
          <w:spacing w:val="-2"/>
        </w:rPr>
        <w:t xml:space="preserve">  </w:t>
      </w:r>
      <w:r w:rsidR="007A63F6">
        <w:rPr>
          <w:spacing w:val="-2"/>
        </w:rPr>
        <w:t>With this 30-day extension, c</w:t>
      </w:r>
      <w:r w:rsidR="00C91635">
        <w:rPr>
          <w:spacing w:val="-2"/>
        </w:rPr>
        <w:t>omments are due on October 15, 2019, and reply comment</w:t>
      </w:r>
      <w:bookmarkStart w:id="0" w:name="_GoBack"/>
      <w:bookmarkEnd w:id="0"/>
      <w:r w:rsidR="00C91635">
        <w:rPr>
          <w:spacing w:val="-2"/>
        </w:rPr>
        <w:t>s are due on October 30, 2019.</w:t>
      </w:r>
    </w:p>
    <w:p w:rsidR="00A11951" w:rsidRPr="00942014" w:rsidP="00942014" w14:paraId="510CB6DD" w14:textId="7EB78349">
      <w:pPr>
        <w:pStyle w:val="ListParagraph"/>
        <w:numPr>
          <w:ilvl w:val="0"/>
          <w:numId w:val="7"/>
        </w:numPr>
        <w:spacing w:after="120"/>
        <w:ind w:left="0" w:firstLine="720"/>
        <w:contextualSpacing w:val="0"/>
        <w:rPr>
          <w:spacing w:val="-2"/>
        </w:rPr>
      </w:pPr>
      <w:r w:rsidRPr="00942014">
        <w:rPr>
          <w:spacing w:val="-2"/>
        </w:rPr>
        <w:t xml:space="preserve">On </w:t>
      </w:r>
      <w:r w:rsidRPr="00942014" w:rsidR="00B24C64">
        <w:rPr>
          <w:spacing w:val="-2"/>
        </w:rPr>
        <w:t>August 14, 2019, the Bureau released a Public Notice</w:t>
      </w:r>
      <w:r w:rsidRPr="00942014" w:rsidR="00DE3A1F">
        <w:rPr>
          <w:spacing w:val="-2"/>
        </w:rPr>
        <w:t xml:space="preserve"> </w:t>
      </w:r>
      <w:r w:rsidRPr="00942014" w:rsidR="00B24C64">
        <w:rPr>
          <w:spacing w:val="-2"/>
        </w:rPr>
        <w:t xml:space="preserve">seeking comment </w:t>
      </w:r>
      <w:r w:rsidRPr="00942014" w:rsidR="00B24C64">
        <w:rPr>
          <w:szCs w:val="22"/>
        </w:rPr>
        <w:t>on</w:t>
      </w:r>
      <w:r w:rsidRPr="00942014" w:rsidR="004E468E">
        <w:rPr>
          <w:szCs w:val="22"/>
        </w:rPr>
        <w:t xml:space="preserve"> the</w:t>
      </w:r>
      <w:r w:rsidRPr="00942014" w:rsidR="00B24C64">
        <w:rPr>
          <w:szCs w:val="22"/>
        </w:rPr>
        <w:t xml:space="preserve"> </w:t>
      </w:r>
      <w:r w:rsidRPr="00942014" w:rsidR="00C464AE">
        <w:rPr>
          <w:szCs w:val="22"/>
        </w:rPr>
        <w:t>Consumer Groups and RERCs Petition</w:t>
      </w:r>
      <w:r w:rsidRPr="00942014" w:rsidR="00942014">
        <w:rPr>
          <w:szCs w:val="22"/>
        </w:rPr>
        <w:t>,</w:t>
      </w:r>
      <w:r w:rsidRPr="00942014" w:rsidR="00B24C64">
        <w:rPr>
          <w:spacing w:val="-2"/>
        </w:rPr>
        <w:t xml:space="preserve"> </w:t>
      </w:r>
      <w:r w:rsidRPr="00942014" w:rsidR="00942014">
        <w:rPr>
          <w:spacing w:val="-2"/>
        </w:rPr>
        <w:t>with filing deadlines of</w:t>
      </w:r>
      <w:r w:rsidRPr="00942014" w:rsidR="00B24C64">
        <w:rPr>
          <w:spacing w:val="-2"/>
        </w:rPr>
        <w:t xml:space="preserve"> </w:t>
      </w:r>
      <w:r w:rsidRPr="00942014" w:rsidR="00AC05FA">
        <w:rPr>
          <w:spacing w:val="-2"/>
        </w:rPr>
        <w:t>September 13, 2019</w:t>
      </w:r>
      <w:r w:rsidRPr="00942014" w:rsidR="00942014">
        <w:rPr>
          <w:spacing w:val="-2"/>
        </w:rPr>
        <w:t>,</w:t>
      </w:r>
      <w:r w:rsidRPr="00942014" w:rsidR="00AC05FA">
        <w:rPr>
          <w:spacing w:val="-2"/>
        </w:rPr>
        <w:t xml:space="preserve"> for comments and September 30, 2019</w:t>
      </w:r>
      <w:r w:rsidRPr="00942014" w:rsidR="00942014">
        <w:rPr>
          <w:spacing w:val="-2"/>
        </w:rPr>
        <w:t>,</w:t>
      </w:r>
      <w:r w:rsidRPr="00942014" w:rsidR="00AC05FA">
        <w:rPr>
          <w:spacing w:val="-2"/>
        </w:rPr>
        <w:t xml:space="preserve"> for reply comments</w:t>
      </w:r>
      <w:r w:rsidRPr="00942014" w:rsidR="00E24CF6">
        <w:rPr>
          <w:spacing w:val="-2"/>
        </w:rPr>
        <w:t>.</w:t>
      </w:r>
      <w:r w:rsidRPr="005F1971" w:rsidR="005F1971">
        <w:rPr>
          <w:rStyle w:val="FootnoteReference"/>
          <w:spacing w:val="-2"/>
        </w:rPr>
        <w:t xml:space="preserve"> </w:t>
      </w:r>
      <w:r>
        <w:rPr>
          <w:rStyle w:val="FootnoteReference"/>
          <w:spacing w:val="-2"/>
        </w:rPr>
        <w:footnoteReference w:id="5"/>
      </w:r>
      <w:r w:rsidR="00942014">
        <w:rPr>
          <w:spacing w:val="-2"/>
        </w:rPr>
        <w:t xml:space="preserve">  </w:t>
      </w:r>
      <w:r w:rsidRPr="00942014" w:rsidR="00AC05FA">
        <w:rPr>
          <w:spacing w:val="-2"/>
        </w:rPr>
        <w:t xml:space="preserve">On August 26, 2019, the National Association of Broadcasters </w:t>
      </w:r>
      <w:r w:rsidRPr="00942014" w:rsidR="008309C8">
        <w:rPr>
          <w:spacing w:val="-2"/>
        </w:rPr>
        <w:t xml:space="preserve">(NAB) </w:t>
      </w:r>
      <w:r w:rsidRPr="00942014" w:rsidR="00AC05FA">
        <w:rPr>
          <w:spacing w:val="-2"/>
        </w:rPr>
        <w:t xml:space="preserve">and NCTA – The Internet &amp; Television Association </w:t>
      </w:r>
      <w:r w:rsidRPr="00942014" w:rsidR="008309C8">
        <w:rPr>
          <w:spacing w:val="-2"/>
        </w:rPr>
        <w:t>(NCTA)</w:t>
      </w:r>
      <w:r w:rsidR="00F225DE">
        <w:rPr>
          <w:spacing w:val="-2"/>
        </w:rPr>
        <w:t xml:space="preserve"> </w:t>
      </w:r>
      <w:r w:rsidRPr="00942014" w:rsidR="00AC05FA">
        <w:rPr>
          <w:spacing w:val="-2"/>
        </w:rPr>
        <w:t>filed a motion</w:t>
      </w:r>
      <w:r>
        <w:rPr>
          <w:rStyle w:val="FootnoteReference"/>
          <w:spacing w:val="-2"/>
        </w:rPr>
        <w:footnoteReference w:id="6"/>
      </w:r>
      <w:r w:rsidRPr="00942014" w:rsidR="00AC05FA">
        <w:rPr>
          <w:spacing w:val="-2"/>
        </w:rPr>
        <w:t xml:space="preserve"> to extend the comment and reply comment deadlines by 30 days each</w:t>
      </w:r>
      <w:r w:rsidR="00B96263">
        <w:rPr>
          <w:spacing w:val="-2"/>
        </w:rPr>
        <w:t>,</w:t>
      </w:r>
      <w:r w:rsidRPr="00942014" w:rsidR="00AC05FA">
        <w:rPr>
          <w:spacing w:val="-2"/>
        </w:rPr>
        <w:t xml:space="preserve"> </w:t>
      </w:r>
      <w:r w:rsidRPr="00942014" w:rsidR="00A97CD8">
        <w:rPr>
          <w:spacing w:val="-2"/>
        </w:rPr>
        <w:t>to October 15, 2019 and October 30, 2019, respectively.</w:t>
      </w:r>
      <w:r>
        <w:rPr>
          <w:rStyle w:val="FootnoteReference"/>
          <w:spacing w:val="-2"/>
        </w:rPr>
        <w:footnoteReference w:id="7"/>
      </w:r>
      <w:r w:rsidRPr="00942014" w:rsidR="00A97CD8">
        <w:rPr>
          <w:spacing w:val="-2"/>
        </w:rPr>
        <w:t xml:space="preserve"> </w:t>
      </w:r>
      <w:r w:rsidRPr="00942014">
        <w:rPr>
          <w:spacing w:val="-2"/>
        </w:rPr>
        <w:t xml:space="preserve"> </w:t>
      </w:r>
      <w:r w:rsidR="00B96263">
        <w:rPr>
          <w:spacing w:val="-2"/>
        </w:rPr>
        <w:t xml:space="preserve">NAB and NCTA </w:t>
      </w:r>
      <w:r w:rsidRPr="00942014" w:rsidR="008309C8">
        <w:rPr>
          <w:spacing w:val="-2"/>
        </w:rPr>
        <w:t xml:space="preserve">claim that </w:t>
      </w:r>
      <w:r w:rsidR="00B96263">
        <w:rPr>
          <w:spacing w:val="-2"/>
        </w:rPr>
        <w:t xml:space="preserve">the </w:t>
      </w:r>
      <w:r w:rsidRPr="00942014" w:rsidR="008309C8">
        <w:rPr>
          <w:spacing w:val="-2"/>
        </w:rPr>
        <w:t xml:space="preserve">extension </w:t>
      </w:r>
      <w:r w:rsidR="00B96263">
        <w:rPr>
          <w:spacing w:val="-2"/>
        </w:rPr>
        <w:t xml:space="preserve">they seek </w:t>
      </w:r>
      <w:r w:rsidRPr="00942014" w:rsidR="008309C8">
        <w:rPr>
          <w:spacing w:val="-2"/>
        </w:rPr>
        <w:t>would allow both industry and consumer advocacy stakeholders to build a more comprehensive record</w:t>
      </w:r>
      <w:r w:rsidRPr="00942014" w:rsidR="009467B0">
        <w:rPr>
          <w:spacing w:val="-2"/>
        </w:rPr>
        <w:t xml:space="preserve"> for the benefit of other interested parties and the Commission</w:t>
      </w:r>
      <w:r w:rsidRPr="00942014" w:rsidR="008309C8">
        <w:rPr>
          <w:spacing w:val="-2"/>
        </w:rPr>
        <w:t>.</w:t>
      </w:r>
      <w:r>
        <w:rPr>
          <w:rStyle w:val="FootnoteReference"/>
          <w:spacing w:val="-2"/>
        </w:rPr>
        <w:footnoteReference w:id="8"/>
      </w:r>
      <w:r w:rsidRPr="00942014" w:rsidR="008309C8">
        <w:rPr>
          <w:spacing w:val="-2"/>
        </w:rPr>
        <w:t xml:space="preserve">  </w:t>
      </w:r>
      <w:r w:rsidR="00B96263">
        <w:rPr>
          <w:spacing w:val="-2"/>
        </w:rPr>
        <w:t>According to NAB and NCTA</w:t>
      </w:r>
      <w:r w:rsidRPr="00942014" w:rsidR="008309C8">
        <w:rPr>
          <w:spacing w:val="-2"/>
        </w:rPr>
        <w:t xml:space="preserve">, </w:t>
      </w:r>
      <w:r w:rsidRPr="00942014" w:rsidR="00DE3A1F">
        <w:rPr>
          <w:spacing w:val="-2"/>
        </w:rPr>
        <w:t>on</w:t>
      </w:r>
      <w:r w:rsidRPr="00942014" w:rsidR="008309C8">
        <w:rPr>
          <w:spacing w:val="-2"/>
        </w:rPr>
        <w:t xml:space="preserve"> October 2, 2019</w:t>
      </w:r>
      <w:r w:rsidR="00B96263">
        <w:rPr>
          <w:spacing w:val="-2"/>
        </w:rPr>
        <w:t xml:space="preserve">—after the close of the current comment period—they will meet with </w:t>
      </w:r>
      <w:r w:rsidRPr="00942014" w:rsidR="008309C8">
        <w:rPr>
          <w:spacing w:val="-2"/>
        </w:rPr>
        <w:t xml:space="preserve">representatives of deaf and hard of hearing advocacy organizations to </w:t>
      </w:r>
      <w:r w:rsidRPr="00942014" w:rsidR="009467B0">
        <w:rPr>
          <w:spacing w:val="-2"/>
        </w:rPr>
        <w:t xml:space="preserve">continue </w:t>
      </w:r>
      <w:r w:rsidR="00B96263">
        <w:rPr>
          <w:spacing w:val="-2"/>
        </w:rPr>
        <w:t xml:space="preserve">an </w:t>
      </w:r>
      <w:r w:rsidRPr="00942014" w:rsidR="009467B0">
        <w:rPr>
          <w:spacing w:val="-2"/>
        </w:rPr>
        <w:t xml:space="preserve">ongoing dialogue on </w:t>
      </w:r>
      <w:r w:rsidRPr="00942014" w:rsidR="008309C8">
        <w:rPr>
          <w:spacing w:val="-2"/>
        </w:rPr>
        <w:t>closed caption quality</w:t>
      </w:r>
      <w:r w:rsidRPr="00942014" w:rsidR="009467B0">
        <w:rPr>
          <w:spacing w:val="-2"/>
        </w:rPr>
        <w:t xml:space="preserve"> </w:t>
      </w:r>
      <w:r w:rsidR="000616B4">
        <w:rPr>
          <w:spacing w:val="-2"/>
        </w:rPr>
        <w:t xml:space="preserve">and discuss </w:t>
      </w:r>
      <w:r w:rsidR="00B96263">
        <w:rPr>
          <w:spacing w:val="-2"/>
        </w:rPr>
        <w:t xml:space="preserve">the </w:t>
      </w:r>
      <w:r w:rsidRPr="00942014" w:rsidR="009467B0">
        <w:rPr>
          <w:spacing w:val="-2"/>
        </w:rPr>
        <w:t>issues raised in the Consumer Groups and RERCs Petition</w:t>
      </w:r>
      <w:r w:rsidRPr="00942014" w:rsidR="008309C8">
        <w:rPr>
          <w:spacing w:val="-2"/>
        </w:rPr>
        <w:t>.</w:t>
      </w:r>
      <w:r>
        <w:rPr>
          <w:rStyle w:val="FootnoteReference"/>
          <w:spacing w:val="-2"/>
        </w:rPr>
        <w:footnoteReference w:id="9"/>
      </w:r>
      <w:r w:rsidRPr="00942014" w:rsidR="008309C8">
        <w:rPr>
          <w:spacing w:val="-2"/>
        </w:rPr>
        <w:t xml:space="preserve"> </w:t>
      </w:r>
      <w:r w:rsidRPr="00942014" w:rsidR="00E35E73">
        <w:rPr>
          <w:spacing w:val="-2"/>
        </w:rPr>
        <w:t xml:space="preserve"> </w:t>
      </w:r>
      <w:r w:rsidR="00987B4F">
        <w:rPr>
          <w:spacing w:val="-2"/>
        </w:rPr>
        <w:t xml:space="preserve">NAB and NCTA </w:t>
      </w:r>
      <w:r w:rsidRPr="00942014" w:rsidR="007B0FA6">
        <w:rPr>
          <w:spacing w:val="-2"/>
        </w:rPr>
        <w:t>explain that</w:t>
      </w:r>
      <w:r w:rsidR="00B96263">
        <w:rPr>
          <w:spacing w:val="-2"/>
        </w:rPr>
        <w:t xml:space="preserve"> a 30-day</w:t>
      </w:r>
      <w:r w:rsidRPr="00942014" w:rsidR="00DE3A1F">
        <w:rPr>
          <w:spacing w:val="-2"/>
        </w:rPr>
        <w:t xml:space="preserve"> extension would allow for comments that reflect the relevant discussions to be addressed at the October 2 meeting.</w:t>
      </w:r>
      <w:r>
        <w:rPr>
          <w:rStyle w:val="FootnoteReference"/>
          <w:spacing w:val="-2"/>
        </w:rPr>
        <w:footnoteReference w:id="10"/>
      </w:r>
      <w:r w:rsidRPr="00942014" w:rsidR="00E35E73">
        <w:rPr>
          <w:spacing w:val="-2"/>
        </w:rPr>
        <w:t xml:space="preserve"> </w:t>
      </w:r>
      <w:r w:rsidR="00942014">
        <w:rPr>
          <w:spacing w:val="-2"/>
        </w:rPr>
        <w:t xml:space="preserve"> </w:t>
      </w:r>
    </w:p>
    <w:p w:rsidR="00A11951" w:rsidRPr="00E24CF6" w:rsidP="00E24CF6" w14:paraId="6FD013E0" w14:textId="25C5A9DE">
      <w:pPr>
        <w:numPr>
          <w:ilvl w:val="0"/>
          <w:numId w:val="7"/>
        </w:numPr>
        <w:spacing w:after="120"/>
        <w:ind w:left="0" w:firstLine="720"/>
        <w:rPr>
          <w:spacing w:val="-2"/>
        </w:rPr>
      </w:pPr>
      <w:r>
        <w:t>As set forth in section 1.46 of the Commission’s rules,</w:t>
      </w:r>
      <w:r>
        <w:rPr>
          <w:rStyle w:val="FootnoteReference"/>
        </w:rPr>
        <w:footnoteReference w:id="11"/>
      </w:r>
      <w:r>
        <w:t xml:space="preserve"> it is the policy of the Commission that extensions of time shall not be routinely granted.  We find, however, that </w:t>
      </w:r>
      <w:r w:rsidR="00987B4F">
        <w:t>NAB</w:t>
      </w:r>
      <w:r w:rsidR="00987B4F">
        <w:t xml:space="preserve"> and NCTA </w:t>
      </w:r>
      <w:r>
        <w:t>have shown good cause for the requested extension, and that the public interest will be served by granting</w:t>
      </w:r>
      <w:r w:rsidR="00987B4F">
        <w:t xml:space="preserve"> the Motion</w:t>
      </w:r>
      <w:r>
        <w:t xml:space="preserve">. </w:t>
      </w:r>
    </w:p>
    <w:p w:rsidR="00A11951" w:rsidRPr="00E24CF6" w:rsidP="00E24CF6" w14:paraId="1C975F2E" w14:textId="775087EB">
      <w:pPr>
        <w:numPr>
          <w:ilvl w:val="0"/>
          <w:numId w:val="7"/>
        </w:numPr>
        <w:spacing w:after="120"/>
        <w:ind w:left="0" w:firstLine="720"/>
        <w:rPr>
          <w:spacing w:val="-2"/>
        </w:rPr>
      </w:pPr>
      <w:r>
        <w:t>Accordingly, IT IS ORDERED,</w:t>
      </w:r>
      <w:r w:rsidR="00F83A5E">
        <w:t xml:space="preserve"> pursuant to sections 0.204, 0.</w:t>
      </w:r>
      <w:r w:rsidR="00515567">
        <w:t>361</w:t>
      </w:r>
      <w:r w:rsidR="00F83A5E">
        <w:t>, and 1.46 of the Commission's rules, 47 CFR §§ 0.204, 0.</w:t>
      </w:r>
      <w:r w:rsidR="00515567">
        <w:t>361</w:t>
      </w:r>
      <w:r w:rsidR="00DA7F77">
        <w:t>,</w:t>
      </w:r>
      <w:r w:rsidR="00F83A5E">
        <w:t xml:space="preserve"> 1.46,</w:t>
      </w:r>
      <w:r>
        <w:t xml:space="preserve"> that the Motion for Extension of Time filed by </w:t>
      </w:r>
      <w:r w:rsidR="00DD1D0A">
        <w:t xml:space="preserve">NAB and NCTA </w:t>
      </w:r>
      <w:r>
        <w:t xml:space="preserve">is GRANTED. </w:t>
      </w:r>
    </w:p>
    <w:p w:rsidR="00A11951" w:rsidRPr="00E24CF6" w:rsidP="00E5558F" w14:paraId="762B2347" w14:textId="6BC6C637">
      <w:pPr>
        <w:numPr>
          <w:ilvl w:val="0"/>
          <w:numId w:val="7"/>
        </w:numPr>
        <w:spacing w:after="120"/>
        <w:ind w:left="0" w:firstLine="720"/>
        <w:rPr>
          <w:spacing w:val="-2"/>
        </w:rPr>
      </w:pPr>
      <w:r>
        <w:t xml:space="preserve"> IT IS ALSO ORDERED that the date for filing comments on the Petition IS EXTENDED to October 15, 2019, and the date for filing reply comments IS EXTENDED to October 30, 2019. </w:t>
      </w:r>
    </w:p>
    <w:p w:rsidR="00B8738B" w:rsidP="00F83A5E" w14:paraId="5A67D2DC" w14:textId="13B00C18">
      <w:pPr>
        <w:numPr>
          <w:ilvl w:val="0"/>
          <w:numId w:val="7"/>
        </w:numPr>
        <w:spacing w:after="120"/>
        <w:ind w:left="0" w:firstLine="720"/>
        <w:rPr>
          <w:szCs w:val="22"/>
        </w:rPr>
      </w:pPr>
      <w:r w:rsidRPr="00C464AE">
        <w:rPr>
          <w:szCs w:val="22"/>
        </w:rPr>
        <w:t xml:space="preserve">To request materials in accessible formats (such as Braille, large print, electronic files, or audio format), send an e-mail to: </w:t>
      </w:r>
      <w:hyperlink r:id="rId5" w:history="1">
        <w:r w:rsidRPr="006C6BD9" w:rsidR="004C2F45">
          <w:rPr>
            <w:rStyle w:val="Hyperlink"/>
            <w:szCs w:val="22"/>
          </w:rPr>
          <w:t>fcc504@fcc.gov</w:t>
        </w:r>
      </w:hyperlink>
      <w:r w:rsidR="004C2F45">
        <w:rPr>
          <w:szCs w:val="22"/>
        </w:rPr>
        <w:t xml:space="preserve">, </w:t>
      </w:r>
      <w:r w:rsidRPr="00C464AE">
        <w:rPr>
          <w:szCs w:val="22"/>
        </w:rPr>
        <w:t xml:space="preserve">or call the Consumer </w:t>
      </w:r>
      <w:r w:rsidR="00F225DE">
        <w:rPr>
          <w:szCs w:val="22"/>
        </w:rPr>
        <w:t>and</w:t>
      </w:r>
      <w:r w:rsidRPr="00C464AE">
        <w:rPr>
          <w:szCs w:val="22"/>
        </w:rPr>
        <w:t xml:space="preserve"> Governmental Affairs Bureau at (202) 418-0530 (voice) or (202) 418-0432 (TTY).</w:t>
      </w:r>
      <w:r w:rsidRPr="00E578BB" w:rsidR="00A11951">
        <w:rPr>
          <w:szCs w:val="22"/>
        </w:rPr>
        <w:t xml:space="preserve"> </w:t>
      </w:r>
    </w:p>
    <w:p w:rsidR="00E578BB" w:rsidRPr="00B8738B" w:rsidP="00B8738B" w14:paraId="7671A28F" w14:textId="2A981C96">
      <w:pPr>
        <w:widowControl/>
        <w:rPr>
          <w:szCs w:val="22"/>
        </w:rPr>
      </w:pPr>
      <w:r>
        <w:rPr>
          <w:szCs w:val="22"/>
        </w:rPr>
        <w:br w:type="page"/>
      </w:r>
    </w:p>
    <w:p w:rsidR="007E2E41" w:rsidP="007E2E41" w14:paraId="2FF28870" w14:textId="710A8977">
      <w:pPr>
        <w:numPr>
          <w:ilvl w:val="0"/>
          <w:numId w:val="7"/>
        </w:numPr>
        <w:spacing w:after="120"/>
        <w:ind w:left="0" w:firstLine="720"/>
      </w:pPr>
      <w:r>
        <w:t xml:space="preserve">For further information concerning this proceeding, contact </w:t>
      </w:r>
      <w:r w:rsidR="001902D0">
        <w:t>Debra Patkin</w:t>
      </w:r>
      <w:r>
        <w:t>,</w:t>
      </w:r>
      <w:r w:rsidR="001902D0">
        <w:t xml:space="preserve"> Attorney-Advisor, Disability Rights Office, Consumer and Governmental Affairs Bureau, (202) 870-5226, </w:t>
      </w:r>
      <w:hyperlink r:id="rId6" w:history="1">
        <w:r w:rsidRPr="00017C74" w:rsidR="00152F33">
          <w:rPr>
            <w:rStyle w:val="Hyperlink"/>
          </w:rPr>
          <w:t>Debra.Patkin@fcc.gov</w:t>
        </w:r>
      </w:hyperlink>
      <w:r w:rsidR="00152F33">
        <w:t xml:space="preserve">. </w:t>
      </w:r>
    </w:p>
    <w:p w:rsidR="007E2E41" w:rsidP="007E2E41" w14:paraId="3C489B7B" w14:textId="77777777">
      <w:pPr>
        <w:spacing w:after="120"/>
      </w:pPr>
    </w:p>
    <w:p w:rsidR="001902D0" w:rsidP="001902D0" w14:paraId="17E06064" w14:textId="77777777">
      <w:pPr>
        <w:ind w:left="4320"/>
      </w:pPr>
      <w:r>
        <w:t xml:space="preserve">FEDERAL COMMUNICATIONS COMMISSION </w:t>
      </w:r>
    </w:p>
    <w:p w:rsidR="001902D0" w:rsidP="001902D0" w14:paraId="15DEA4A3" w14:textId="77777777">
      <w:pPr>
        <w:ind w:left="4320"/>
      </w:pPr>
    </w:p>
    <w:p w:rsidR="001902D0" w:rsidP="001902D0" w14:paraId="195EBF8F" w14:textId="77777777">
      <w:pPr>
        <w:ind w:left="4320"/>
      </w:pPr>
    </w:p>
    <w:p w:rsidR="001902D0" w:rsidP="00E24CF6" w14:paraId="62E78938" w14:textId="3C965CF0">
      <w:pPr>
        <w:ind w:left="4320"/>
      </w:pPr>
      <w:r w:rsidRPr="00E24CF6">
        <w:t>Patrick Web</w:t>
      </w:r>
      <w:r>
        <w:t>re</w:t>
      </w:r>
      <w:r w:rsidR="00E24CF6">
        <w:t xml:space="preserve"> </w:t>
      </w:r>
      <w:r w:rsidR="00A11951">
        <w:t>Chief</w:t>
      </w:r>
    </w:p>
    <w:p w:rsidR="00A11951" w:rsidRPr="002A429E" w:rsidP="001902D0" w14:paraId="678812FE" w14:textId="77777777">
      <w:pPr>
        <w:ind w:left="4320"/>
        <w:rPr>
          <w:spacing w:val="-2"/>
        </w:rPr>
      </w:pPr>
      <w:r>
        <w:t>Consumer and Governmental Affairs</w:t>
      </w:r>
      <w:r>
        <w:t xml:space="preserve">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F3F3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E059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49E3F9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5F9623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828F08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4BC0" w14:paraId="55FDC7BC" w14:textId="77777777">
      <w:r>
        <w:separator/>
      </w:r>
    </w:p>
  </w:footnote>
  <w:footnote w:type="continuationSeparator" w:id="1">
    <w:p w:rsidR="00CE4BC0" w:rsidP="00C721AC" w14:paraId="6B9E9FA4" w14:textId="77777777">
      <w:pPr>
        <w:spacing w:before="120"/>
        <w:rPr>
          <w:sz w:val="20"/>
        </w:rPr>
      </w:pPr>
      <w:r>
        <w:rPr>
          <w:sz w:val="20"/>
        </w:rPr>
        <w:t xml:space="preserve">(Continued from previous page)  </w:t>
      </w:r>
      <w:r>
        <w:rPr>
          <w:sz w:val="20"/>
        </w:rPr>
        <w:separator/>
      </w:r>
    </w:p>
  </w:footnote>
  <w:footnote w:type="continuationNotice" w:id="2">
    <w:p w:rsidR="00CE4BC0" w:rsidP="00C721AC" w14:paraId="436F37FF" w14:textId="77777777">
      <w:pPr>
        <w:jc w:val="right"/>
        <w:rPr>
          <w:sz w:val="20"/>
        </w:rPr>
      </w:pPr>
      <w:r>
        <w:rPr>
          <w:sz w:val="20"/>
        </w:rPr>
        <w:t>(continued….)</w:t>
      </w:r>
    </w:p>
  </w:footnote>
  <w:footnote w:id="3">
    <w:p w:rsidR="00C464AE" w14:paraId="0182D6EE" w14:textId="0A0443CE">
      <w:pPr>
        <w:pStyle w:val="FootnoteText"/>
      </w:pPr>
      <w:r>
        <w:rPr>
          <w:rStyle w:val="FootnoteReference"/>
        </w:rPr>
        <w:footnoteRef/>
      </w:r>
      <w:r>
        <w:t xml:space="preserve"> </w:t>
      </w:r>
      <w:r w:rsidRPr="00FA2F59">
        <w:rPr>
          <w:szCs w:val="22"/>
        </w:rPr>
        <w:t>Telecommunications for the Deaf and Hard of Hearing, Inc. (TDI), National Association of the Deaf (NAD), Hearing Loss Association of America (HLAA), Association of Late-Deafened Adults (ALDA), Cerebral Palsy and Deaf Organization (CPADO), Deaf Seniors of America (DSA), Deaf/Hard of Hearing Technology Rehabilitation Engineering Research Center (DHH-RERC), Twenty-First Century Captioning Disability and Rehabilitation Research Project (Captioning DRRP), Rehabilitation Engineering Research Center on Universal Interface &amp; Information Technology Access (IT-RERC), and National Technical Institute for the Deaf, Petition for Declaratory Ruling and/or Rulemaking on Live Closed Captioning Quality Metrics and the Use of Automatic Speech Recognition Technologies, CG Docket No. 05-231 (filed July 31, 2019)</w:t>
      </w:r>
      <w:r>
        <w:rPr>
          <w:szCs w:val="22"/>
        </w:rPr>
        <w:t xml:space="preserve">, </w:t>
      </w:r>
      <w:hyperlink r:id="rId1" w:history="1">
        <w:r w:rsidRPr="006C6BD9" w:rsidR="005F7C64">
          <w:rPr>
            <w:rStyle w:val="Hyperlink"/>
            <w:szCs w:val="22"/>
          </w:rPr>
          <w:t>https://www.fcc.gov/ecfs/filing/10801131063733</w:t>
        </w:r>
      </w:hyperlink>
      <w:r w:rsidR="005F7C64">
        <w:rPr>
          <w:szCs w:val="22"/>
        </w:rPr>
        <w:t xml:space="preserve"> </w:t>
      </w:r>
      <w:r w:rsidRPr="00FA2F59">
        <w:rPr>
          <w:szCs w:val="22"/>
        </w:rPr>
        <w:t>(Consumer Groups and RERCs Petition).</w:t>
      </w:r>
    </w:p>
  </w:footnote>
  <w:footnote w:id="4">
    <w:p w:rsidR="00817373" w:rsidP="00817373" w14:paraId="228927A8" w14:textId="77777777">
      <w:pPr>
        <w:pStyle w:val="FootnoteText"/>
      </w:pPr>
      <w:r>
        <w:rPr>
          <w:rStyle w:val="FootnoteReference"/>
        </w:rPr>
        <w:footnoteRef/>
      </w:r>
      <w:r>
        <w:t xml:space="preserve"> Letter from Blake Reid et al., Counsel for TDI et al., to Marlene H. Dortch, Secretary, Federal Communications Commission (Aug. 30, 2019) (on file in CG Docket No. 05-231, RM-11848, and RM-11065).</w:t>
      </w:r>
    </w:p>
  </w:footnote>
  <w:footnote w:id="5">
    <w:p w:rsidR="005F1971" w:rsidRPr="00B24C64" w:rsidP="005F1971" w14:paraId="54A10A39" w14:textId="77777777">
      <w:pPr>
        <w:pStyle w:val="FootnoteText"/>
      </w:pPr>
      <w:r>
        <w:rPr>
          <w:rStyle w:val="FootnoteReference"/>
        </w:rPr>
        <w:footnoteRef/>
      </w:r>
      <w:r>
        <w:t xml:space="preserve"> </w:t>
      </w:r>
      <w:r>
        <w:rPr>
          <w:i/>
        </w:rPr>
        <w:t>Consumer and Governmental Affairs Bureau Seeks Comment on Petition for Declaratory Ruling and Petition for Rulemaking Filed by Telecommunications for the Deaf and Hard of Hearing et al. on Live Closed Captioning Quality Metrics and the Use of Automatic Speech Recognition Technologies</w:t>
      </w:r>
      <w:r>
        <w:t xml:space="preserve">, Public Notice, DA 19-776 (CGB Aug. 14, 2019). </w:t>
      </w:r>
    </w:p>
  </w:footnote>
  <w:footnote w:id="6">
    <w:p w:rsidR="00A11951" w14:paraId="30C64036" w14:textId="77777777">
      <w:pPr>
        <w:pStyle w:val="FootnoteText"/>
      </w:pPr>
      <w:r>
        <w:rPr>
          <w:rStyle w:val="FootnoteReference"/>
        </w:rPr>
        <w:footnoteRef/>
      </w:r>
      <w:r>
        <w:t xml:space="preserve"> Motion for Extension of Time, CG Docket No. 05-231, RM-11848 (filed August 26, 2019) (Motion), </w:t>
      </w:r>
      <w:hyperlink r:id="rId2" w:history="1">
        <w:r w:rsidRPr="005265F6">
          <w:rPr>
            <w:rStyle w:val="Hyperlink"/>
          </w:rPr>
          <w:t>https://ecfsapi.fcc.gov/file/10826302908352/Extension%20Request-Caption%20Metrics%20Petition%20NCTA-NAB.pdf</w:t>
        </w:r>
      </w:hyperlink>
      <w:r>
        <w:t xml:space="preserve">.  </w:t>
      </w:r>
    </w:p>
  </w:footnote>
  <w:footnote w:id="7">
    <w:p w:rsidR="00A11951" w14:paraId="771D3F06" w14:textId="70FB68C4">
      <w:pPr>
        <w:pStyle w:val="FootnoteText"/>
      </w:pPr>
      <w:r>
        <w:rPr>
          <w:rStyle w:val="FootnoteReference"/>
        </w:rPr>
        <w:footnoteRef/>
      </w:r>
      <w:r>
        <w:t xml:space="preserve"> The first business day </w:t>
      </w:r>
      <w:r w:rsidR="00DA7F77">
        <w:t xml:space="preserve">that is at least </w:t>
      </w:r>
      <w:r>
        <w:t>30 days after September 13, 2019</w:t>
      </w:r>
      <w:r w:rsidR="00DA7F77">
        <w:t>,</w:t>
      </w:r>
      <w:r>
        <w:t xml:space="preserve"> is Tuesday, October 15, 2019.  </w:t>
      </w:r>
      <w:r w:rsidRPr="00DA7F77" w:rsidR="00DA7F77">
        <w:rPr>
          <w:i/>
        </w:rPr>
        <w:t>See</w:t>
      </w:r>
      <w:r w:rsidR="00DA7F77">
        <w:t xml:space="preserve"> </w:t>
      </w:r>
      <w:r>
        <w:t>47 CFR § 1.4(e)</w:t>
      </w:r>
      <w:r w:rsidR="00DA7F77">
        <w:t>, (j)</w:t>
      </w:r>
      <w:r>
        <w:t>.</w:t>
      </w:r>
    </w:p>
  </w:footnote>
  <w:footnote w:id="8">
    <w:p w:rsidR="008309C8" w14:paraId="3807D1DA" w14:textId="5AED0659">
      <w:pPr>
        <w:pStyle w:val="FootnoteText"/>
      </w:pPr>
      <w:r>
        <w:rPr>
          <w:rStyle w:val="FootnoteReference"/>
        </w:rPr>
        <w:footnoteRef/>
      </w:r>
      <w:r>
        <w:t xml:space="preserve"> Motion at 2</w:t>
      </w:r>
      <w:r w:rsidR="00C91635">
        <w:t>-3</w:t>
      </w:r>
      <w:r>
        <w:t xml:space="preserve">. </w:t>
      </w:r>
    </w:p>
  </w:footnote>
  <w:footnote w:id="9">
    <w:p w:rsidR="008309C8" w:rsidRPr="005F7C64" w14:paraId="1F0A57A9" w14:textId="072E534B">
      <w:pPr>
        <w:pStyle w:val="FootnoteText"/>
        <w:rPr>
          <w:i/>
        </w:rPr>
      </w:pPr>
      <w:r>
        <w:rPr>
          <w:rStyle w:val="FootnoteReference"/>
        </w:rPr>
        <w:footnoteRef/>
      </w:r>
      <w:r>
        <w:t xml:space="preserve"> </w:t>
      </w:r>
      <w:r>
        <w:rPr>
          <w:i/>
        </w:rPr>
        <w:t>Id</w:t>
      </w:r>
      <w:r>
        <w:t xml:space="preserve">. </w:t>
      </w:r>
      <w:r w:rsidR="00C91635">
        <w:t xml:space="preserve">at 2. </w:t>
      </w:r>
      <w:r w:rsidR="004808A4">
        <w:t xml:space="preserve"> </w:t>
      </w:r>
      <w:r w:rsidR="000616B4">
        <w:t>In</w:t>
      </w:r>
      <w:r w:rsidR="004808A4">
        <w:rPr>
          <w:spacing w:val="-2"/>
        </w:rPr>
        <w:t xml:space="preserve"> 2014</w:t>
      </w:r>
      <w:r w:rsidR="009467B0">
        <w:rPr>
          <w:spacing w:val="-2"/>
        </w:rPr>
        <w:t xml:space="preserve">, the Commission </w:t>
      </w:r>
      <w:r w:rsidR="000616B4">
        <w:rPr>
          <w:spacing w:val="-2"/>
        </w:rPr>
        <w:t xml:space="preserve">encouraged frequent discussions among interested parties and </w:t>
      </w:r>
      <w:r w:rsidR="009467B0">
        <w:rPr>
          <w:spacing w:val="-2"/>
        </w:rPr>
        <w:t xml:space="preserve">supported </w:t>
      </w:r>
      <w:r w:rsidR="000616B4">
        <w:rPr>
          <w:spacing w:val="-2"/>
        </w:rPr>
        <w:t xml:space="preserve">NCTA’s </w:t>
      </w:r>
      <w:r w:rsidR="009467B0">
        <w:rPr>
          <w:spacing w:val="-2"/>
        </w:rPr>
        <w:t xml:space="preserve">proposal </w:t>
      </w:r>
      <w:r w:rsidR="000616B4">
        <w:rPr>
          <w:spacing w:val="-2"/>
        </w:rPr>
        <w:t xml:space="preserve">for </w:t>
      </w:r>
      <w:r w:rsidR="009467B0">
        <w:rPr>
          <w:spacing w:val="-2"/>
        </w:rPr>
        <w:t xml:space="preserve">an </w:t>
      </w:r>
      <w:r w:rsidR="000616B4">
        <w:rPr>
          <w:spacing w:val="-2"/>
        </w:rPr>
        <w:t xml:space="preserve">annual conference </w:t>
      </w:r>
      <w:r w:rsidR="009467B0">
        <w:rPr>
          <w:spacing w:val="-2"/>
        </w:rPr>
        <w:t xml:space="preserve">on caption quality.  </w:t>
      </w:r>
      <w:r w:rsidR="009467B0">
        <w:rPr>
          <w:i/>
        </w:rPr>
        <w:t>Closed Captioning of Video Programming; Telecommunications for the Deaf and Hard of Hearing, Inc. Petition for Rulemaking</w:t>
      </w:r>
      <w:r w:rsidR="009467B0">
        <w:t>, CG Docket No. 05-231, Report and Order, Declaratory Ruling, and Further Notice of Proposed Rulemaking, 29 FCC Rcd 2221, 2263, para. 65 (2014).</w:t>
      </w:r>
    </w:p>
  </w:footnote>
  <w:footnote w:id="10">
    <w:p w:rsidR="00DE3A1F" w:rsidRPr="00DE3A1F" w:rsidP="00C91635" w14:paraId="2C37C508" w14:textId="555C47B3">
      <w:pPr>
        <w:pStyle w:val="FootnoteText"/>
      </w:pPr>
      <w:r>
        <w:rPr>
          <w:rStyle w:val="FootnoteReference"/>
        </w:rPr>
        <w:footnoteRef/>
      </w:r>
      <w:r>
        <w:t xml:space="preserve"> </w:t>
      </w:r>
      <w:r w:rsidR="00C91635">
        <w:t>Motion at 3.</w:t>
      </w:r>
    </w:p>
  </w:footnote>
  <w:footnote w:id="11">
    <w:p w:rsidR="00A11951" w14:paraId="728E8E28" w14:textId="77777777">
      <w:pPr>
        <w:pStyle w:val="FootnoteText"/>
      </w:pPr>
      <w:r>
        <w:rPr>
          <w:rStyle w:val="FootnoteReference"/>
        </w:rPr>
        <w:footnoteRef/>
      </w:r>
      <w:r>
        <w:t xml:space="preserve"> 47 CFR §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F48A2A" w14:textId="786B0F87">
    <w:pPr>
      <w:pStyle w:val="Header"/>
      <w:rPr>
        <w:b w:val="0"/>
      </w:rPr>
    </w:pPr>
    <w:r>
      <w:tab/>
      <w:t>Federal Communications Commission</w:t>
    </w:r>
    <w:r>
      <w:tab/>
    </w:r>
    <w:r w:rsidR="00BB1C02">
      <w:t>DA 19-878</w:t>
    </w:r>
  </w:p>
  <w:p w:rsidR="00D25FB5" w14:paraId="58655FD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419F12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4E5E91" w14:textId="5ACF174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BB1C02">
      <w:rPr>
        <w:spacing w:val="-2"/>
      </w:rPr>
      <w:t>DA 19-878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E9223FB"/>
    <w:multiLevelType w:val="hybridMultilevel"/>
    <w:tmpl w:val="4CF6DCA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888"/>
    <w:rsid w:val="00017C74"/>
    <w:rsid w:val="00036039"/>
    <w:rsid w:val="00037F90"/>
    <w:rsid w:val="000616B4"/>
    <w:rsid w:val="000875BF"/>
    <w:rsid w:val="00096D8C"/>
    <w:rsid w:val="000C0B65"/>
    <w:rsid w:val="000C5C2E"/>
    <w:rsid w:val="000C6485"/>
    <w:rsid w:val="000E05FE"/>
    <w:rsid w:val="000E3D42"/>
    <w:rsid w:val="000E791A"/>
    <w:rsid w:val="0011533C"/>
    <w:rsid w:val="00122BD5"/>
    <w:rsid w:val="00133F79"/>
    <w:rsid w:val="00152F33"/>
    <w:rsid w:val="00160C37"/>
    <w:rsid w:val="00175CA3"/>
    <w:rsid w:val="001902D0"/>
    <w:rsid w:val="00194A66"/>
    <w:rsid w:val="001A72F1"/>
    <w:rsid w:val="001D6BCF"/>
    <w:rsid w:val="001E01CA"/>
    <w:rsid w:val="00222240"/>
    <w:rsid w:val="0022542F"/>
    <w:rsid w:val="0026174A"/>
    <w:rsid w:val="00275CF5"/>
    <w:rsid w:val="0027696D"/>
    <w:rsid w:val="0028301F"/>
    <w:rsid w:val="00285017"/>
    <w:rsid w:val="002901D5"/>
    <w:rsid w:val="002A2D2E"/>
    <w:rsid w:val="002A429E"/>
    <w:rsid w:val="002A79C8"/>
    <w:rsid w:val="002C00E8"/>
    <w:rsid w:val="002D74A3"/>
    <w:rsid w:val="002F61E3"/>
    <w:rsid w:val="00343749"/>
    <w:rsid w:val="003660ED"/>
    <w:rsid w:val="003B0550"/>
    <w:rsid w:val="003B694F"/>
    <w:rsid w:val="003F171C"/>
    <w:rsid w:val="00412FC5"/>
    <w:rsid w:val="00422276"/>
    <w:rsid w:val="004242F1"/>
    <w:rsid w:val="00445A00"/>
    <w:rsid w:val="0045196F"/>
    <w:rsid w:val="00451B0F"/>
    <w:rsid w:val="004808A4"/>
    <w:rsid w:val="004C1344"/>
    <w:rsid w:val="004C2EE3"/>
    <w:rsid w:val="004C2F45"/>
    <w:rsid w:val="004E468E"/>
    <w:rsid w:val="004E4A22"/>
    <w:rsid w:val="005110D7"/>
    <w:rsid w:val="00511968"/>
    <w:rsid w:val="00515567"/>
    <w:rsid w:val="005160FE"/>
    <w:rsid w:val="005265F6"/>
    <w:rsid w:val="005350CA"/>
    <w:rsid w:val="0055614C"/>
    <w:rsid w:val="00566D06"/>
    <w:rsid w:val="005E14C2"/>
    <w:rsid w:val="005F1971"/>
    <w:rsid w:val="005F7C64"/>
    <w:rsid w:val="0060734A"/>
    <w:rsid w:val="00607BA5"/>
    <w:rsid w:val="0061180A"/>
    <w:rsid w:val="00622968"/>
    <w:rsid w:val="00626EB6"/>
    <w:rsid w:val="00655D03"/>
    <w:rsid w:val="006573BD"/>
    <w:rsid w:val="00683388"/>
    <w:rsid w:val="00683F84"/>
    <w:rsid w:val="006A16C8"/>
    <w:rsid w:val="006A21FC"/>
    <w:rsid w:val="006A6A81"/>
    <w:rsid w:val="006C4C9F"/>
    <w:rsid w:val="006C6BD9"/>
    <w:rsid w:val="006F7393"/>
    <w:rsid w:val="0070224F"/>
    <w:rsid w:val="007115F7"/>
    <w:rsid w:val="00747F92"/>
    <w:rsid w:val="00785689"/>
    <w:rsid w:val="0079754B"/>
    <w:rsid w:val="007A1E6D"/>
    <w:rsid w:val="007A63F6"/>
    <w:rsid w:val="007B0EB2"/>
    <w:rsid w:val="007B0FA6"/>
    <w:rsid w:val="007D1C06"/>
    <w:rsid w:val="007D23BF"/>
    <w:rsid w:val="007D489C"/>
    <w:rsid w:val="007E2E41"/>
    <w:rsid w:val="00810B6F"/>
    <w:rsid w:val="00817373"/>
    <w:rsid w:val="00822CE0"/>
    <w:rsid w:val="008309C8"/>
    <w:rsid w:val="00841AB1"/>
    <w:rsid w:val="008C68F1"/>
    <w:rsid w:val="008C7888"/>
    <w:rsid w:val="00921803"/>
    <w:rsid w:val="00926503"/>
    <w:rsid w:val="00942014"/>
    <w:rsid w:val="009467B0"/>
    <w:rsid w:val="00957620"/>
    <w:rsid w:val="009726D8"/>
    <w:rsid w:val="00974AB0"/>
    <w:rsid w:val="00975DDD"/>
    <w:rsid w:val="00987B4F"/>
    <w:rsid w:val="009A338F"/>
    <w:rsid w:val="009B6986"/>
    <w:rsid w:val="009C2301"/>
    <w:rsid w:val="009D7308"/>
    <w:rsid w:val="009F5D45"/>
    <w:rsid w:val="009F76DB"/>
    <w:rsid w:val="00A01F9C"/>
    <w:rsid w:val="00A11951"/>
    <w:rsid w:val="00A32A89"/>
    <w:rsid w:val="00A32C3B"/>
    <w:rsid w:val="00A3369B"/>
    <w:rsid w:val="00A37BA1"/>
    <w:rsid w:val="00A45F4F"/>
    <w:rsid w:val="00A600A9"/>
    <w:rsid w:val="00A6128A"/>
    <w:rsid w:val="00A84477"/>
    <w:rsid w:val="00A97CD8"/>
    <w:rsid w:val="00AA55B7"/>
    <w:rsid w:val="00AA5B9E"/>
    <w:rsid w:val="00AB2407"/>
    <w:rsid w:val="00AB53DF"/>
    <w:rsid w:val="00AC05FA"/>
    <w:rsid w:val="00AC7CA2"/>
    <w:rsid w:val="00AE0A82"/>
    <w:rsid w:val="00B07E5C"/>
    <w:rsid w:val="00B11FDA"/>
    <w:rsid w:val="00B24C64"/>
    <w:rsid w:val="00B811F7"/>
    <w:rsid w:val="00B833EB"/>
    <w:rsid w:val="00B8738B"/>
    <w:rsid w:val="00B96263"/>
    <w:rsid w:val="00BA5DC6"/>
    <w:rsid w:val="00BA6196"/>
    <w:rsid w:val="00BB1C02"/>
    <w:rsid w:val="00BC6D8C"/>
    <w:rsid w:val="00BD1891"/>
    <w:rsid w:val="00BE4F11"/>
    <w:rsid w:val="00BF12FB"/>
    <w:rsid w:val="00C01465"/>
    <w:rsid w:val="00C07049"/>
    <w:rsid w:val="00C34006"/>
    <w:rsid w:val="00C36B4C"/>
    <w:rsid w:val="00C426B1"/>
    <w:rsid w:val="00C464AE"/>
    <w:rsid w:val="00C66160"/>
    <w:rsid w:val="00C721AC"/>
    <w:rsid w:val="00C90D6A"/>
    <w:rsid w:val="00C91635"/>
    <w:rsid w:val="00CA247E"/>
    <w:rsid w:val="00CA6D21"/>
    <w:rsid w:val="00CC72B6"/>
    <w:rsid w:val="00CE4BC0"/>
    <w:rsid w:val="00D0218D"/>
    <w:rsid w:val="00D25FB5"/>
    <w:rsid w:val="00D44223"/>
    <w:rsid w:val="00D5288D"/>
    <w:rsid w:val="00D91AC5"/>
    <w:rsid w:val="00DA1B7A"/>
    <w:rsid w:val="00DA2529"/>
    <w:rsid w:val="00DA7F77"/>
    <w:rsid w:val="00DB130A"/>
    <w:rsid w:val="00DB2EBB"/>
    <w:rsid w:val="00DB4AD4"/>
    <w:rsid w:val="00DB4D63"/>
    <w:rsid w:val="00DC10A1"/>
    <w:rsid w:val="00DC655F"/>
    <w:rsid w:val="00DC72E9"/>
    <w:rsid w:val="00DD0B59"/>
    <w:rsid w:val="00DD1D0A"/>
    <w:rsid w:val="00DD541C"/>
    <w:rsid w:val="00DD7EBD"/>
    <w:rsid w:val="00DE3A1F"/>
    <w:rsid w:val="00DF62B6"/>
    <w:rsid w:val="00E07225"/>
    <w:rsid w:val="00E24CF6"/>
    <w:rsid w:val="00E35E73"/>
    <w:rsid w:val="00E5409F"/>
    <w:rsid w:val="00E5558F"/>
    <w:rsid w:val="00E578BB"/>
    <w:rsid w:val="00E72D39"/>
    <w:rsid w:val="00EE6488"/>
    <w:rsid w:val="00F021FA"/>
    <w:rsid w:val="00F225DE"/>
    <w:rsid w:val="00F25533"/>
    <w:rsid w:val="00F62E97"/>
    <w:rsid w:val="00F64209"/>
    <w:rsid w:val="00F83A5E"/>
    <w:rsid w:val="00F87E85"/>
    <w:rsid w:val="00F93BF5"/>
    <w:rsid w:val="00FA2F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1BBC871-ABF7-4A0F-97E0-DFADCAA0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A11951"/>
    <w:rPr>
      <w:color w:val="605E5C"/>
      <w:shd w:val="clear" w:color="auto" w:fill="E1DFDD"/>
    </w:rPr>
  </w:style>
  <w:style w:type="paragraph" w:styleId="ListParagraph">
    <w:name w:val="List Paragraph"/>
    <w:basedOn w:val="Normal"/>
    <w:uiPriority w:val="34"/>
    <w:qFormat/>
    <w:rsid w:val="00A11951"/>
    <w:pPr>
      <w:ind w:left="720"/>
      <w:contextualSpacing/>
    </w:pPr>
  </w:style>
  <w:style w:type="paragraph" w:styleId="BalloonText">
    <w:name w:val="Balloon Text"/>
    <w:basedOn w:val="Normal"/>
    <w:link w:val="BalloonTextChar"/>
    <w:rsid w:val="00622968"/>
    <w:rPr>
      <w:rFonts w:ascii="Segoe UI" w:hAnsi="Segoe UI" w:cs="Segoe UI"/>
      <w:sz w:val="18"/>
      <w:szCs w:val="18"/>
    </w:rPr>
  </w:style>
  <w:style w:type="character" w:customStyle="1" w:styleId="BalloonTextChar">
    <w:name w:val="Balloon Text Char"/>
    <w:basedOn w:val="DefaultParagraphFont"/>
    <w:link w:val="BalloonText"/>
    <w:rsid w:val="00622968"/>
    <w:rPr>
      <w:rFonts w:ascii="Segoe UI" w:hAnsi="Segoe UI" w:cs="Segoe UI"/>
      <w:snapToGrid w:val="0"/>
      <w:kern w:val="28"/>
      <w:sz w:val="18"/>
      <w:szCs w:val="18"/>
    </w:rPr>
  </w:style>
  <w:style w:type="character" w:styleId="CommentReference">
    <w:name w:val="annotation reference"/>
    <w:basedOn w:val="DefaultParagraphFont"/>
    <w:rsid w:val="00DB4D63"/>
    <w:rPr>
      <w:sz w:val="16"/>
      <w:szCs w:val="16"/>
    </w:rPr>
  </w:style>
  <w:style w:type="paragraph" w:styleId="CommentText">
    <w:name w:val="annotation text"/>
    <w:basedOn w:val="Normal"/>
    <w:link w:val="CommentTextChar"/>
    <w:rsid w:val="00DB4D63"/>
    <w:rPr>
      <w:sz w:val="20"/>
    </w:rPr>
  </w:style>
  <w:style w:type="character" w:customStyle="1" w:styleId="CommentTextChar">
    <w:name w:val="Comment Text Char"/>
    <w:basedOn w:val="DefaultParagraphFont"/>
    <w:link w:val="CommentText"/>
    <w:rsid w:val="00DB4D63"/>
    <w:rPr>
      <w:snapToGrid w:val="0"/>
      <w:kern w:val="28"/>
    </w:rPr>
  </w:style>
  <w:style w:type="paragraph" w:styleId="CommentSubject">
    <w:name w:val="annotation subject"/>
    <w:basedOn w:val="CommentText"/>
    <w:next w:val="CommentText"/>
    <w:link w:val="CommentSubjectChar"/>
    <w:rsid w:val="00DB4D63"/>
    <w:rPr>
      <w:b/>
      <w:bCs/>
    </w:rPr>
  </w:style>
  <w:style w:type="character" w:customStyle="1" w:styleId="CommentSubjectChar">
    <w:name w:val="Comment Subject Char"/>
    <w:basedOn w:val="CommentTextChar"/>
    <w:link w:val="CommentSubject"/>
    <w:rsid w:val="00DB4D63"/>
    <w:rPr>
      <w:b/>
      <w:bCs/>
      <w:snapToGrid w:val="0"/>
      <w:kern w:val="28"/>
    </w:rPr>
  </w:style>
  <w:style w:type="paragraph" w:styleId="Revision">
    <w:name w:val="Revision"/>
    <w:hidden/>
    <w:uiPriority w:val="99"/>
    <w:semiHidden/>
    <w:rsid w:val="009B6986"/>
    <w:rPr>
      <w:snapToGrid w:val="0"/>
      <w:kern w:val="28"/>
      <w:sz w:val="22"/>
    </w:rPr>
  </w:style>
  <w:style w:type="character" w:styleId="FollowedHyperlink">
    <w:name w:val="FollowedHyperlink"/>
    <w:basedOn w:val="DefaultParagraphFont"/>
    <w:rsid w:val="00A336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Debra.Patki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801131063733" TargetMode="External" /><Relationship Id="rId2" Type="http://schemas.openxmlformats.org/officeDocument/2006/relationships/hyperlink" Target="https://ecfsapi.fcc.gov/file/10826302908352/Extension%20Request-Caption%20Metrics%20Petition%20NCTA-NAB.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