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27060" w:rsidRPr="00D02E95" w:rsidP="00627060">
      <w:pPr>
        <w:jc w:val="right"/>
        <w:rPr>
          <w:b/>
          <w:sz w:val="24"/>
          <w:szCs w:val="22"/>
        </w:rPr>
      </w:pPr>
      <w:bookmarkStart w:id="0" w:name="TOChere"/>
      <w:r w:rsidRPr="00D02E95">
        <w:rPr>
          <w:b/>
          <w:sz w:val="24"/>
          <w:szCs w:val="22"/>
        </w:rPr>
        <w:t>DA 19-</w:t>
      </w:r>
      <w:r>
        <w:rPr>
          <w:b/>
          <w:sz w:val="24"/>
          <w:szCs w:val="22"/>
        </w:rPr>
        <w:t>540</w:t>
      </w:r>
    </w:p>
    <w:p w:rsidR="00627060" w:rsidRPr="00D02E95" w:rsidP="00627060">
      <w:pPr>
        <w:spacing w:after="120"/>
        <w:jc w:val="right"/>
        <w:rPr>
          <w:b/>
          <w:sz w:val="24"/>
          <w:szCs w:val="22"/>
        </w:rPr>
      </w:pPr>
      <w:r w:rsidRPr="00D02E95">
        <w:rPr>
          <w:b/>
          <w:sz w:val="24"/>
          <w:szCs w:val="22"/>
        </w:rPr>
        <w:t>Released:  June 10, 2019</w:t>
      </w:r>
    </w:p>
    <w:p w:rsidR="00627060" w:rsidRPr="00D02E95" w:rsidP="00627060">
      <w:pPr>
        <w:jc w:val="center"/>
        <w:rPr>
          <w:b/>
          <w:sz w:val="24"/>
          <w:szCs w:val="22"/>
        </w:rPr>
      </w:pPr>
      <w:bookmarkStart w:id="1" w:name="_Hlk11049217"/>
      <w:r w:rsidRPr="00D02E95">
        <w:rPr>
          <w:b/>
          <w:sz w:val="24"/>
          <w:szCs w:val="22"/>
        </w:rPr>
        <w:t xml:space="preserve">WIRELINE COMPETITION BUREAU ANNOUNCES THE AVAILABILITY </w:t>
      </w:r>
    </w:p>
    <w:p w:rsidR="00627060" w:rsidRPr="00D02E95" w:rsidP="00627060">
      <w:pPr>
        <w:jc w:val="center"/>
        <w:rPr>
          <w:b/>
          <w:sz w:val="24"/>
          <w:szCs w:val="22"/>
        </w:rPr>
      </w:pPr>
      <w:r w:rsidRPr="00D02E95">
        <w:rPr>
          <w:b/>
          <w:sz w:val="24"/>
          <w:szCs w:val="22"/>
        </w:rPr>
        <w:t xml:space="preserve">OF UNUSED FUNDS TO INCREASE RURAL HEALTH CARE PROGRAM </w:t>
      </w:r>
    </w:p>
    <w:p w:rsidR="00627060" w:rsidRPr="00D02E95" w:rsidP="00627060">
      <w:pPr>
        <w:spacing w:after="120"/>
        <w:jc w:val="center"/>
        <w:rPr>
          <w:b/>
          <w:sz w:val="24"/>
          <w:szCs w:val="22"/>
        </w:rPr>
      </w:pPr>
      <w:r w:rsidRPr="00D02E95">
        <w:rPr>
          <w:b/>
          <w:sz w:val="24"/>
          <w:szCs w:val="22"/>
        </w:rPr>
        <w:t xml:space="preserve">FUNDING FOR FUNDING YEAR 2019   </w:t>
      </w:r>
      <w:bookmarkEnd w:id="1"/>
    </w:p>
    <w:p w:rsidR="00627060" w:rsidRPr="00D02E95" w:rsidP="00627060">
      <w:pPr>
        <w:spacing w:after="120"/>
        <w:jc w:val="center"/>
        <w:rPr>
          <w:b/>
          <w:sz w:val="24"/>
          <w:szCs w:val="22"/>
        </w:rPr>
      </w:pPr>
      <w:r w:rsidRPr="00D02E95">
        <w:rPr>
          <w:b/>
          <w:sz w:val="24"/>
          <w:szCs w:val="22"/>
        </w:rPr>
        <w:t>WC Docket No. 02-60</w:t>
      </w:r>
    </w:p>
    <w:p w:rsidR="00627060" w:rsidP="00627060">
      <w:pPr>
        <w:spacing w:after="120"/>
        <w:ind w:firstLine="720"/>
        <w:rPr>
          <w:szCs w:val="22"/>
        </w:rPr>
      </w:pPr>
      <w:r w:rsidRPr="00143F15">
        <w:rPr>
          <w:szCs w:val="22"/>
        </w:rPr>
        <w:t>In</w:t>
      </w:r>
      <w:r>
        <w:rPr>
          <w:szCs w:val="22"/>
        </w:rPr>
        <w:t xml:space="preserve"> June 2018, the Commission adopted rules to address increasing demand in the Rural Health Care (</w:t>
      </w:r>
      <w:r>
        <w:rPr>
          <w:szCs w:val="22"/>
        </w:rPr>
        <w:t>RHC</w:t>
      </w:r>
      <w:r>
        <w:rPr>
          <w:szCs w:val="22"/>
        </w:rPr>
        <w:t>) Program.</w:t>
      </w:r>
      <w:r>
        <w:rPr>
          <w:rStyle w:val="FootnoteReference"/>
          <w:szCs w:val="22"/>
        </w:rPr>
        <w:footnoteReference w:id="3"/>
      </w:r>
      <w:r>
        <w:rPr>
          <w:szCs w:val="22"/>
        </w:rPr>
        <w:t xml:space="preserve">  Specifically, the Commission: </w:t>
      </w:r>
      <w:r>
        <w:t xml:space="preserve">(1) increased the annual </w:t>
      </w:r>
      <w:r>
        <w:t>RHC</w:t>
      </w:r>
      <w:r>
        <w:t xml:space="preserve"> Program funding cap; (2) provided for the annual </w:t>
      </w:r>
      <w:r>
        <w:t>RHC</w:t>
      </w:r>
      <w:r>
        <w:t xml:space="preserve"> Program funding cap to be adjusted for inflation;</w:t>
      </w:r>
      <w:r>
        <w:rPr>
          <w:rStyle w:val="FootnoteReference"/>
        </w:rPr>
        <w:footnoteReference w:id="4"/>
      </w:r>
      <w:r>
        <w:t xml:space="preserve"> and (3) established a process to carry-forward unused funds from past funding years for use in future funding years.</w:t>
      </w:r>
      <w:r>
        <w:rPr>
          <w:rStyle w:val="FootnoteReference"/>
        </w:rPr>
        <w:footnoteReference w:id="5"/>
      </w:r>
      <w:r>
        <w:t xml:space="preserve">  The Commission also directed the </w:t>
      </w:r>
      <w:r>
        <w:rPr>
          <w:szCs w:val="22"/>
        </w:rPr>
        <w:t>Wireline Competition Bureau to announce a specific a</w:t>
      </w:r>
      <w:r>
        <w:t>mount of unused funds from prior funding years to be carried forward to increase available funding for future funding years.</w:t>
      </w:r>
      <w:r>
        <w:rPr>
          <w:rStyle w:val="FootnoteReference"/>
          <w:szCs w:val="22"/>
        </w:rPr>
        <w:footnoteReference w:id="6"/>
      </w:r>
      <w:r>
        <w:rPr>
          <w:szCs w:val="22"/>
        </w:rPr>
        <w:t xml:space="preserve">  </w:t>
      </w:r>
    </w:p>
    <w:p w:rsidR="00627060" w:rsidP="00627060">
      <w:pPr>
        <w:spacing w:after="120"/>
        <w:ind w:firstLine="720"/>
        <w:rPr>
          <w:szCs w:val="22"/>
        </w:rPr>
      </w:pPr>
      <w:r>
        <w:rPr>
          <w:szCs w:val="22"/>
        </w:rPr>
        <w:t>T</w:t>
      </w:r>
      <w:r w:rsidRPr="00143F15">
        <w:rPr>
          <w:szCs w:val="22"/>
        </w:rPr>
        <w:t xml:space="preserve">he Universal Service </w:t>
      </w:r>
      <w:r>
        <w:rPr>
          <w:szCs w:val="22"/>
        </w:rPr>
        <w:t xml:space="preserve">Administrative </w:t>
      </w:r>
      <w:r w:rsidRPr="00143F15">
        <w:rPr>
          <w:szCs w:val="22"/>
        </w:rPr>
        <w:t>Company (USAC)</w:t>
      </w:r>
      <w:r>
        <w:rPr>
          <w:szCs w:val="22"/>
        </w:rPr>
        <w:t xml:space="preserve"> projects that, as of the third quarter of this calendar year, $83.22 million in unused funds is available for use in future funding years beginning in funding year (FY) 2019.</w:t>
      </w:r>
      <w:r>
        <w:rPr>
          <w:rStyle w:val="FootnoteReference"/>
          <w:szCs w:val="22"/>
        </w:rPr>
        <w:footnoteReference w:id="7"/>
      </w:r>
      <w:r>
        <w:t xml:space="preserve">  </w:t>
      </w:r>
      <w:r>
        <w:rPr>
          <w:szCs w:val="22"/>
        </w:rPr>
        <w:t xml:space="preserve">Pursuant to the Commission’s direction and section 54.675(a)(4)-(5) of the Commission’s rules, we </w:t>
      </w:r>
      <w:bookmarkStart w:id="3" w:name="_Hlk11049360"/>
      <w:r>
        <w:rPr>
          <w:szCs w:val="22"/>
        </w:rPr>
        <w:t xml:space="preserve">direct USAC to carry-forward unused funds from prior funding years to the extent necessary to cover FY 2019 </w:t>
      </w:r>
      <w:r>
        <w:rPr>
          <w:szCs w:val="22"/>
        </w:rPr>
        <w:t>RHC</w:t>
      </w:r>
      <w:r>
        <w:rPr>
          <w:szCs w:val="22"/>
        </w:rPr>
        <w:t xml:space="preserve"> Program demand as of the close of the FY 2019 filing window on June 30, 2019</w:t>
      </w:r>
      <w:bookmarkEnd w:id="3"/>
      <w:r>
        <w:rPr>
          <w:szCs w:val="22"/>
        </w:rPr>
        <w:t>.</w:t>
      </w:r>
      <w:r>
        <w:rPr>
          <w:rStyle w:val="FootnoteReference"/>
          <w:szCs w:val="22"/>
        </w:rPr>
        <w:footnoteReference w:id="8"/>
      </w:r>
      <w:r>
        <w:rPr>
          <w:szCs w:val="22"/>
        </w:rPr>
        <w:t xml:space="preserve"> </w:t>
      </w:r>
    </w:p>
    <w:p w:rsidR="00627060" w:rsidP="00627060">
      <w:pPr>
        <w:spacing w:after="120"/>
        <w:ind w:firstLine="720"/>
      </w:pPr>
    </w:p>
    <w:p w:rsidR="00627060" w:rsidP="00627060">
      <w:pPr>
        <w:spacing w:after="120"/>
        <w:ind w:firstLine="720"/>
      </w:pPr>
    </w:p>
    <w:p w:rsidR="00627060" w:rsidP="00627060">
      <w:pPr>
        <w:spacing w:after="120"/>
        <w:ind w:firstLine="720"/>
      </w:pPr>
    </w:p>
    <w:p w:rsidR="00627060" w:rsidP="00627060">
      <w:pPr>
        <w:spacing w:after="120"/>
        <w:ind w:firstLine="720"/>
      </w:pPr>
    </w:p>
    <w:p w:rsidR="00627060" w:rsidP="00627060">
      <w:pPr>
        <w:spacing w:after="120"/>
        <w:ind w:firstLine="720"/>
      </w:pPr>
    </w:p>
    <w:p w:rsidR="00627060" w:rsidRPr="00E44E96" w:rsidP="00627060">
      <w:pPr>
        <w:spacing w:after="120"/>
        <w:ind w:firstLine="720"/>
      </w:pPr>
    </w:p>
    <w:p w:rsidR="00627060" w:rsidP="00627060">
      <w:pPr>
        <w:spacing w:after="120"/>
        <w:ind w:firstLine="720"/>
      </w:pPr>
      <w:r>
        <w:t>The</w:t>
      </w:r>
      <w:r w:rsidRPr="00A14F01">
        <w:t xml:space="preserve"> </w:t>
      </w:r>
      <w:r w:rsidRPr="00A14F01">
        <w:t>RHC</w:t>
      </w:r>
      <w:r w:rsidRPr="00A14F01">
        <w:t xml:space="preserve"> Program funding cap for FY</w:t>
      </w:r>
      <w:r>
        <w:t xml:space="preserve"> </w:t>
      </w:r>
      <w:r w:rsidRPr="00A14F01">
        <w:t xml:space="preserve">2019 </w:t>
      </w:r>
      <w:r>
        <w:t xml:space="preserve">is $594,066,116, </w:t>
      </w:r>
      <w:r w:rsidRPr="00A14F01">
        <w:t>which represents a 2.2% infla</w:t>
      </w:r>
      <w:bookmarkStart w:id="4" w:name="_GoBack"/>
      <w:bookmarkEnd w:id="4"/>
      <w:r w:rsidRPr="00A14F01">
        <w:t>tion-adjusted increase from</w:t>
      </w:r>
      <w:r>
        <w:t xml:space="preserve"> the $</w:t>
      </w:r>
      <w:r w:rsidRPr="00D52A74">
        <w:t>581,278,000</w:t>
      </w:r>
      <w:r>
        <w:t xml:space="preserve"> funding cap for FY 2018</w:t>
      </w:r>
      <w:r w:rsidRPr="00A14F01">
        <w:t>.</w:t>
      </w:r>
      <w:r>
        <w:rPr>
          <w:rStyle w:val="FootnoteReference"/>
        </w:rPr>
        <w:footnoteReference w:id="9"/>
      </w:r>
      <w:r w:rsidRPr="00A14F01">
        <w:t xml:space="preserve">  </w:t>
      </w:r>
    </w:p>
    <w:p w:rsidR="00627060" w:rsidP="00627060">
      <w:pPr>
        <w:spacing w:after="120"/>
        <w:ind w:firstLine="720"/>
      </w:pPr>
      <w:r>
        <w:t>For further information, please contact William Layton, Wireline Competition Bureau at (202) 418-7400 or TTY (202) 418-0484.</w:t>
      </w:r>
    </w:p>
    <w:p w:rsidR="00627060" w:rsidP="00627060">
      <w:pPr>
        <w:pStyle w:val="Paranum0"/>
        <w:keepNext/>
        <w:keepLines/>
        <w:widowControl/>
        <w:numPr>
          <w:ilvl w:val="0"/>
          <w:numId w:val="0"/>
        </w:numPr>
        <w:spacing w:after="0"/>
        <w:jc w:val="center"/>
        <w:rPr>
          <w:sz w:val="24"/>
        </w:rPr>
      </w:pPr>
      <w:r>
        <w:rPr>
          <w:b/>
        </w:rPr>
        <w:t>- FCC -</w:t>
      </w:r>
    </w:p>
    <w:p w:rsidR="00627060" w:rsidP="00627060">
      <w:pPr>
        <w:spacing w:after="120"/>
        <w:rPr>
          <w:sz w:val="24"/>
        </w:rPr>
      </w:pPr>
    </w:p>
    <w:p w:rsidR="00F96F63" w:rsidRPr="00930ECF" w:rsidP="00F96F63">
      <w:pPr>
        <w:rPr>
          <w:sz w:val="24"/>
        </w:rPr>
      </w:pPr>
    </w:p>
    <w:bookmarkEnd w:id="0"/>
    <w:p w:rsidR="00F96F63" w:rsidP="00F96F63">
      <w:pPr>
        <w:rPr>
          <w:sz w:val="24"/>
        </w:rPr>
      </w:pPr>
    </w:p>
    <w:p w:rsidR="00930ECF" w:rsidRPr="00930ECF" w:rsidP="00F96F63">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27060">
      <w:r>
        <w:separator/>
      </w:r>
    </w:p>
  </w:footnote>
  <w:footnote w:type="continuationSeparator" w:id="1">
    <w:p w:rsidR="00627060">
      <w:pPr>
        <w:rPr>
          <w:sz w:val="20"/>
        </w:rPr>
      </w:pPr>
      <w:r>
        <w:rPr>
          <w:sz w:val="20"/>
        </w:rPr>
        <w:t xml:space="preserve">(Continued from previous page)  </w:t>
      </w:r>
      <w:r>
        <w:rPr>
          <w:sz w:val="20"/>
        </w:rPr>
        <w:separator/>
      </w:r>
    </w:p>
  </w:footnote>
  <w:footnote w:type="continuationNotice" w:id="2">
    <w:p w:rsidR="00627060" w:rsidP="00910F12">
      <w:pPr>
        <w:jc w:val="right"/>
        <w:rPr>
          <w:sz w:val="20"/>
        </w:rPr>
      </w:pPr>
      <w:r>
        <w:rPr>
          <w:sz w:val="20"/>
        </w:rPr>
        <w:t>(continued….)</w:t>
      </w:r>
    </w:p>
  </w:footnote>
  <w:footnote w:id="3">
    <w:p w:rsidR="00627060" w:rsidP="00627060">
      <w:pPr>
        <w:pStyle w:val="FootnoteText"/>
      </w:pPr>
      <w:r>
        <w:rPr>
          <w:rStyle w:val="FootnoteReference"/>
        </w:rPr>
        <w:footnoteRef/>
      </w:r>
      <w:r>
        <w:t xml:space="preserve"> </w:t>
      </w:r>
      <w:r w:rsidRPr="000272DB">
        <w:rPr>
          <w:i/>
          <w:spacing w:val="-2"/>
          <w:lang w:val="sv-SE"/>
        </w:rPr>
        <w:t xml:space="preserve">Promoting Telehealth In </w:t>
      </w:r>
      <w:r>
        <w:rPr>
          <w:i/>
          <w:spacing w:val="-2"/>
          <w:lang w:val="sv-SE"/>
        </w:rPr>
        <w:t xml:space="preserve">Rural </w:t>
      </w:r>
      <w:r w:rsidRPr="000272DB">
        <w:rPr>
          <w:i/>
          <w:spacing w:val="-2"/>
          <w:lang w:val="sv-SE"/>
        </w:rPr>
        <w:t>America</w:t>
      </w:r>
      <w:r>
        <w:rPr>
          <w:spacing w:val="-2"/>
          <w:lang w:val="sv-SE"/>
        </w:rPr>
        <w:t>, WC Docket No. 02-60, Order, 33 FCC Rcd 6574 (2018) (</w:t>
      </w:r>
      <w:bookmarkStart w:id="2" w:name="_Hlk2331285"/>
      <w:r w:rsidRPr="000272DB">
        <w:rPr>
          <w:i/>
          <w:spacing w:val="-2"/>
          <w:lang w:val="sv-SE"/>
        </w:rPr>
        <w:t>RHC Program Funding Cap Order</w:t>
      </w:r>
      <w:bookmarkEnd w:id="2"/>
      <w:r>
        <w:rPr>
          <w:spacing w:val="-2"/>
          <w:lang w:val="sv-SE"/>
        </w:rPr>
        <w:t>).</w:t>
      </w:r>
    </w:p>
  </w:footnote>
  <w:footnote w:id="4">
    <w:p w:rsidR="00627060" w:rsidP="00627060">
      <w:pPr>
        <w:pStyle w:val="FootnoteText"/>
      </w:pPr>
      <w:r>
        <w:rPr>
          <w:rStyle w:val="FootnoteReference"/>
        </w:rPr>
        <w:footnoteRef/>
      </w:r>
      <w:r>
        <w:t xml:space="preserve"> The </w:t>
      </w:r>
      <w:r>
        <w:t>RHC</w:t>
      </w:r>
      <w:r>
        <w:t xml:space="preserve"> Program funding year runs from July 1 to June 30.  </w:t>
      </w:r>
    </w:p>
  </w:footnote>
  <w:footnote w:id="5">
    <w:p w:rsidR="00627060" w:rsidP="00627060">
      <w:pPr>
        <w:pStyle w:val="FootnoteText"/>
      </w:pPr>
      <w:r>
        <w:rPr>
          <w:rStyle w:val="FootnoteReference"/>
        </w:rPr>
        <w:footnoteRef/>
      </w:r>
      <w:r>
        <w:t xml:space="preserve"> 47 CFR </w:t>
      </w:r>
      <w:r w:rsidRPr="008A7035">
        <w:t>§</w:t>
      </w:r>
      <w:r>
        <w:t xml:space="preserve"> 54.675(a).</w:t>
      </w:r>
    </w:p>
  </w:footnote>
  <w:footnote w:id="6">
    <w:p w:rsidR="00627060" w:rsidRPr="008A7035" w:rsidP="00627060">
      <w:pPr>
        <w:pStyle w:val="FootnoteText"/>
      </w:pPr>
      <w:r w:rsidRPr="008A7035">
        <w:rPr>
          <w:rStyle w:val="FootnoteReference"/>
        </w:rPr>
        <w:footnoteRef/>
      </w:r>
      <w:r w:rsidRPr="008A7035">
        <w:t xml:space="preserve"> </w:t>
      </w:r>
      <w:r>
        <w:rPr>
          <w:i/>
        </w:rPr>
        <w:t>RHC</w:t>
      </w:r>
      <w:r>
        <w:rPr>
          <w:i/>
        </w:rPr>
        <w:t xml:space="preserve"> Program Funding Cap </w:t>
      </w:r>
      <w:r w:rsidRPr="00F824E7">
        <w:rPr>
          <w:i/>
        </w:rPr>
        <w:t>Order</w:t>
      </w:r>
      <w:r>
        <w:t xml:space="preserve">, </w:t>
      </w:r>
      <w:r>
        <w:rPr>
          <w:spacing w:val="-2"/>
          <w:lang w:val="sv-SE"/>
        </w:rPr>
        <w:t xml:space="preserve">33 FCC Rcd at 6584-85, para. </w:t>
      </w:r>
      <w:r>
        <w:rPr>
          <w:spacing w:val="-2"/>
          <w:lang w:val="sv-SE"/>
        </w:rPr>
        <w:t xml:space="preserve">27 (”The Bureau will announce the availability and amount of carryover funds during the second quarter of the calendar year.”); </w:t>
      </w:r>
      <w:r w:rsidRPr="00F824E7">
        <w:t>47</w:t>
      </w:r>
      <w:r w:rsidRPr="008A7035">
        <w:t xml:space="preserve"> CFR § 54.</w:t>
      </w:r>
      <w:r>
        <w:t>675(a)(5).</w:t>
      </w:r>
      <w:r w:rsidRPr="008A7035">
        <w:t xml:space="preserve">  </w:t>
      </w:r>
    </w:p>
  </w:footnote>
  <w:footnote w:id="7">
    <w:p w:rsidR="00627060" w:rsidP="00627060">
      <w:pPr>
        <w:pStyle w:val="FootnoteText"/>
      </w:pPr>
      <w:r>
        <w:rPr>
          <w:rStyle w:val="FootnoteReference"/>
        </w:rPr>
        <w:footnoteRef/>
      </w:r>
      <w:r>
        <w:t xml:space="preserve"> </w:t>
      </w:r>
      <w:r w:rsidRPr="00E27145">
        <w:rPr>
          <w:i/>
        </w:rPr>
        <w:t>See</w:t>
      </w:r>
      <w:r>
        <w:t xml:space="preserve"> </w:t>
      </w:r>
      <w:r w:rsidRPr="00F57746">
        <w:t>USAC</w:t>
      </w:r>
      <w:r w:rsidRPr="008A7035">
        <w:t xml:space="preserve">, Federal Universal Service Support Mechanisms Fund Size Projections for </w:t>
      </w:r>
      <w:r>
        <w:t xml:space="preserve">Third </w:t>
      </w:r>
      <w:r w:rsidRPr="008A7035">
        <w:t>Quarter 201</w:t>
      </w:r>
      <w:r>
        <w:t>9</w:t>
      </w:r>
      <w:r w:rsidRPr="008A7035">
        <w:t xml:space="preserve"> (</w:t>
      </w:r>
      <w:r>
        <w:t>May 2, 2019</w:t>
      </w:r>
      <w:r w:rsidRPr="008A7035">
        <w:t xml:space="preserve">), </w:t>
      </w:r>
      <w:hyperlink r:id="rId1" w:history="1">
        <w:r>
          <w:rPr>
            <w:rStyle w:val="Hyperlink"/>
          </w:rPr>
          <w:t>https://www.usac.org/about/tools/fcc/f</w:t>
        </w:r>
        <w:r>
          <w:rPr>
            <w:rStyle w:val="Hyperlink"/>
          </w:rPr>
          <w:t>i</w:t>
        </w:r>
        <w:r>
          <w:rPr>
            <w:rStyle w:val="Hyperlink"/>
          </w:rPr>
          <w:t>lings/2019/q3/USAC%203Q2019%20Federal%20Universal%20Service%20Mechanism%20Quarterly%20Demand%20Filing_Final.pdf</w:t>
        </w:r>
      </w:hyperlink>
      <w:r w:rsidRPr="00E12D10">
        <w:t xml:space="preserve">, at </w:t>
      </w:r>
      <w:r>
        <w:t>24-30</w:t>
      </w:r>
      <w:r w:rsidRPr="00E12D10">
        <w:t>.</w:t>
      </w:r>
      <w:r>
        <w:t xml:space="preserve">    </w:t>
      </w:r>
    </w:p>
  </w:footnote>
  <w:footnote w:id="8">
    <w:p w:rsidR="00627060" w:rsidP="00627060">
      <w:pPr>
        <w:pStyle w:val="FootnoteText"/>
      </w:pPr>
      <w:r>
        <w:rPr>
          <w:rStyle w:val="FootnoteReference"/>
        </w:rPr>
        <w:footnoteRef/>
      </w:r>
      <w:r>
        <w:t xml:space="preserve"> </w:t>
      </w:r>
      <w:r w:rsidRPr="00F824E7">
        <w:t>47</w:t>
      </w:r>
      <w:r w:rsidRPr="008A7035">
        <w:t xml:space="preserve"> CFR § 54.</w:t>
      </w:r>
      <w:r>
        <w:t>675(a)(4)-(5).</w:t>
      </w:r>
    </w:p>
  </w:footnote>
  <w:footnote w:id="9">
    <w:p w:rsidR="00627060" w:rsidP="00627060">
      <w:pPr>
        <w:pStyle w:val="FootnoteText"/>
      </w:pPr>
      <w:r>
        <w:rPr>
          <w:rStyle w:val="FootnoteReference"/>
        </w:rPr>
        <w:footnoteRef/>
      </w:r>
      <w:r>
        <w:t xml:space="preserve"> Due to an administrative error, the </w:t>
      </w:r>
      <w:r>
        <w:t>RHC</w:t>
      </w:r>
      <w:r>
        <w:t xml:space="preserve"> Program FY 2019 funding cap previously announced by the Bureau was underreported by $284,116.  </w:t>
      </w:r>
      <w:r>
        <w:rPr>
          <w:i/>
        </w:rPr>
        <w:t xml:space="preserve">See Wireline Competition Bureau Announces E-Rate and </w:t>
      </w:r>
      <w:r>
        <w:rPr>
          <w:i/>
        </w:rPr>
        <w:t>RHC</w:t>
      </w:r>
      <w:r>
        <w:rPr>
          <w:i/>
        </w:rPr>
        <w:t xml:space="preserve"> Programs’ Inflation-Based Caps for Funding Year 2019</w:t>
      </w:r>
      <w:r>
        <w:t xml:space="preserve">, CC Docket No. 02-6, WC Docket No. 02-60, Public </w:t>
      </w:r>
      <w:r w:rsidRPr="00D90017">
        <w:t>Notice, 2019 WL 1123173</w:t>
      </w:r>
      <w:r>
        <w:t xml:space="preserv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627060">
      <w:rPr>
        <w:b/>
      </w:rPr>
      <w:t>DA 19-540</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60"/>
    <w:rsid w:val="000072CE"/>
    <w:rsid w:val="00013A8B"/>
    <w:rsid w:val="00021445"/>
    <w:rsid w:val="000272DB"/>
    <w:rsid w:val="00036039"/>
    <w:rsid w:val="00037F90"/>
    <w:rsid w:val="000875BF"/>
    <w:rsid w:val="00096D8C"/>
    <w:rsid w:val="000C0B65"/>
    <w:rsid w:val="000E3D42"/>
    <w:rsid w:val="000E5884"/>
    <w:rsid w:val="00122BD5"/>
    <w:rsid w:val="00143F15"/>
    <w:rsid w:val="001979D9"/>
    <w:rsid w:val="001D6BCF"/>
    <w:rsid w:val="001E01CA"/>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27060"/>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A7035"/>
    <w:rsid w:val="008C22FD"/>
    <w:rsid w:val="00910F12"/>
    <w:rsid w:val="00926503"/>
    <w:rsid w:val="00930ECF"/>
    <w:rsid w:val="009838BC"/>
    <w:rsid w:val="00A14F01"/>
    <w:rsid w:val="00A45F4F"/>
    <w:rsid w:val="00A600A9"/>
    <w:rsid w:val="00A866AC"/>
    <w:rsid w:val="00AA55B7"/>
    <w:rsid w:val="00AA5B9E"/>
    <w:rsid w:val="00AB2407"/>
    <w:rsid w:val="00AB53DF"/>
    <w:rsid w:val="00B07E5C"/>
    <w:rsid w:val="00B326E3"/>
    <w:rsid w:val="00B811F7"/>
    <w:rsid w:val="00BA5DC6"/>
    <w:rsid w:val="00BA6196"/>
    <w:rsid w:val="00BC6D8C"/>
    <w:rsid w:val="00C16AF2"/>
    <w:rsid w:val="00C34006"/>
    <w:rsid w:val="00C426B1"/>
    <w:rsid w:val="00C82B6B"/>
    <w:rsid w:val="00C90D6A"/>
    <w:rsid w:val="00CC72B6"/>
    <w:rsid w:val="00D0218D"/>
    <w:rsid w:val="00D02E95"/>
    <w:rsid w:val="00D216CD"/>
    <w:rsid w:val="00D52A74"/>
    <w:rsid w:val="00D90017"/>
    <w:rsid w:val="00DA2529"/>
    <w:rsid w:val="00DB130A"/>
    <w:rsid w:val="00DC10A1"/>
    <w:rsid w:val="00DC655F"/>
    <w:rsid w:val="00DD7EBD"/>
    <w:rsid w:val="00DF62B6"/>
    <w:rsid w:val="00E07225"/>
    <w:rsid w:val="00E12D10"/>
    <w:rsid w:val="00E155B7"/>
    <w:rsid w:val="00E27145"/>
    <w:rsid w:val="00E44E96"/>
    <w:rsid w:val="00E5409F"/>
    <w:rsid w:val="00EC0185"/>
    <w:rsid w:val="00F021FA"/>
    <w:rsid w:val="00F57746"/>
    <w:rsid w:val="00F57ACA"/>
    <w:rsid w:val="00F62E97"/>
    <w:rsid w:val="00F64209"/>
    <w:rsid w:val="00F824E7"/>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82C8F63-74B1-4F2B-9926-75EB760B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6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n,fn Char"/>
    <w:rsid w:val="000E3D42"/>
    <w:pPr>
      <w:spacing w:after="120"/>
    </w:pPr>
  </w:style>
  <w:style w:type="character" w:styleId="FootnoteReference">
    <w:name w:val="footnote reference"/>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customStyle="1" w:styleId="Paranum0">
    <w:name w:val="Paranum"/>
    <w:basedOn w:val="Normal"/>
    <w:rsid w:val="00627060"/>
    <w:pPr>
      <w:numPr>
        <w:numId w:val="7"/>
      </w:numPr>
      <w:tabs>
        <w:tab w:val="clear" w:pos="1080"/>
      </w:tabs>
      <w:spacing w:after="220"/>
      <w:jc w:val="both"/>
    </w:pPr>
    <w:rPr>
      <w:snapToGrid/>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ac.org/about/tools/fcc/filings/2019/q3/USAC%203Q2019%20Federal%20Universal%20Service%20Mechanism%20Quarterly%20Demand%20Filing_Final.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