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1285" w:rsidP="008E1285">
      <w:pPr>
        <w:rPr>
          <w:sz w:val="24"/>
        </w:rPr>
      </w:pPr>
      <w:bookmarkStart w:id="0" w:name="TOChere"/>
    </w:p>
    <w:p w:rsidR="008E1285" w:rsidRPr="00E50B6E" w:rsidP="008E1285">
      <w:pPr>
        <w:jc w:val="right"/>
        <w:rPr>
          <w:b/>
        </w:rPr>
      </w:pPr>
      <w:r w:rsidRPr="00E50B6E">
        <w:rPr>
          <w:b/>
        </w:rPr>
        <w:t>DA 19-402</w:t>
      </w:r>
    </w:p>
    <w:p w:rsidR="008E1285" w:rsidRPr="00E50B6E" w:rsidP="008E1285">
      <w:pPr>
        <w:spacing w:before="60"/>
        <w:jc w:val="right"/>
        <w:rPr>
          <w:b/>
        </w:rPr>
      </w:pPr>
      <w:r w:rsidRPr="00E50B6E">
        <w:rPr>
          <w:b/>
        </w:rPr>
        <w:t>Released:  May 10, 2019</w:t>
      </w:r>
    </w:p>
    <w:p w:rsidR="008E1285" w:rsidP="008E1285">
      <w:pPr>
        <w:jc w:val="right"/>
        <w:rPr>
          <w:sz w:val="24"/>
        </w:rPr>
      </w:pPr>
    </w:p>
    <w:p w:rsidR="008E1285" w:rsidRPr="00E50B6E" w:rsidP="008E1285">
      <w:pPr>
        <w:spacing w:after="120"/>
        <w:jc w:val="center"/>
        <w:rPr>
          <w:b/>
          <w:caps/>
          <w:szCs w:val="22"/>
        </w:rPr>
      </w:pPr>
      <w:r w:rsidRPr="00241E7E">
        <w:rPr>
          <w:b/>
          <w:caps/>
          <w:szCs w:val="22"/>
        </w:rPr>
        <w:t xml:space="preserve">Wireline COmpetition Bureau Announces the LAUNCH of the national lifeline eligibility verifier FOR ALL NEW ENROLLMENTS in </w:t>
      </w:r>
      <w:r>
        <w:rPr>
          <w:b/>
          <w:caps/>
          <w:szCs w:val="22"/>
        </w:rPr>
        <w:t>Three states</w:t>
      </w:r>
    </w:p>
    <w:p w:rsidR="008E1285" w:rsidRPr="00C10AB2" w:rsidP="008E1285">
      <w:pPr>
        <w:jc w:val="center"/>
        <w:rPr>
          <w:b/>
        </w:rPr>
      </w:pPr>
      <w:r w:rsidRPr="00C10AB2">
        <w:rPr>
          <w:b/>
        </w:rPr>
        <w:t>WC Docket No. 11-42</w:t>
      </w:r>
    </w:p>
    <w:p w:rsidR="008E1285" w:rsidP="008E1285">
      <w:pPr>
        <w:spacing w:before="240" w:after="120"/>
        <w:ind w:firstLine="720"/>
      </w:pPr>
      <w:r w:rsidRPr="00241E7E">
        <w:rPr>
          <w:szCs w:val="22"/>
        </w:rPr>
        <w:t xml:space="preserve">By this Public Notice, the Wireline Competition Bureau (Bureau) announces the launch of the National Lifeline Eligibility Verifier (National Verifier) for all new enrollments in </w:t>
      </w:r>
      <w:r>
        <w:rPr>
          <w:szCs w:val="22"/>
        </w:rPr>
        <w:t xml:space="preserve">Indiana, Kentucky, and </w:t>
      </w:r>
      <w:r w:rsidRPr="003F7EFB">
        <w:rPr>
          <w:szCs w:val="22"/>
        </w:rPr>
        <w:t>Michigan.</w:t>
      </w:r>
      <w:r>
        <w:rPr>
          <w:rStyle w:val="FootnoteReference"/>
          <w:szCs w:val="22"/>
        </w:rPr>
        <w:footnoteReference w:id="3"/>
      </w:r>
      <w:r w:rsidRPr="003F7EFB">
        <w:rPr>
          <w:szCs w:val="22"/>
        </w:rPr>
        <w:t xml:space="preserve">  Starting on June 11, 2019, ETCs in these three states will be required to use the National Verifier to make eligibility determinations for all consumers applying for Lifeline service and must cease using legacy eligibility processes for prospective </w:t>
      </w:r>
      <w:r w:rsidRPr="00241E7E">
        <w:rPr>
          <w:szCs w:val="22"/>
        </w:rPr>
        <w:t xml:space="preserve">Lifeline subscribers.  </w:t>
      </w:r>
    </w:p>
    <w:p w:rsidR="008E1285" w:rsidP="008E1285">
      <w:pPr>
        <w:spacing w:before="240"/>
        <w:ind w:firstLine="720"/>
      </w:pPr>
      <w:r>
        <w:t xml:space="preserve">USAC will continue </w:t>
      </w:r>
      <w:r w:rsidRPr="004C2A2B">
        <w:t xml:space="preserve">after </w:t>
      </w:r>
      <w:r>
        <w:t>June 11</w:t>
      </w:r>
      <w:r w:rsidRPr="004C2A2B">
        <w:t>,</w:t>
      </w:r>
      <w:r>
        <w:t xml:space="preserve"> 2019 to verify that subscribers in the National Verifier for these three states are eligible to receive Lifeline </w:t>
      </w:r>
      <w:r w:rsidRPr="00B25B75">
        <w:t>service through the process that was</w:t>
      </w:r>
      <w:r w:rsidRPr="004C2A2B">
        <w:t xml:space="preserve"> initiated </w:t>
      </w:r>
      <w:r>
        <w:t xml:space="preserve">during the soft launch </w:t>
      </w:r>
      <w:r w:rsidRPr="004C2A2B">
        <w:t xml:space="preserve">on </w:t>
      </w:r>
      <w:r>
        <w:t>March 12, 2019</w:t>
      </w:r>
      <w:r w:rsidRPr="004C2A2B">
        <w:t>.</w:t>
      </w:r>
      <w:r>
        <w:rPr>
          <w:rStyle w:val="FootnoteReference"/>
        </w:rPr>
        <w:footnoteReference w:id="4"/>
      </w:r>
      <w:r>
        <w:t xml:space="preserve">  In addition, annual recertification will now be conducted by the National Verifier for all Lifeline consumers in these three states.</w:t>
      </w:r>
    </w:p>
    <w:p w:rsidR="008E1285" w:rsidP="008E1285">
      <w:pPr>
        <w:ind w:firstLine="720"/>
        <w:rPr>
          <w:szCs w:val="22"/>
        </w:rPr>
      </w:pPr>
      <w:bookmarkStart w:id="1" w:name="_GoBack"/>
      <w:bookmarkEnd w:id="1"/>
    </w:p>
    <w:p w:rsidR="008E1285" w:rsidRPr="00241E7E" w:rsidP="008E1285">
      <w:pPr>
        <w:ind w:firstLine="720"/>
        <w:rPr>
          <w:szCs w:val="22"/>
        </w:rPr>
      </w:pPr>
      <w:r w:rsidRPr="00241E7E">
        <w:rPr>
          <w:szCs w:val="22"/>
        </w:rPr>
        <w:t xml:space="preserve">As of </w:t>
      </w:r>
      <w:r>
        <w:rPr>
          <w:szCs w:val="22"/>
        </w:rPr>
        <w:t>June 11</w:t>
      </w:r>
      <w:r w:rsidRPr="00241E7E">
        <w:rPr>
          <w:szCs w:val="22"/>
        </w:rPr>
        <w:t xml:space="preserve">, 2019, consumers in </w:t>
      </w:r>
      <w:r>
        <w:rPr>
          <w:szCs w:val="22"/>
        </w:rPr>
        <w:t>Indiana, Kentucky, and Michigan</w:t>
      </w:r>
      <w:r w:rsidRPr="00241E7E">
        <w:rPr>
          <w:szCs w:val="22"/>
        </w:rPr>
        <w:t xml:space="preserve"> 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w:t>
      </w:r>
    </w:p>
    <w:p w:rsidR="008E1285" w:rsidRPr="00241E7E" w:rsidP="008E1285">
      <w:pPr>
        <w:ind w:firstLine="720"/>
        <w:rPr>
          <w:szCs w:val="22"/>
        </w:rPr>
      </w:pPr>
    </w:p>
    <w:p w:rsidR="008E1285" w:rsidRPr="00241E7E" w:rsidP="008E1285">
      <w:pPr>
        <w:ind w:firstLine="720"/>
        <w:rPr>
          <w:szCs w:val="22"/>
        </w:rPr>
      </w:pPr>
      <w:r w:rsidRPr="00241E7E">
        <w:rPr>
          <w:szCs w:val="22"/>
        </w:rPr>
        <w:t xml:space="preserve">USAC Lifeline Support Center </w:t>
      </w:r>
    </w:p>
    <w:p w:rsidR="008E1285" w:rsidRPr="00241E7E" w:rsidP="008E1285">
      <w:pPr>
        <w:ind w:firstLine="720"/>
        <w:rPr>
          <w:szCs w:val="22"/>
        </w:rPr>
      </w:pPr>
      <w:r w:rsidRPr="00241E7E">
        <w:rPr>
          <w:szCs w:val="22"/>
        </w:rPr>
        <w:t xml:space="preserve">P.O. Box 7081 </w:t>
      </w:r>
    </w:p>
    <w:p w:rsidR="008E1285" w:rsidRPr="00241E7E" w:rsidP="008E1285">
      <w:pPr>
        <w:ind w:firstLine="720"/>
        <w:rPr>
          <w:szCs w:val="22"/>
        </w:rPr>
      </w:pPr>
      <w:r w:rsidRPr="00241E7E">
        <w:rPr>
          <w:szCs w:val="22"/>
        </w:rPr>
        <w:t xml:space="preserve">London, KY 40742 </w:t>
      </w:r>
    </w:p>
    <w:p w:rsidR="008E1285" w:rsidRPr="00241E7E" w:rsidP="008E1285">
      <w:pPr>
        <w:rPr>
          <w:szCs w:val="22"/>
        </w:rPr>
      </w:pPr>
    </w:p>
    <w:p w:rsidR="008E1285" w:rsidP="008E1285">
      <w:pPr>
        <w:ind w:firstLine="720"/>
        <w:rPr>
          <w:szCs w:val="22"/>
        </w:rPr>
      </w:pPr>
      <w:r w:rsidRPr="00241E7E">
        <w:rPr>
          <w:szCs w:val="22"/>
        </w:rPr>
        <w:t xml:space="preserve">USAC has been conducting ongoing outreach and training for ETCs in the relevant states during the soft launch.  ETCs have also had access to a pre-production test environment during the soft launch, which was designed to improve ETCs’ ability to conduct sample transactions using test data that does not reflect actual Lifeline applicants and train their employees for readiness.  To ensure that ETCs continue to be supported during the transition to the National Verifier, USAC will also be contacting ETCs in the relevant states to provide details regarding additional training opportunities.  Informational resource </w:t>
      </w:r>
      <w:r w:rsidRPr="00241E7E">
        <w:rPr>
          <w:szCs w:val="22"/>
        </w:rPr>
        <w:t>materials regarding the National Verifier are also available on USAC’s website.</w:t>
      </w:r>
      <w:r>
        <w:rPr>
          <w:rStyle w:val="FootnoteReference"/>
          <w:szCs w:val="22"/>
        </w:rPr>
        <w:footnoteReference w:id="5"/>
      </w:r>
    </w:p>
    <w:p w:rsidR="008E1285" w:rsidP="008E1285">
      <w:pPr>
        <w:ind w:firstLine="720"/>
        <w:rPr>
          <w:szCs w:val="22"/>
        </w:rPr>
      </w:pPr>
    </w:p>
    <w:p w:rsidR="008E1285" w:rsidRPr="00241E7E" w:rsidP="008E1285">
      <w:pPr>
        <w:ind w:firstLine="720"/>
        <w:rPr>
          <w:szCs w:val="22"/>
        </w:rPr>
      </w:pPr>
      <w:r w:rsidRPr="00241E7E">
        <w:rPr>
          <w:szCs w:val="22"/>
        </w:rPr>
        <w:t>For further information, please contact Allison Jones at (202) 418-1571, of the Wireline Competition Bureau’s Telecommunications Access Policy Division.</w:t>
      </w:r>
    </w:p>
    <w:p w:rsidR="008E1285" w:rsidRPr="00241E7E" w:rsidP="008E1285">
      <w:pPr>
        <w:spacing w:before="120" w:after="240"/>
        <w:jc w:val="center"/>
        <w:rPr>
          <w:szCs w:val="22"/>
        </w:rPr>
      </w:pPr>
      <w:r w:rsidRPr="00241E7E">
        <w:rPr>
          <w:b/>
          <w:szCs w:val="22"/>
        </w:rPr>
        <w:t>– FCC –</w:t>
      </w:r>
    </w:p>
    <w:p w:rsidR="008E1285" w:rsidRPr="00241E7E" w:rsidP="008E1285">
      <w:pPr>
        <w:jc w:val="center"/>
        <w:rPr>
          <w:b/>
          <w:szCs w:val="22"/>
        </w:rPr>
      </w:pPr>
    </w:p>
    <w:p w:rsidR="008E1285" w:rsidRPr="00241E7E" w:rsidP="008E1285">
      <w:pPr>
        <w:rPr>
          <w:szCs w:val="22"/>
        </w:rPr>
      </w:pPr>
    </w:p>
    <w:p w:rsidR="008E1285" w:rsidRPr="00241E7E" w:rsidP="008E1285">
      <w:pPr>
        <w:rPr>
          <w:szCs w:val="22"/>
        </w:rPr>
      </w:pPr>
    </w:p>
    <w:p w:rsidR="008E1285" w:rsidRPr="00241E7E" w:rsidP="008E1285">
      <w:pPr>
        <w:rPr>
          <w:szCs w:val="22"/>
        </w:rPr>
      </w:pPr>
    </w:p>
    <w:p w:rsidR="008E1285" w:rsidP="008E1285">
      <w:pPr>
        <w:rPr>
          <w:sz w:val="24"/>
        </w:rPr>
      </w:pPr>
    </w:p>
    <w:p w:rsidR="008E1285" w:rsidRPr="00930ECF" w:rsidP="008E1285">
      <w:pPr>
        <w:rPr>
          <w:sz w:val="24"/>
        </w:rPr>
      </w:pPr>
    </w:p>
    <w:p w:rsidR="008E1285"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285">
      <w:r>
        <w:separator/>
      </w:r>
    </w:p>
  </w:footnote>
  <w:footnote w:type="continuationSeparator" w:id="1">
    <w:p w:rsidR="008E1285">
      <w:pPr>
        <w:rPr>
          <w:sz w:val="20"/>
        </w:rPr>
      </w:pPr>
      <w:r>
        <w:rPr>
          <w:sz w:val="20"/>
        </w:rPr>
        <w:t xml:space="preserve">(Continued from previous page)  </w:t>
      </w:r>
      <w:r>
        <w:rPr>
          <w:sz w:val="20"/>
        </w:rPr>
        <w:separator/>
      </w:r>
    </w:p>
  </w:footnote>
  <w:footnote w:type="continuationNotice" w:id="2">
    <w:p w:rsidR="008E1285" w:rsidP="00910F12">
      <w:pPr>
        <w:jc w:val="right"/>
        <w:rPr>
          <w:sz w:val="20"/>
        </w:rPr>
      </w:pPr>
      <w:r>
        <w:rPr>
          <w:sz w:val="20"/>
        </w:rPr>
        <w:t>(continued….)</w:t>
      </w:r>
    </w:p>
  </w:footnote>
  <w:footnote w:id="3">
    <w:p w:rsidR="008E1285" w:rsidP="008E1285">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8E1285" w:rsidP="008E1285">
      <w:pPr>
        <w:pStyle w:val="FootnoteText"/>
      </w:pPr>
      <w:r>
        <w:rPr>
          <w:rStyle w:val="FootnoteReference"/>
        </w:rPr>
        <w:footnoteRef/>
      </w:r>
      <w:r>
        <w:t xml:space="preserve"> </w:t>
      </w:r>
      <w:r w:rsidRPr="00073F1F">
        <w:rPr>
          <w:i/>
        </w:rPr>
        <w:t>Wireline Competition Bureau Announces the</w:t>
      </w:r>
      <w:r>
        <w:rPr>
          <w:i/>
        </w:rPr>
        <w:t xml:space="preserve"> Next National</w:t>
      </w:r>
      <w:r w:rsidRPr="00073F1F">
        <w:rPr>
          <w:i/>
        </w:rPr>
        <w:t xml:space="preserve"> Lifeline Eligibility Verifier </w:t>
      </w:r>
      <w:r>
        <w:rPr>
          <w:i/>
        </w:rPr>
        <w:t>Launch in Three States</w:t>
      </w:r>
      <w:r w:rsidRPr="00466232">
        <w:t xml:space="preserve">, </w:t>
      </w:r>
      <w:r>
        <w:t xml:space="preserve">WC Docket No. 11-42, </w:t>
      </w:r>
      <w:r w:rsidRPr="00466232">
        <w:t xml:space="preserve">Public Notice, DA </w:t>
      </w:r>
      <w:r>
        <w:t>19-167</w:t>
      </w:r>
      <w:r w:rsidRPr="00466232">
        <w:t xml:space="preserve"> (</w:t>
      </w:r>
      <w:r>
        <w:t>WCB</w:t>
      </w:r>
      <w:r w:rsidRPr="00466232">
        <w:t xml:space="preserve"> </w:t>
      </w:r>
      <w:r>
        <w:t>Mar. 8, 2019</w:t>
      </w:r>
      <w:r w:rsidRPr="00466232">
        <w:t>)</w:t>
      </w:r>
      <w:r>
        <w:t>.</w:t>
      </w:r>
    </w:p>
  </w:footnote>
  <w:footnote w:id="5">
    <w:p w:rsidR="008E1285" w:rsidRPr="009A1B72" w:rsidP="008E1285">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9A1B72">
          <w:rPr>
            <w:rStyle w:val="Hyperlink"/>
          </w:rPr>
          <w:t>https://www.usac.org/li/tools/national-verifier/how-to-use.aspx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E1285">
      <w:rPr>
        <w:b/>
      </w:rPr>
      <w:t>DA 19-402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85"/>
    <w:rsid w:val="000072CE"/>
    <w:rsid w:val="00013A8B"/>
    <w:rsid w:val="00021445"/>
    <w:rsid w:val="00036039"/>
    <w:rsid w:val="00037F90"/>
    <w:rsid w:val="00073F1F"/>
    <w:rsid w:val="000875BF"/>
    <w:rsid w:val="00096D8C"/>
    <w:rsid w:val="000C0B65"/>
    <w:rsid w:val="000E3D42"/>
    <w:rsid w:val="000E5884"/>
    <w:rsid w:val="00122BD5"/>
    <w:rsid w:val="001979D9"/>
    <w:rsid w:val="001D6BCF"/>
    <w:rsid w:val="001E01CA"/>
    <w:rsid w:val="002060D9"/>
    <w:rsid w:val="00226822"/>
    <w:rsid w:val="00241E7E"/>
    <w:rsid w:val="00260594"/>
    <w:rsid w:val="00285017"/>
    <w:rsid w:val="002A2D2E"/>
    <w:rsid w:val="00343749"/>
    <w:rsid w:val="00357D50"/>
    <w:rsid w:val="003925DC"/>
    <w:rsid w:val="003B0550"/>
    <w:rsid w:val="003B694F"/>
    <w:rsid w:val="003F171C"/>
    <w:rsid w:val="003F7EFB"/>
    <w:rsid w:val="00412FC5"/>
    <w:rsid w:val="00422276"/>
    <w:rsid w:val="004242F1"/>
    <w:rsid w:val="00445A00"/>
    <w:rsid w:val="00451B0F"/>
    <w:rsid w:val="0046125F"/>
    <w:rsid w:val="00466232"/>
    <w:rsid w:val="00487524"/>
    <w:rsid w:val="00496106"/>
    <w:rsid w:val="004C12D0"/>
    <w:rsid w:val="004C2A2B"/>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12C6"/>
    <w:rsid w:val="00822CE0"/>
    <w:rsid w:val="00837C62"/>
    <w:rsid w:val="00841AB1"/>
    <w:rsid w:val="008443ED"/>
    <w:rsid w:val="008C22FD"/>
    <w:rsid w:val="008E1285"/>
    <w:rsid w:val="00910F12"/>
    <w:rsid w:val="00926503"/>
    <w:rsid w:val="00930ECF"/>
    <w:rsid w:val="009838BC"/>
    <w:rsid w:val="009A1B72"/>
    <w:rsid w:val="00A45F4F"/>
    <w:rsid w:val="00A600A9"/>
    <w:rsid w:val="00A866AC"/>
    <w:rsid w:val="00AA55B7"/>
    <w:rsid w:val="00AA5B9E"/>
    <w:rsid w:val="00AB2407"/>
    <w:rsid w:val="00AB53DF"/>
    <w:rsid w:val="00B07E5C"/>
    <w:rsid w:val="00B25B75"/>
    <w:rsid w:val="00B326E3"/>
    <w:rsid w:val="00B811F7"/>
    <w:rsid w:val="00BA5DC6"/>
    <w:rsid w:val="00BA6196"/>
    <w:rsid w:val="00BC6D8C"/>
    <w:rsid w:val="00C10AB2"/>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0B6E"/>
    <w:rsid w:val="00E5409F"/>
    <w:rsid w:val="00E84B59"/>
    <w:rsid w:val="00EC0185"/>
    <w:rsid w:val="00F021FA"/>
    <w:rsid w:val="00F57ACA"/>
    <w:rsid w:val="00F62E97"/>
    <w:rsid w:val="00F64209"/>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6D2C03-9064-4A16-B2F8-1A69D1B1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8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8E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usac.org_li_tools_national-2Dverifier_how-2Dto-2Duse.aspx&amp;d=DwMFAg&amp;c=y0h0omCe0jAUGr4gAQ02Fw&amp;r=CT1fyWTdn-f-602QYnufoOmsskVvK4UT-6eCwd5DMPQ&amp;m=F0WPkXPDGSOHh1btkjUzTNUJ38WB-c2xHjFhyDlQm6o&amp;s=C8Z3qMxzKeCMp9rCPuwSGGS7ig79ccDmhDdQc3p5vbA&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