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776AB7" w:rsidRPr="0049099D" w:rsidP="00776AB7">
      <w:pPr>
        <w:spacing w:before="120"/>
        <w:ind w:left="720" w:hanging="720"/>
        <w:jc w:val="right"/>
        <w:rPr>
          <w:b/>
          <w:bCs/>
          <w:szCs w:val="22"/>
        </w:rPr>
      </w:pPr>
      <w:r w:rsidRPr="0049099D">
        <w:rPr>
          <w:b/>
          <w:bCs/>
          <w:szCs w:val="22"/>
        </w:rPr>
        <w:t>DA 18-</w:t>
      </w:r>
      <w:r>
        <w:rPr>
          <w:b/>
          <w:bCs/>
          <w:szCs w:val="22"/>
        </w:rPr>
        <w:t>72</w:t>
      </w:r>
    </w:p>
    <w:p w:rsidR="00776AB7" w:rsidRPr="0049099D" w:rsidP="00776AB7">
      <w:pPr>
        <w:spacing w:before="60"/>
        <w:ind w:left="720" w:hanging="720"/>
        <w:jc w:val="right"/>
        <w:rPr>
          <w:b/>
          <w:bCs/>
          <w:szCs w:val="22"/>
        </w:rPr>
      </w:pPr>
      <w:r w:rsidRPr="0049099D">
        <w:rPr>
          <w:b/>
          <w:bCs/>
          <w:szCs w:val="22"/>
        </w:rPr>
        <w:t>Released:  January 31, 2018</w:t>
      </w:r>
    </w:p>
    <w:p w:rsidR="00776AB7" w:rsidRPr="0049099D" w:rsidP="00776AB7">
      <w:pPr>
        <w:ind w:left="720" w:hanging="720"/>
        <w:jc w:val="right"/>
        <w:rPr>
          <w:szCs w:val="22"/>
        </w:rPr>
      </w:pPr>
    </w:p>
    <w:p w:rsidR="00776AB7" w:rsidRPr="0049099D" w:rsidP="00776AB7">
      <w:pPr>
        <w:ind w:left="720" w:hanging="720"/>
        <w:jc w:val="center"/>
        <w:rPr>
          <w:b/>
          <w:bCs/>
          <w:szCs w:val="22"/>
        </w:rPr>
      </w:pPr>
      <w:r w:rsidRPr="0049099D">
        <w:rPr>
          <w:b/>
          <w:bCs/>
          <w:szCs w:val="22"/>
        </w:rPr>
        <w:t>STREAMLINED RESOLUTION OF REQUESTS RELATED TO ACTIONS BY THE UNIVERSAL SERVICE ADMINISTRATIVE COMPANY</w:t>
      </w:r>
    </w:p>
    <w:p w:rsidR="00776AB7" w:rsidRPr="0049099D" w:rsidP="00776AB7">
      <w:pPr>
        <w:ind w:left="720" w:hanging="720"/>
        <w:jc w:val="center"/>
        <w:rPr>
          <w:b/>
          <w:szCs w:val="22"/>
        </w:rPr>
      </w:pPr>
    </w:p>
    <w:p w:rsidR="00776AB7" w:rsidP="00776AB7">
      <w:pPr>
        <w:ind w:left="720" w:hanging="720"/>
        <w:jc w:val="center"/>
        <w:rPr>
          <w:b/>
          <w:bCs/>
          <w:szCs w:val="22"/>
          <w:lang w:val="en"/>
        </w:rPr>
      </w:pPr>
      <w:r w:rsidRPr="0049099D">
        <w:rPr>
          <w:b/>
          <w:bCs/>
          <w:szCs w:val="22"/>
        </w:rPr>
        <w:t xml:space="preserve">CC Docket No. </w:t>
      </w:r>
      <w:r w:rsidRPr="0049099D">
        <w:rPr>
          <w:b/>
          <w:bCs/>
          <w:szCs w:val="22"/>
          <w:lang w:val="en"/>
        </w:rPr>
        <w:t>02-6</w:t>
      </w:r>
    </w:p>
    <w:p w:rsidR="00776AB7" w:rsidRPr="0049099D" w:rsidP="00776AB7">
      <w:pPr>
        <w:ind w:left="720" w:hanging="720"/>
        <w:jc w:val="center"/>
        <w:rPr>
          <w:b/>
          <w:bCs/>
          <w:szCs w:val="22"/>
          <w:lang w:val="en"/>
        </w:rPr>
      </w:pPr>
      <w:r>
        <w:rPr>
          <w:b/>
          <w:bCs/>
          <w:szCs w:val="22"/>
          <w:lang w:val="en"/>
        </w:rPr>
        <w:t>WC Docket No. 06-122</w:t>
      </w:r>
    </w:p>
    <w:p w:rsidR="00776AB7" w:rsidRPr="0049099D" w:rsidP="00776AB7">
      <w:pPr>
        <w:ind w:left="720" w:hanging="720"/>
        <w:jc w:val="center"/>
        <w:rPr>
          <w:b/>
          <w:szCs w:val="22"/>
          <w:lang w:val="en"/>
        </w:rPr>
      </w:pPr>
    </w:p>
    <w:p w:rsidR="00776AB7" w:rsidRPr="0049099D" w:rsidP="00776AB7">
      <w:pPr>
        <w:pStyle w:val="ParaNum0"/>
        <w:numPr>
          <w:ilvl w:val="0"/>
          <w:numId w:val="0"/>
        </w:numPr>
        <w:spacing w:after="0"/>
        <w:ind w:firstLine="720"/>
        <w:rPr>
          <w:szCs w:val="22"/>
        </w:rPr>
      </w:pPr>
      <w:r w:rsidRPr="0049099D">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2"/>
      </w:r>
      <w:r w:rsidRPr="0049099D">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3"/>
      </w:r>
    </w:p>
    <w:p w:rsidR="00776AB7" w:rsidRPr="0049099D" w:rsidP="00776AB7">
      <w:pPr>
        <w:pStyle w:val="ParaNum0"/>
        <w:numPr>
          <w:ilvl w:val="0"/>
          <w:numId w:val="0"/>
        </w:numPr>
        <w:spacing w:after="0"/>
        <w:ind w:left="720" w:hanging="720"/>
        <w:rPr>
          <w:szCs w:val="22"/>
        </w:rPr>
      </w:pPr>
      <w:r w:rsidRPr="0049099D">
        <w:rPr>
          <w:szCs w:val="22"/>
        </w:rPr>
        <w:t>_________________________________________________________________________________</w:t>
      </w:r>
    </w:p>
    <w:p w:rsidR="00776AB7" w:rsidRPr="0049099D" w:rsidP="00776AB7">
      <w:pPr>
        <w:pStyle w:val="ParaNum0"/>
        <w:numPr>
          <w:ilvl w:val="0"/>
          <w:numId w:val="0"/>
        </w:numPr>
        <w:spacing w:after="0"/>
        <w:ind w:left="720" w:hanging="720"/>
        <w:rPr>
          <w:b/>
          <w:szCs w:val="22"/>
          <w:u w:val="single"/>
        </w:rPr>
      </w:pPr>
    </w:p>
    <w:p w:rsidR="00776AB7" w:rsidRPr="0049099D" w:rsidP="00776AB7">
      <w:pPr>
        <w:pStyle w:val="ParaNum0"/>
        <w:keepNext/>
        <w:widowControl/>
        <w:numPr>
          <w:ilvl w:val="0"/>
          <w:numId w:val="0"/>
        </w:numPr>
        <w:spacing w:after="0"/>
        <w:ind w:left="720" w:hanging="720"/>
        <w:rPr>
          <w:b/>
          <w:bCs/>
          <w:szCs w:val="22"/>
          <w:u w:val="single"/>
        </w:rPr>
      </w:pPr>
      <w:r w:rsidRPr="0049099D">
        <w:rPr>
          <w:b/>
          <w:bCs/>
          <w:szCs w:val="22"/>
          <w:u w:val="single"/>
        </w:rPr>
        <w:t>Schools and Libraries (E-rate)</w:t>
      </w:r>
    </w:p>
    <w:p w:rsidR="00776AB7" w:rsidRPr="0049099D" w:rsidP="00776AB7">
      <w:pPr>
        <w:keepNext/>
        <w:ind w:left="720" w:hanging="720"/>
        <w:rPr>
          <w:b/>
          <w:bCs/>
          <w:szCs w:val="22"/>
        </w:rPr>
      </w:pPr>
      <w:r w:rsidRPr="0049099D">
        <w:rPr>
          <w:b/>
          <w:bCs/>
          <w:szCs w:val="22"/>
        </w:rPr>
        <w:t>CC Docket No. 02-6</w:t>
      </w:r>
    </w:p>
    <w:p w:rsidR="00776AB7" w:rsidRPr="0049099D" w:rsidP="00776AB7">
      <w:pPr>
        <w:keepNext/>
        <w:keepLines/>
        <w:rPr>
          <w:szCs w:val="22"/>
          <w:u w:val="single"/>
        </w:rPr>
      </w:pPr>
    </w:p>
    <w:p w:rsidR="00776AB7" w:rsidP="00776AB7">
      <w:pPr>
        <w:keepNext/>
        <w:rPr>
          <w:u w:val="single"/>
        </w:rPr>
      </w:pPr>
      <w:r w:rsidRPr="597E3334">
        <w:rPr>
          <w:u w:val="single"/>
        </w:rPr>
        <w:t>Dismissed as Moot</w:t>
      </w:r>
      <w:r>
        <w:rPr>
          <w:rStyle w:val="FootnoteReference"/>
          <w:szCs w:val="22"/>
        </w:rPr>
        <w:footnoteReference w:id="4"/>
      </w:r>
    </w:p>
    <w:p w:rsidR="00776AB7" w:rsidP="00776AB7">
      <w:pPr>
        <w:keepNext/>
        <w:rPr>
          <w:u w:val="single"/>
        </w:rPr>
      </w:pPr>
    </w:p>
    <w:p w:rsidR="00776AB7" w:rsidP="00776AB7">
      <w:pPr>
        <w:ind w:left="720"/>
        <w:rPr>
          <w:szCs w:val="22"/>
        </w:rPr>
      </w:pPr>
      <w:r>
        <w:rPr>
          <w:szCs w:val="22"/>
        </w:rPr>
        <w:t>Hull-Daisetta Independent School District</w:t>
      </w:r>
      <w:r w:rsidRPr="0049099D">
        <w:rPr>
          <w:szCs w:val="22"/>
        </w:rPr>
        <w:t xml:space="preserve">, </w:t>
      </w:r>
      <w:r>
        <w:rPr>
          <w:szCs w:val="22"/>
        </w:rPr>
        <w:t>TX</w:t>
      </w:r>
      <w:r w:rsidRPr="0049099D">
        <w:rPr>
          <w:szCs w:val="22"/>
        </w:rPr>
        <w:t xml:space="preserve">, Application No. </w:t>
      </w:r>
      <w:r w:rsidRPr="00CC05E7">
        <w:rPr>
          <w:szCs w:val="22"/>
        </w:rPr>
        <w:t>161001078</w:t>
      </w:r>
      <w:r>
        <w:t xml:space="preserve">, Request for Review, CC Docket No. 02-6 (filed </w:t>
      </w:r>
      <w:r>
        <w:rPr>
          <w:szCs w:val="22"/>
        </w:rPr>
        <w:t>Nov. 28, 2017</w:t>
      </w:r>
      <w:r w:rsidRPr="0049099D">
        <w:rPr>
          <w:szCs w:val="22"/>
        </w:rPr>
        <w:t>)</w:t>
      </w:r>
    </w:p>
    <w:p w:rsidR="00776AB7" w:rsidP="00776AB7">
      <w:pPr>
        <w:ind w:left="720"/>
        <w:rPr>
          <w:szCs w:val="22"/>
        </w:rPr>
      </w:pPr>
    </w:p>
    <w:p w:rsidR="00776AB7" w:rsidRPr="0049099D" w:rsidP="00776AB7">
      <w:pPr>
        <w:ind w:left="720"/>
        <w:rPr>
          <w:szCs w:val="22"/>
        </w:rPr>
      </w:pPr>
      <w:r>
        <w:rPr>
          <w:szCs w:val="22"/>
        </w:rPr>
        <w:t>Texarkana Independent School District, TX, Application No. 161038751, Request for Waiver, CC Docket No. 02-6 (filed Nov. 3, 2017)</w:t>
      </w:r>
    </w:p>
    <w:p w:rsidR="00776AB7" w:rsidRPr="0049099D" w:rsidP="00776AB7">
      <w:pPr>
        <w:rPr>
          <w:szCs w:val="22"/>
          <w:u w:val="single"/>
        </w:rPr>
      </w:pPr>
    </w:p>
    <w:p w:rsidR="00776AB7" w:rsidRPr="0049099D" w:rsidP="00776AB7">
      <w:pPr>
        <w:tabs>
          <w:tab w:val="left" w:pos="360"/>
        </w:tabs>
        <w:rPr>
          <w:szCs w:val="22"/>
          <w:u w:val="single"/>
        </w:rPr>
      </w:pPr>
      <w:r w:rsidRPr="0049099D">
        <w:rPr>
          <w:szCs w:val="22"/>
          <w:u w:val="single"/>
        </w:rPr>
        <w:t>Dismiss for Failure to Comply with the Commission’s Basic Filing Requirements</w:t>
      </w:r>
      <w:r>
        <w:rPr>
          <w:szCs w:val="22"/>
          <w:vertAlign w:val="superscript"/>
        </w:rPr>
        <w:footnoteReference w:id="5"/>
      </w:r>
    </w:p>
    <w:p w:rsidR="00776AB7" w:rsidRPr="0049099D" w:rsidP="00776AB7">
      <w:pPr>
        <w:tabs>
          <w:tab w:val="left" w:pos="360"/>
        </w:tabs>
        <w:rPr>
          <w:i/>
          <w:szCs w:val="22"/>
        </w:rPr>
      </w:pPr>
    </w:p>
    <w:p w:rsidR="00776AB7" w:rsidRPr="0049099D" w:rsidP="00776AB7">
      <w:pPr>
        <w:ind w:left="720"/>
        <w:rPr>
          <w:szCs w:val="22"/>
        </w:rPr>
      </w:pPr>
      <w:r w:rsidRPr="0049099D">
        <w:rPr>
          <w:szCs w:val="22"/>
        </w:rPr>
        <w:t>Council for the Spanish Speaking, Inc. (Centro Hispano Milwaukee), WI, Application No. 161008591,</w:t>
      </w:r>
      <w:r>
        <w:rPr>
          <w:szCs w:val="22"/>
        </w:rPr>
        <w:t xml:space="preserve"> Request for Waiver,</w:t>
      </w:r>
      <w:r w:rsidRPr="0049099D">
        <w:rPr>
          <w:szCs w:val="22"/>
        </w:rPr>
        <w:t xml:space="preserve"> CC Docket No. 02-6 (filed Jan. 10, 2018)</w:t>
      </w:r>
    </w:p>
    <w:p w:rsidR="00776AB7" w:rsidP="00776AB7">
      <w:pPr>
        <w:ind w:left="720"/>
        <w:rPr>
          <w:szCs w:val="22"/>
        </w:rPr>
      </w:pPr>
    </w:p>
    <w:p w:rsidR="00776AB7" w:rsidP="00776AB7">
      <w:pPr>
        <w:rPr>
          <w:szCs w:val="22"/>
        </w:rPr>
      </w:pPr>
      <w:r w:rsidRPr="00E330A1">
        <w:rPr>
          <w:u w:val="single"/>
        </w:rPr>
        <w:t>Dismissed on Reconsideration</w:t>
      </w:r>
      <w:r>
        <w:rPr>
          <w:sz w:val="20"/>
          <w:u w:val="single"/>
          <w:vertAlign w:val="superscript"/>
        </w:rPr>
        <w:footnoteReference w:id="6"/>
      </w:r>
    </w:p>
    <w:p w:rsidR="00776AB7" w:rsidP="00776AB7">
      <w:pPr>
        <w:ind w:left="720"/>
        <w:rPr>
          <w:szCs w:val="22"/>
        </w:rPr>
      </w:pPr>
    </w:p>
    <w:p w:rsidR="00776AB7" w:rsidRPr="0049099D" w:rsidP="00776AB7">
      <w:pPr>
        <w:ind w:left="720"/>
        <w:rPr>
          <w:szCs w:val="22"/>
        </w:rPr>
      </w:pPr>
      <w:r w:rsidRPr="0049099D">
        <w:rPr>
          <w:szCs w:val="22"/>
        </w:rPr>
        <w:t>Breckenridge Public Schools 846, MN, Application No. 161034360, Petition for Reconsideration, CC Docket No. 02-6 (filed Dec. 5, 2017)</w:t>
      </w:r>
    </w:p>
    <w:p w:rsidR="00776AB7" w:rsidRPr="0049099D" w:rsidP="00776AB7">
      <w:pPr>
        <w:rPr>
          <w:szCs w:val="22"/>
          <w:u w:val="single"/>
        </w:rPr>
      </w:pPr>
    </w:p>
    <w:p w:rsidR="00776AB7" w:rsidRPr="0049099D" w:rsidP="00776AB7">
      <w:pPr>
        <w:rPr>
          <w:szCs w:val="22"/>
          <w:vertAlign w:val="superscript"/>
        </w:rPr>
      </w:pPr>
      <w:r w:rsidRPr="0049099D">
        <w:rPr>
          <w:szCs w:val="22"/>
          <w:u w:val="single"/>
        </w:rPr>
        <w:t>Dismissed on Reconsideration - Untimely</w:t>
      </w:r>
      <w:r>
        <w:rPr>
          <w:rStyle w:val="FootnoteReference"/>
          <w:szCs w:val="22"/>
        </w:rPr>
        <w:footnoteReference w:id="7"/>
      </w:r>
    </w:p>
    <w:p w:rsidR="00776AB7" w:rsidRPr="0049099D" w:rsidP="00776AB7">
      <w:pPr>
        <w:rPr>
          <w:szCs w:val="22"/>
        </w:rPr>
      </w:pPr>
    </w:p>
    <w:p w:rsidR="00776AB7" w:rsidP="00776AB7">
      <w:pPr>
        <w:ind w:left="720"/>
        <w:rPr>
          <w:szCs w:val="22"/>
        </w:rPr>
      </w:pPr>
      <w:r w:rsidRPr="0049099D">
        <w:rPr>
          <w:szCs w:val="22"/>
        </w:rPr>
        <w:t>Hamden Hall Country Day School, CT, Application No. 997653, Petition for Reconsideration, CC Docket No. 02-6 (filed Dec. 4, 2017)</w:t>
      </w:r>
    </w:p>
    <w:p w:rsidR="00776AB7" w:rsidRPr="0049099D" w:rsidP="00776AB7">
      <w:pPr>
        <w:ind w:left="720"/>
        <w:rPr>
          <w:szCs w:val="22"/>
        </w:rPr>
      </w:pPr>
    </w:p>
    <w:p w:rsidR="00776AB7" w:rsidRPr="00C7602B" w:rsidP="00776AB7">
      <w:pPr>
        <w:tabs>
          <w:tab w:val="left" w:pos="360"/>
        </w:tabs>
        <w:ind w:left="720" w:hanging="720"/>
        <w:rPr>
          <w:szCs w:val="22"/>
          <w:u w:val="single"/>
        </w:rPr>
      </w:pPr>
      <w:r w:rsidRPr="4C280B52">
        <w:rPr>
          <w:u w:val="single"/>
        </w:rPr>
        <w:t>Granted</w:t>
      </w:r>
      <w:bookmarkStart w:id="2" w:name="_Ref433877836"/>
      <w:r>
        <w:rPr>
          <w:rStyle w:val="FootnoteReference"/>
          <w:szCs w:val="22"/>
        </w:rPr>
        <w:footnoteReference w:id="8"/>
      </w:r>
      <w:bookmarkEnd w:id="2"/>
    </w:p>
    <w:p w:rsidR="00776AB7" w:rsidRPr="0049099D" w:rsidP="00776AB7">
      <w:pPr>
        <w:tabs>
          <w:tab w:val="left" w:pos="360"/>
        </w:tabs>
        <w:ind w:left="720" w:hanging="720"/>
        <w:rPr>
          <w:szCs w:val="22"/>
          <w:u w:val="single"/>
        </w:rPr>
      </w:pPr>
    </w:p>
    <w:p w:rsidR="00776AB7" w:rsidRPr="0049099D" w:rsidP="00776AB7">
      <w:pPr>
        <w:ind w:left="360"/>
        <w:rPr>
          <w:i/>
          <w:iCs/>
          <w:szCs w:val="22"/>
        </w:rPr>
      </w:pPr>
      <w:r w:rsidRPr="4C280B52">
        <w:rPr>
          <w:i/>
        </w:rPr>
        <w:t>Ministerial and/or Clerical Errors</w:t>
      </w:r>
      <w:r>
        <w:rPr>
          <w:rStyle w:val="FootnoteReference"/>
          <w:szCs w:val="22"/>
        </w:rPr>
        <w:footnoteReference w:id="9"/>
      </w:r>
    </w:p>
    <w:p w:rsidR="00776AB7" w:rsidRPr="0049099D" w:rsidP="00776AB7">
      <w:pPr>
        <w:ind w:left="360"/>
        <w:rPr>
          <w:i/>
          <w:iCs/>
          <w:szCs w:val="22"/>
        </w:rPr>
      </w:pPr>
    </w:p>
    <w:p w:rsidR="00776AB7" w:rsidRPr="0049099D" w:rsidP="00776AB7">
      <w:pPr>
        <w:ind w:left="720" w:hanging="360"/>
        <w:rPr>
          <w:i/>
          <w:iCs/>
          <w:szCs w:val="22"/>
        </w:rPr>
      </w:pPr>
      <w:r w:rsidRPr="0049099D">
        <w:rPr>
          <w:i/>
          <w:iCs/>
          <w:szCs w:val="22"/>
        </w:rPr>
        <w:tab/>
      </w:r>
      <w:r w:rsidRPr="0049099D">
        <w:rPr>
          <w:iCs/>
          <w:szCs w:val="22"/>
        </w:rPr>
        <w:t>Houston Area Library Automated Network (HALAN), TX, Application No. 161059030, Request for Review, CC Docket No. 02-6 (filed May 16, 2017</w:t>
      </w:r>
      <w:r>
        <w:rPr>
          <w:iCs/>
          <w:szCs w:val="22"/>
        </w:rPr>
        <w:t>, supplemented Jan. 9, 2018)</w:t>
      </w:r>
    </w:p>
    <w:p w:rsidR="00776AB7" w:rsidRPr="0049099D" w:rsidP="00776AB7">
      <w:pPr>
        <w:rPr>
          <w:i/>
          <w:iCs/>
          <w:szCs w:val="22"/>
        </w:rPr>
      </w:pPr>
    </w:p>
    <w:p w:rsidR="00776AB7" w:rsidRPr="0049099D" w:rsidP="00776AB7">
      <w:pPr>
        <w:rPr>
          <w:szCs w:val="22"/>
          <w:u w:val="single"/>
        </w:rPr>
      </w:pPr>
      <w:r w:rsidRPr="0049099D">
        <w:rPr>
          <w:szCs w:val="22"/>
          <w:u w:val="single"/>
        </w:rPr>
        <w:t>Denied</w:t>
      </w:r>
    </w:p>
    <w:p w:rsidR="00776AB7" w:rsidRPr="0049099D" w:rsidP="00776AB7">
      <w:pPr>
        <w:ind w:left="360"/>
        <w:rPr>
          <w:i/>
          <w:iCs/>
          <w:szCs w:val="22"/>
        </w:rPr>
      </w:pPr>
    </w:p>
    <w:p w:rsidR="00776AB7" w:rsidRPr="0049099D" w:rsidP="00776AB7">
      <w:pPr>
        <w:ind w:left="360"/>
        <w:rPr>
          <w:i/>
          <w:iCs/>
          <w:szCs w:val="22"/>
        </w:rPr>
      </w:pPr>
      <w:r w:rsidRPr="4C280B52">
        <w:rPr>
          <w:i/>
        </w:rPr>
        <w:t>Invoice Deadline Extension Requests</w:t>
      </w:r>
      <w:bookmarkStart w:id="3" w:name="_Ref471739172"/>
      <w:r>
        <w:rPr>
          <w:vertAlign w:val="superscript"/>
        </w:rPr>
        <w:footnoteReference w:id="10"/>
      </w:r>
      <w:bookmarkEnd w:id="3"/>
    </w:p>
    <w:p w:rsidR="00776AB7" w:rsidRPr="0049099D" w:rsidP="00776AB7">
      <w:pPr>
        <w:ind w:left="720"/>
        <w:rPr>
          <w:szCs w:val="22"/>
        </w:rPr>
      </w:pPr>
    </w:p>
    <w:p w:rsidR="00776AB7" w:rsidRPr="0049099D" w:rsidP="00776AB7">
      <w:pPr>
        <w:ind w:left="720"/>
        <w:rPr>
          <w:szCs w:val="22"/>
        </w:rPr>
      </w:pPr>
      <w:r w:rsidRPr="0049099D">
        <w:rPr>
          <w:szCs w:val="22"/>
        </w:rPr>
        <w:t>Clay Local School District, OH, Application No. 161055008, Request for Waiver, CC Docket No. 02-6 (filed Dec. 18, 2017)</w:t>
      </w:r>
    </w:p>
    <w:p w:rsidR="00776AB7" w:rsidRPr="0049099D" w:rsidP="00776AB7">
      <w:pPr>
        <w:ind w:left="720"/>
        <w:rPr>
          <w:szCs w:val="22"/>
        </w:rPr>
      </w:pPr>
    </w:p>
    <w:p w:rsidR="00776AB7" w:rsidRPr="0049099D" w:rsidP="00776AB7">
      <w:pPr>
        <w:ind w:left="720"/>
        <w:rPr>
          <w:szCs w:val="22"/>
        </w:rPr>
      </w:pPr>
      <w:r w:rsidRPr="0049099D">
        <w:rPr>
          <w:szCs w:val="22"/>
        </w:rPr>
        <w:t>Holy Trinity Academy, NY, Application No. 161024921, Request for Waiver, CC Docket No. 02-6 (filed Dec. 11, 2017)</w:t>
      </w:r>
    </w:p>
    <w:p w:rsidR="00776AB7" w:rsidRPr="0049099D" w:rsidP="00776AB7">
      <w:pPr>
        <w:ind w:left="720"/>
        <w:rPr>
          <w:szCs w:val="22"/>
        </w:rPr>
      </w:pPr>
    </w:p>
    <w:p w:rsidR="00776AB7" w:rsidRPr="0049099D" w:rsidP="00776AB7">
      <w:pPr>
        <w:ind w:left="720"/>
        <w:rPr>
          <w:szCs w:val="22"/>
        </w:rPr>
      </w:pPr>
      <w:r w:rsidRPr="0049099D">
        <w:rPr>
          <w:szCs w:val="22"/>
        </w:rPr>
        <w:t>Johnston City Community Unit School District #1, IL, Application No. 161040544, Request for Waiver, CC Docket No. 02-6 (filed Jan. 4, 2018)</w:t>
      </w:r>
    </w:p>
    <w:p w:rsidR="00776AB7" w:rsidRPr="0049099D" w:rsidP="00776AB7">
      <w:pPr>
        <w:ind w:left="720"/>
        <w:rPr>
          <w:szCs w:val="22"/>
        </w:rPr>
      </w:pPr>
    </w:p>
    <w:p w:rsidR="00776AB7" w:rsidRPr="00723F63" w:rsidP="00776AB7">
      <w:pPr>
        <w:ind w:left="720"/>
        <w:rPr>
          <w:szCs w:val="22"/>
        </w:rPr>
      </w:pPr>
      <w:r>
        <w:t>New Boston School District, NH, Application No. 161011841, Request for Waiver, CC Docket No. 02-6 (filed Dec. 6, 2017)</w:t>
      </w:r>
    </w:p>
    <w:p w:rsidR="00776AB7" w:rsidP="00776AB7">
      <w:pPr>
        <w:ind w:left="720"/>
      </w:pPr>
    </w:p>
    <w:p w:rsidR="00776AB7" w:rsidRPr="0019341E" w:rsidP="00776AB7">
      <w:pPr>
        <w:ind w:left="720"/>
      </w:pPr>
      <w:r>
        <w:t>Sandford School District, ME, Application No. 882908, Request for Waiver, CC Docket No. 02-6 (filed Nov. 20, 2017)</w:t>
      </w:r>
    </w:p>
    <w:p w:rsidR="00776AB7" w:rsidP="00776AB7">
      <w:pPr>
        <w:ind w:left="720"/>
      </w:pPr>
    </w:p>
    <w:p w:rsidR="00776AB7" w:rsidRPr="00D52259" w:rsidP="00776AB7">
      <w:pPr>
        <w:ind w:left="720"/>
      </w:pPr>
      <w:r>
        <w:t>Unity Lutheran Christian Elementary School, IL, Application Nos. 161013925, 161013950, Request for Waiver, CC Docket No. 02-6 (filed Nov. 29, 2017)</w:t>
      </w:r>
    </w:p>
    <w:p w:rsidR="00776AB7" w:rsidP="00776AB7">
      <w:pPr>
        <w:ind w:left="720"/>
      </w:pPr>
    </w:p>
    <w:p w:rsidR="00776AB7" w:rsidP="00776AB7">
      <w:pPr>
        <w:ind w:left="720"/>
      </w:pPr>
      <w:r>
        <w:t>Woodbourne Schools, MD, Application No. 1004117, Request for Waiver, CC Docket No. 02-6 (filed Dec. 4, 2017)</w:t>
      </w:r>
    </w:p>
    <w:p w:rsidR="00776AB7" w:rsidRPr="0049099D" w:rsidP="00776AB7">
      <w:pPr>
        <w:ind w:left="720"/>
        <w:rPr>
          <w:szCs w:val="22"/>
        </w:rPr>
      </w:pPr>
    </w:p>
    <w:p w:rsidR="00776AB7" w:rsidRPr="00B613B4" w:rsidP="00776AB7">
      <w:pPr>
        <w:ind w:firstLine="360"/>
        <w:rPr>
          <w:i/>
        </w:rPr>
      </w:pPr>
      <w:r w:rsidRPr="00B613B4">
        <w:rPr>
          <w:i/>
        </w:rPr>
        <w:t>Late-Filed Operational Service Provider Identification Number (SPIN) Change Request</w:t>
      </w:r>
      <w:r>
        <w:rPr>
          <w:sz w:val="20"/>
          <w:vertAlign w:val="superscript"/>
        </w:rPr>
        <w:footnoteReference w:id="11"/>
      </w:r>
    </w:p>
    <w:p w:rsidR="00776AB7" w:rsidRPr="0049099D" w:rsidP="00776AB7">
      <w:pPr>
        <w:ind w:left="720"/>
        <w:rPr>
          <w:szCs w:val="22"/>
        </w:rPr>
      </w:pPr>
    </w:p>
    <w:p w:rsidR="00776AB7" w:rsidRPr="0049099D" w:rsidP="00776AB7">
      <w:pPr>
        <w:ind w:left="720"/>
        <w:rPr>
          <w:szCs w:val="22"/>
        </w:rPr>
      </w:pPr>
      <w:r w:rsidRPr="0049099D">
        <w:rPr>
          <w:szCs w:val="22"/>
        </w:rPr>
        <w:t>Agape Child Development Center, MO, Application No. 584746, Request for Waiver, CC Docket No. 02-6 (filed Aug. 7, 2009)</w:t>
      </w:r>
    </w:p>
    <w:p w:rsidR="00776AB7" w:rsidRPr="0049099D" w:rsidP="00776AB7">
      <w:pPr>
        <w:ind w:left="360"/>
        <w:rPr>
          <w:szCs w:val="22"/>
        </w:rPr>
      </w:pPr>
    </w:p>
    <w:p w:rsidR="00776AB7" w:rsidRPr="0049099D" w:rsidP="00776AB7">
      <w:pPr>
        <w:ind w:firstLine="360"/>
        <w:rPr>
          <w:i/>
          <w:szCs w:val="22"/>
        </w:rPr>
      </w:pPr>
    </w:p>
    <w:p w:rsidR="00776AB7" w:rsidP="00776AB7">
      <w:pPr>
        <w:rPr>
          <w:b/>
          <w:u w:val="single"/>
        </w:rPr>
      </w:pPr>
      <w:r>
        <w:rPr>
          <w:b/>
          <w:u w:val="single"/>
        </w:rPr>
        <w:t>Contribution Methodology</w:t>
      </w:r>
    </w:p>
    <w:p w:rsidR="00776AB7" w:rsidP="00776AB7">
      <w:pPr>
        <w:rPr>
          <w:b/>
        </w:rPr>
      </w:pPr>
      <w:r>
        <w:rPr>
          <w:b/>
        </w:rPr>
        <w:t>WC Docket No. 06-122</w:t>
      </w:r>
    </w:p>
    <w:p w:rsidR="00776AB7" w:rsidP="00776AB7">
      <w:pPr>
        <w:rPr>
          <w:b/>
        </w:rPr>
      </w:pPr>
    </w:p>
    <w:p w:rsidR="00776AB7" w:rsidP="00776AB7">
      <w:pPr>
        <w:rPr>
          <w:u w:val="single"/>
        </w:rPr>
      </w:pPr>
      <w:r>
        <w:rPr>
          <w:u w:val="single"/>
        </w:rPr>
        <w:t>Denied</w:t>
      </w:r>
    </w:p>
    <w:p w:rsidR="00776AB7" w:rsidP="00776AB7"/>
    <w:p w:rsidR="00776AB7" w:rsidP="00776AB7">
      <w:pPr>
        <w:keepNext/>
        <w:tabs>
          <w:tab w:val="left" w:pos="360"/>
          <w:tab w:val="num" w:pos="720"/>
        </w:tabs>
        <w:rPr>
          <w:i/>
        </w:rPr>
      </w:pPr>
      <w:r w:rsidRPr="00E95738">
        <w:rPr>
          <w:i/>
        </w:rPr>
        <w:t>Late</w:t>
      </w:r>
      <w:r>
        <w:rPr>
          <w:i/>
        </w:rPr>
        <w:t xml:space="preserve"> 499-A Filing Fee Waiver Request</w:t>
      </w:r>
      <w:r>
        <w:rPr>
          <w:szCs w:val="22"/>
          <w:vertAlign w:val="superscript"/>
          <w:lang w:eastAsia="x-none"/>
        </w:rPr>
        <w:footnoteReference w:id="12"/>
      </w:r>
    </w:p>
    <w:p w:rsidR="00776AB7" w:rsidRPr="00C43514" w:rsidP="00776AB7">
      <w:pPr>
        <w:keepNext/>
        <w:tabs>
          <w:tab w:val="left" w:pos="360"/>
          <w:tab w:val="num" w:pos="720"/>
        </w:tabs>
        <w:rPr>
          <w:i/>
          <w:szCs w:val="22"/>
          <w:lang w:eastAsia="x-none"/>
        </w:rPr>
      </w:pPr>
    </w:p>
    <w:p w:rsidR="00776AB7" w:rsidP="00776AB7">
      <w:pPr>
        <w:ind w:firstLine="720"/>
      </w:pPr>
      <w:r>
        <w:t>Logical Ventures, Inc., Request for Waiver, WC Docket No. 06-122 (filed Dec. 14, 2017)</w:t>
      </w:r>
    </w:p>
    <w:p w:rsidR="00776AB7" w:rsidP="00776AB7">
      <w:pPr>
        <w:rPr>
          <w:szCs w:val="22"/>
        </w:rPr>
      </w:pPr>
    </w:p>
    <w:p w:rsidR="00776AB7" w:rsidP="00776AB7">
      <w:pPr>
        <w:rPr>
          <w:szCs w:val="22"/>
        </w:rPr>
      </w:pPr>
    </w:p>
    <w:p w:rsidR="00776AB7" w:rsidRPr="0049099D" w:rsidP="00776AB7">
      <w:pPr>
        <w:rPr>
          <w:szCs w:val="22"/>
        </w:rPr>
      </w:pPr>
    </w:p>
    <w:p w:rsidR="00776AB7" w:rsidRPr="0049099D" w:rsidP="00776AB7">
      <w:pPr>
        <w:ind w:firstLine="720"/>
        <w:outlineLvl w:val="0"/>
        <w:rPr>
          <w:szCs w:val="22"/>
        </w:rPr>
      </w:pPr>
      <w:r w:rsidRPr="0049099D">
        <w:rPr>
          <w:szCs w:val="22"/>
        </w:rPr>
        <w:t>For additional information concerning this Public Notice, please contact Kate Dumouchel in the Telecommunications Access Policy Division, Wireline Competition Bureau, at kate.dumouchel@fcc.gov or (202) 418-1839.</w:t>
      </w:r>
    </w:p>
    <w:p w:rsidR="00776AB7" w:rsidRPr="0049099D" w:rsidP="00776AB7">
      <w:pPr>
        <w:ind w:firstLine="720"/>
        <w:outlineLvl w:val="0"/>
        <w:rPr>
          <w:szCs w:val="22"/>
        </w:rPr>
      </w:pPr>
    </w:p>
    <w:p w:rsidR="00776AB7" w:rsidRPr="0049099D" w:rsidP="00776AB7">
      <w:pPr>
        <w:ind w:left="720" w:hanging="720"/>
        <w:jc w:val="center"/>
        <w:rPr>
          <w:szCs w:val="22"/>
        </w:rPr>
      </w:pPr>
      <w:r w:rsidRPr="0049099D">
        <w:rPr>
          <w:b/>
          <w:bCs/>
          <w:szCs w:val="22"/>
        </w:rPr>
        <w:t>- FCC -</w:t>
      </w:r>
    </w:p>
    <w:p w:rsidR="00776AB7" w:rsidP="00776AB7">
      <w:pPr>
        <w:spacing w:before="120" w:after="240"/>
        <w:rPr>
          <w:sz w:val="24"/>
        </w:rPr>
      </w:pPr>
    </w:p>
    <w:p w:rsidR="00602577">
      <w:pPr>
        <w:spacing w:before="120" w:after="240"/>
        <w:rPr>
          <w:sz w:val="24"/>
        </w:rPr>
      </w:pPr>
    </w:p>
    <w:sectPr>
      <w:headerReference w:type="first" r:id="rId11"/>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4A0E">
      <w:r>
        <w:separator/>
      </w:r>
    </w:p>
  </w:footnote>
  <w:footnote w:type="continuationSeparator" w:id="1">
    <w:p w:rsidR="00EE4A0E">
      <w:r>
        <w:continuationSeparator/>
      </w:r>
    </w:p>
  </w:footnote>
  <w:footnote w:id="2">
    <w:p w:rsidR="00776AB7" w:rsidRPr="00DA0F4F" w:rsidP="00776AB7">
      <w:pPr>
        <w:pStyle w:val="FootnoteText"/>
      </w:pPr>
      <w:r w:rsidRPr="00DA0F4F">
        <w:rPr>
          <w:rStyle w:val="FootnoteReference"/>
        </w:rPr>
        <w:footnoteRef/>
      </w:r>
      <w:r w:rsidRPr="00DA0F4F">
        <w:t xml:space="preserve"> </w:t>
      </w:r>
      <w:r w:rsidRPr="00DA0F4F">
        <w:rPr>
          <w:i/>
          <w:iCs/>
        </w:rPr>
        <w:t>See</w:t>
      </w:r>
      <w:r w:rsidRPr="00DA0F4F">
        <w:t xml:space="preserve"> </w:t>
      </w:r>
      <w:r w:rsidRPr="00DA0F4F">
        <w:rPr>
          <w:i/>
          <w:iCs/>
        </w:rPr>
        <w:t>Streamlined Process for Resolving Requests for Review of Decisions by the Universal Service Administrative Company</w:t>
      </w:r>
      <w:r w:rsidRPr="00DA0F4F">
        <w:t xml:space="preserve">, CC Docket Nos. 96-45 and 02-6, WC Docket Nos. 02-60, </w:t>
      </w:r>
      <w:r w:rsidRPr="00DA0F4F">
        <w:rPr>
          <w:lang w:val="en"/>
        </w:rPr>
        <w:t xml:space="preserve">06-122, 08-71, 10-90, </w:t>
      </w:r>
      <w:r w:rsidRPr="00DA0F4F">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rsidR="00776AB7" w:rsidRPr="00DA0F4F" w:rsidP="00776AB7">
      <w:pPr>
        <w:pStyle w:val="FootnoteText"/>
      </w:pPr>
      <w:r w:rsidRPr="00DA0F4F">
        <w:rPr>
          <w:rStyle w:val="FootnoteReference"/>
        </w:rPr>
        <w:footnoteRef/>
      </w:r>
      <w:r w:rsidRPr="00DA0F4F">
        <w:t xml:space="preserve"> </w:t>
      </w:r>
      <w:r w:rsidRPr="00DA0F4F">
        <w:rPr>
          <w:i/>
          <w:iCs/>
        </w:rPr>
        <w:t>See</w:t>
      </w:r>
      <w:r w:rsidRPr="00DA0F4F">
        <w:t xml:space="preserve"> 47 CFR §§ 1.106(f), 1.115(d);</w:t>
      </w:r>
      <w:r w:rsidRPr="00DA0F4F">
        <w:rPr>
          <w:i/>
          <w:iCs/>
        </w:rPr>
        <w:t xml:space="preserve"> see also</w:t>
      </w:r>
      <w:r w:rsidRPr="00DA0F4F">
        <w:t xml:space="preserve"> 47 CFR § 1.4(b)(2) (setting forth the method for computing the amount of time within which persons or entities must act in response to deadlines established by the Commission).</w:t>
      </w:r>
    </w:p>
  </w:footnote>
  <w:footnote w:id="4">
    <w:p w:rsidR="00776AB7" w:rsidRPr="00DA0F4F" w:rsidP="00776AB7">
      <w:pPr>
        <w:widowControl/>
        <w:autoSpaceDE w:val="0"/>
        <w:autoSpaceDN w:val="0"/>
        <w:adjustRightInd w:val="0"/>
        <w:spacing w:after="120"/>
        <w:rPr>
          <w:sz w:val="20"/>
        </w:rPr>
      </w:pPr>
      <w:r w:rsidRPr="00DA0F4F">
        <w:rPr>
          <w:rStyle w:val="FootnoteReference"/>
        </w:rPr>
        <w:footnoteRef/>
      </w:r>
      <w:r w:rsidRPr="00DA0F4F">
        <w:rPr>
          <w:sz w:val="20"/>
        </w:rPr>
        <w:t xml:space="preserve"> </w:t>
      </w:r>
      <w:r w:rsidRPr="00DA0F4F">
        <w:rPr>
          <w:i/>
          <w:iCs/>
          <w:snapToGrid/>
          <w:kern w:val="0"/>
          <w:sz w:val="20"/>
        </w:rPr>
        <w:t>See, e.g</w:t>
      </w:r>
      <w:r w:rsidRPr="00DA0F4F">
        <w:rPr>
          <w:snapToGrid/>
          <w:kern w:val="0"/>
          <w:sz w:val="20"/>
        </w:rPr>
        <w:t xml:space="preserve">., </w:t>
      </w:r>
      <w:r w:rsidRPr="00DA0F4F">
        <w:rPr>
          <w:i/>
          <w:iCs/>
          <w:snapToGrid/>
          <w:kern w:val="0"/>
          <w:sz w:val="20"/>
        </w:rPr>
        <w:t>Requests for Review of Decision of the Universal Service Administrator by Diversified Computer Solutions, Inc</w:t>
      </w:r>
      <w:r w:rsidRPr="00DA0F4F">
        <w:rPr>
          <w:snapToGrid/>
          <w:kern w:val="0"/>
          <w:sz w:val="20"/>
        </w:rPr>
        <w:t xml:space="preserve">.; </w:t>
      </w:r>
      <w:r w:rsidRPr="00DA0F4F">
        <w:rPr>
          <w:i/>
          <w:iCs/>
          <w:snapToGrid/>
          <w:kern w:val="0"/>
          <w:sz w:val="20"/>
        </w:rPr>
        <w:t>Schools and Libraries Universal Service Support Mechanism</w:t>
      </w:r>
      <w:r w:rsidRPr="00DA0F4F">
        <w:rPr>
          <w:snapToGrid/>
          <w:kern w:val="0"/>
          <w:sz w:val="20"/>
        </w:rPr>
        <w:t>, CC Docket No. 02-6, Order, 27 FCC Rcd 5250, 5251, para. 3 (WCB 2012) (dismissing appeals as moot where invoicing records demonstrate that the entity was fully compensated for the funding it requested and all submitted invoices funded).</w:t>
      </w:r>
    </w:p>
  </w:footnote>
  <w:footnote w:id="5">
    <w:p w:rsidR="00776AB7" w:rsidRPr="005F2AC4" w:rsidP="00776AB7">
      <w:pPr>
        <w:pStyle w:val="FootnoteText"/>
      </w:pPr>
      <w:r w:rsidRPr="005F2AC4">
        <w:rPr>
          <w:rStyle w:val="FootnoteReference"/>
        </w:rPr>
        <w:footnoteRef/>
      </w:r>
      <w:r w:rsidRPr="005F2AC4">
        <w:t xml:space="preserve"> 47 CFR § 54.721 (setting forth general filing requirements for requests for review of decisions issued by the Administrator, including the requirement that the request for review include supporting documentation); </w:t>
      </w:r>
      <w:r w:rsidRPr="4C1D11C8">
        <w:rPr>
          <w:i/>
          <w:iCs/>
        </w:rPr>
        <w:t>see also Wireline Competition Bureau Reminds Parties of Requirements for Request for Review of Decisions by the Universal Service Administrative Company</w:t>
      </w:r>
      <w:r w:rsidRPr="005F2AC4">
        <w:t>, CC Docket Nos. 96-45, 02-6, WC Docket Nos. 02-60, 06-122, 10-90, 11-42, 13-184, 14-58,</w:t>
      </w:r>
      <w:r w:rsidRPr="4C1D11C8">
        <w:rPr>
          <w:i/>
          <w:iCs/>
        </w:rPr>
        <w:t xml:space="preserve"> </w:t>
      </w:r>
      <w:r w:rsidRPr="005F2AC4">
        <w:t>Public Notice,</w:t>
      </w:r>
      <w:r w:rsidRPr="4C1D11C8">
        <w:rPr>
          <w:i/>
          <w:iCs/>
        </w:rPr>
        <w:t xml:space="preserve"> </w:t>
      </w:r>
      <w:r w:rsidRPr="005F2AC4">
        <w:t>29 FCC Rcd 13874 (WCB 2014) (reminding parties submitting appeals to the Bureau of the general filing requirements contained in the Commission</w:t>
      </w:r>
      <w:r>
        <w:t>’</w:t>
      </w:r>
      <w:r w:rsidRPr="005F2AC4">
        <w:t>s rules which, along with a proper caption and reference to the applicable docket number, require (1) a statement setting forth the party</w:t>
      </w:r>
      <w:r>
        <w:t>’</w:t>
      </w:r>
      <w:r w:rsidRPr="005F2AC4">
        <w:t xml:space="preserve">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4C1D11C8">
        <w:rPr>
          <w:i/>
          <w:iCs/>
        </w:rPr>
        <w:t>Universal Service Contribution Methodology; Request for Review by Alternative Phone, Inc. and Request for Waiver</w:t>
      </w:r>
      <w:r w:rsidRPr="005F2AC4">
        <w:t>, WC Docket No. 06-122, Order, 26 FCC Rcd 6079 (WCB 2011) (dismissing without prejudice a request for review that failed to meet the requirements of section 54.721 of the Commission</w:t>
      </w:r>
      <w:r>
        <w:t>’</w:t>
      </w:r>
      <w:r w:rsidRPr="005F2AC4">
        <w:t>s rules).</w:t>
      </w:r>
    </w:p>
  </w:footnote>
  <w:footnote w:id="6">
    <w:p w:rsidR="00776AB7" w:rsidP="00776AB7">
      <w:pPr>
        <w:pStyle w:val="FootnoteText"/>
      </w:pPr>
      <w:r>
        <w:rPr>
          <w:rStyle w:val="FootnoteReference"/>
        </w:rPr>
        <w:footnoteRef/>
      </w:r>
      <w:r>
        <w:t xml:space="preserve"> </w:t>
      </w:r>
      <w:r>
        <w:rPr>
          <w:i/>
        </w:rPr>
        <w:t>See, e.g.</w:t>
      </w:r>
      <w:r>
        <w:t>,</w:t>
      </w:r>
      <w:r>
        <w:rPr>
          <w:i/>
        </w:rPr>
        <w:t xml:space="preserve"> Requests for Waiver and Review of Decisions of the Universal Service Administrator by Allan Shivers Library et al.</w:t>
      </w:r>
      <w:r>
        <w:t>;</w:t>
      </w:r>
      <w:r>
        <w:rPr>
          <w:i/>
        </w:rPr>
        <w:t xml:space="preserve"> Schools and Libraries Universal Service Support Mechanism</w:t>
      </w:r>
      <w:r>
        <w:t>,</w:t>
      </w:r>
      <w:r>
        <w:rPr>
          <w:i/>
        </w:rPr>
        <w:t xml:space="preserve"> </w:t>
      </w:r>
      <w: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r w:rsidRPr="005E7CCC">
        <w:t xml:space="preserve"> </w:t>
      </w:r>
      <w:r>
        <w:t xml:space="preserve"> On reconsideration, Breckenridge Public Schools 846 adds additional details to its earlier request for waiver.  It argues that a waiver of the Commission’s rules is justified because the E-rate coordinator missed the invoice deadline because of responsibilities related to a family member’s illness and death.  We find this new argument to be unavailing.  Our rules provide that a petition for reconsideration that relies on new facts or arguments will only be entertained in certain circumstances.  </w:t>
      </w:r>
      <w:r>
        <w:rPr>
          <w:i/>
          <w:iCs/>
        </w:rPr>
        <w:t>See</w:t>
      </w:r>
      <w:r>
        <w:t xml:space="preserve"> 47 CFR § 1.106(c).  Because the Commission has noted that personal or family health issues, including emergencies, are not sufficient to be considered extraordinary circumstances for granting a waiver of the invoice deadline, we find no basis for granting the petition based on this newly raised argument.  </w:t>
      </w:r>
      <w:r>
        <w:rPr>
          <w:i/>
          <w:iCs/>
        </w:rPr>
        <w:t>See Requests for Waiver of Decisions of the Universal Service Administrator by Ada School District et al.</w:t>
      </w:r>
      <w:r>
        <w:t>;</w:t>
      </w:r>
      <w:r>
        <w:rPr>
          <w:i/>
          <w:iCs/>
        </w:rPr>
        <w:t xml:space="preserve"> Schools and Libraries Universal Service Support Mechanism</w:t>
      </w:r>
      <w:r>
        <w:t>, CC Docket No. 02-6, Order, 31 FCC Rcd 3834, 3837, para. 9 (WCB 2016).</w:t>
      </w:r>
    </w:p>
  </w:footnote>
  <w:footnote w:id="7">
    <w:p w:rsidR="00776AB7" w:rsidP="00776AB7">
      <w:pPr>
        <w:pStyle w:val="FootnoteText"/>
      </w:pPr>
      <w:r>
        <w:rPr>
          <w:rStyle w:val="FootnoteReference"/>
        </w:rPr>
        <w:footnoteRef/>
      </w:r>
      <w:r>
        <w:t xml:space="preserve"> </w:t>
      </w:r>
      <w:r w:rsidRPr="00DA0F4F">
        <w:rPr>
          <w:i/>
          <w:iCs/>
        </w:rPr>
        <w:t>See, e.g.</w:t>
      </w:r>
      <w:r w:rsidRPr="00DA0F4F">
        <w:t xml:space="preserve">, </w:t>
      </w:r>
      <w:r w:rsidRPr="00DA0F4F">
        <w:rPr>
          <w:i/>
          <w:iCs/>
        </w:rPr>
        <w:t>Petitions for Reconsideration by Rockwood School District and Yakutat School District</w:t>
      </w:r>
      <w:r w:rsidRPr="00DA0F4F">
        <w:t xml:space="preserve">; </w:t>
      </w:r>
      <w:r w:rsidRPr="00DA0F4F">
        <w:rPr>
          <w:i/>
          <w:iCs/>
        </w:rPr>
        <w:t>Schools and Libraries Universal Service Support Mechanism</w:t>
      </w:r>
      <w:r w:rsidRPr="00DA0F4F">
        <w:t>, CC Docket No. 02-6, Order, 26 FCC Rcd 13004, 13004, para. 2 (WCB 2011) (dismissing two petitions for reconsideration because they were filed more than 30 days after the Bureau’s decisions).</w:t>
      </w:r>
      <w:r>
        <w:t xml:space="preserve">  </w:t>
      </w:r>
    </w:p>
  </w:footnote>
  <w:footnote w:id="8">
    <w:p w:rsidR="00776AB7" w:rsidRPr="00D90708" w:rsidP="00776AB7">
      <w:pPr>
        <w:spacing w:after="120"/>
        <w:rPr>
          <w:sz w:val="20"/>
        </w:rPr>
      </w:pPr>
      <w:r w:rsidRPr="00DA0F4F">
        <w:rPr>
          <w:rStyle w:val="FootnoteReference"/>
        </w:rPr>
        <w:footnoteRef/>
      </w:r>
      <w:r w:rsidRPr="00DA0F4F">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DA0F4F">
        <w:rPr>
          <w:i/>
          <w:iCs/>
          <w:sz w:val="20"/>
        </w:rPr>
        <w:t>See</w:t>
      </w:r>
      <w:r w:rsidRPr="00DA0F4F">
        <w:rPr>
          <w:sz w:val="20"/>
        </w:rPr>
        <w:t xml:space="preserve"> 47 CFR § 54.507(d) (requiring non-recurring services to be implemented by September 30 following the </w:t>
      </w:r>
      <w:r w:rsidRPr="00D90708">
        <w:rPr>
          <w:sz w:val="20"/>
        </w:rPr>
        <w:t>close of the funding year); 47 CFR § 54.514(a) (codifying the invoice filing deadline).</w:t>
      </w:r>
    </w:p>
  </w:footnote>
  <w:footnote w:id="9">
    <w:p w:rsidR="00776AB7" w:rsidRPr="007729FE" w:rsidP="00776AB7">
      <w:pPr>
        <w:pStyle w:val="FootnoteText"/>
      </w:pPr>
      <w:r w:rsidRPr="00DA0F4F">
        <w:rPr>
          <w:rStyle w:val="FootnoteReference"/>
        </w:rPr>
        <w:footnoteRef/>
      </w:r>
      <w:r w:rsidRPr="00DA0F4F">
        <w:t xml:space="preserve"> </w:t>
      </w:r>
      <w:r w:rsidRPr="00DA0F4F">
        <w:rPr>
          <w:i/>
          <w:iCs/>
        </w:rPr>
        <w:t>See</w:t>
      </w:r>
      <w:r w:rsidRPr="00DA0F4F">
        <w:t xml:space="preserve">, </w:t>
      </w:r>
      <w:r w:rsidRPr="00DA0F4F">
        <w:rPr>
          <w:i/>
          <w:iCs/>
        </w:rPr>
        <w:t>e.g</w:t>
      </w:r>
      <w:r w:rsidRPr="00DA0F4F">
        <w:t xml:space="preserve">., </w:t>
      </w:r>
      <w:r>
        <w:rPr>
          <w:i/>
        </w:rPr>
        <w:t>Requests for Waiver and Review of Decisions of the Universal Service Administrator by Ann Arbor Public Schools et al.</w:t>
      </w:r>
      <w:r>
        <w:t xml:space="preserve">; </w:t>
      </w:r>
      <w:r>
        <w:rPr>
          <w:i/>
        </w:rPr>
        <w:t>Schools and Libraries Universal Service Support Mechanism</w:t>
      </w:r>
      <w:r>
        <w:t>, CC Docket No. 02-6, Order, 25 FCC Rcd 17319, 17320, para. 2, n.13 (WCB 2010) (permitting an applicant to correct a mischaracterization of the discounted price as the pre-discounted price).</w:t>
      </w:r>
    </w:p>
  </w:footnote>
  <w:footnote w:id="10">
    <w:p w:rsidR="00776AB7" w:rsidRPr="00DA0F4F" w:rsidP="00776AB7">
      <w:pPr>
        <w:spacing w:after="120"/>
        <w:rPr>
          <w:sz w:val="20"/>
        </w:rPr>
      </w:pPr>
      <w:r w:rsidRPr="00DA0F4F">
        <w:rPr>
          <w:rStyle w:val="FootnoteReference"/>
          <w:snapToGrid/>
          <w:kern w:val="0"/>
        </w:rPr>
        <w:footnoteRef/>
      </w:r>
      <w:r w:rsidRPr="00DA0F4F">
        <w:rPr>
          <w:rStyle w:val="FootnoteReference"/>
          <w:snapToGrid/>
          <w:kern w:val="0"/>
        </w:rPr>
        <w:t xml:space="preserve"> </w:t>
      </w:r>
      <w:r w:rsidRPr="00DA0F4F">
        <w:rPr>
          <w:i/>
          <w:iCs/>
          <w:sz w:val="20"/>
        </w:rPr>
        <w:t>See, e.g.</w:t>
      </w:r>
      <w:r w:rsidRPr="00DA0F4F">
        <w:rPr>
          <w:sz w:val="20"/>
        </w:rPr>
        <w:t>,</w:t>
      </w:r>
      <w:r w:rsidRPr="00DA0F4F">
        <w:rPr>
          <w:i/>
          <w:iCs/>
          <w:sz w:val="20"/>
        </w:rPr>
        <w:t xml:space="preserve"> Requests for Waiver of Decisions of the Universal Service Administrator by Ada School District et al.</w:t>
      </w:r>
      <w:r w:rsidRPr="00DA0F4F">
        <w:rPr>
          <w:sz w:val="20"/>
        </w:rPr>
        <w:t>;</w:t>
      </w:r>
      <w:r w:rsidRPr="00DA0F4F">
        <w:rPr>
          <w:i/>
          <w:iCs/>
          <w:sz w:val="20"/>
        </w:rPr>
        <w:t xml:space="preserve"> Schools and Libraries Universal Service Support Mechanism</w:t>
      </w:r>
      <w:r w:rsidRPr="00DA0F4F">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DA0F4F">
        <w:rPr>
          <w:i/>
          <w:iCs/>
          <w:sz w:val="20"/>
        </w:rPr>
        <w:t>see also Modernizing the E-rate Program for Schools and Libraries</w:t>
      </w:r>
      <w:r w:rsidRPr="00DA0F4F">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1">
    <w:p w:rsidR="00776AB7" w:rsidP="00776AB7">
      <w:pPr>
        <w:pStyle w:val="FootnoteText"/>
      </w:pPr>
      <w:r>
        <w:rPr>
          <w:rStyle w:val="FootnoteReference"/>
        </w:rPr>
        <w:footnoteRef/>
      </w:r>
      <w:r>
        <w:t xml:space="preserve"> </w:t>
      </w:r>
      <w:r>
        <w:rPr>
          <w:i/>
        </w:rPr>
        <w:t>See, e.g.</w:t>
      </w:r>
      <w:r>
        <w:t>,</w:t>
      </w:r>
      <w:r>
        <w:rPr>
          <w:i/>
        </w:rPr>
        <w:t xml:space="preserve"> </w:t>
      </w:r>
      <w:r w:rsidRPr="3D9838D3">
        <w:rPr>
          <w:i/>
          <w:iCs/>
        </w:rPr>
        <w:t>Request for Review of a Decision of the Universal Service Administrator by</w:t>
      </w:r>
      <w:r w:rsidRPr="00B170CB">
        <w:t xml:space="preserve"> </w:t>
      </w:r>
      <w:r w:rsidRPr="00B170CB">
        <w:rPr>
          <w:i/>
          <w:iCs/>
        </w:rPr>
        <w:t>Warren Village School</w:t>
      </w:r>
      <w:r>
        <w:rPr>
          <w:i/>
          <w:iCs/>
        </w:rPr>
        <w:t>;</w:t>
      </w:r>
      <w:r w:rsidRPr="00B170CB">
        <w:rPr>
          <w:i/>
          <w:iCs/>
        </w:rPr>
        <w:t xml:space="preserve"> </w:t>
      </w:r>
      <w:r w:rsidRPr="3D9838D3">
        <w:rPr>
          <w:i/>
          <w:iCs/>
        </w:rPr>
        <w:t>Schools and Libraries Universal Service Support Mechanism</w:t>
      </w:r>
      <w:r w:rsidRPr="002862C5">
        <w:t xml:space="preserve">, CC Docket No. 02-6, Order, </w:t>
      </w:r>
      <w:r w:rsidRPr="00B170CB">
        <w:t>26 FCC Rcd 237</w:t>
      </w:r>
      <w:r>
        <w:t xml:space="preserve">, 238, para. 2 (WCB 2011) (noting that all SPIN </w:t>
      </w:r>
      <w:r w:rsidRPr="00B170CB">
        <w:t>change requests must be postmarked or received no later than the last date to submit an invoice</w:t>
      </w:r>
      <w:r>
        <w:t>)</w:t>
      </w:r>
      <w:r w:rsidRPr="00B170CB">
        <w:t>.</w:t>
      </w:r>
      <w:r>
        <w:rPr>
          <w:i/>
          <w:iCs/>
        </w:rPr>
        <w:t xml:space="preserve"> </w:t>
      </w:r>
    </w:p>
  </w:footnote>
  <w:footnote w:id="12">
    <w:p w:rsidR="00776AB7" w:rsidRPr="0087417E" w:rsidP="00776AB7">
      <w:pPr>
        <w:pStyle w:val="FootnoteText"/>
      </w:pPr>
      <w:r w:rsidRPr="00C43514">
        <w:rPr>
          <w:rStyle w:val="FootnoteReference"/>
        </w:rPr>
        <w:footnoteRef/>
      </w:r>
      <w:r w:rsidRPr="00C43514">
        <w:t xml:space="preserve"> </w:t>
      </w:r>
      <w:r>
        <w:rPr>
          <w:i/>
        </w:rPr>
        <w:t>See, e.g</w:t>
      </w:r>
      <w:r w:rsidRPr="00B47E9D">
        <w:t xml:space="preserve">., </w:t>
      </w:r>
      <w:r w:rsidRPr="0087417E">
        <w:rPr>
          <w:i/>
        </w:rPr>
        <w:t>Requests for Review of a Decision of the Universal Service Administr</w:t>
      </w:r>
      <w:r>
        <w:rPr>
          <w:i/>
        </w:rPr>
        <w:t>ator by Achilles Networks, Inc.,</w:t>
      </w:r>
      <w:r w:rsidRPr="0087417E">
        <w:rPr>
          <w:i/>
        </w:rPr>
        <w:t xml:space="preserve"> et al.</w:t>
      </w:r>
      <w:r w:rsidRPr="00B47E9D">
        <w:t xml:space="preserve">, </w:t>
      </w:r>
      <w:r w:rsidRPr="0087417E">
        <w:t>WC Docket 06-122, Order, 25 FCC Rcd 4646 (</w:t>
      </w:r>
      <w:r>
        <w:t>WCB</w:t>
      </w:r>
      <w:r w:rsidRPr="0087417E">
        <w:t xml:space="preserve"> 201</w:t>
      </w:r>
      <w:r>
        <w:t>0</w:t>
      </w:r>
      <w:r w:rsidRPr="0087417E">
        <w:t>) (denying requests for reversal of late fees associated with the untimely filing of the FCC Forms 499-A and 499-Q)</w:t>
      </w:r>
      <w:r>
        <w:t xml:space="preserve">; </w:t>
      </w:r>
      <w:r w:rsidRPr="0087417E">
        <w:rPr>
          <w:i/>
        </w:rPr>
        <w:t xml:space="preserve">Universal Service Contribution Methodology, BelWave Communications </w:t>
      </w:r>
      <w:r>
        <w:rPr>
          <w:i/>
        </w:rPr>
        <w:t>Request for Waiver</w:t>
      </w:r>
      <w:r w:rsidRPr="0087417E">
        <w:rPr>
          <w:i/>
        </w:rPr>
        <w:t xml:space="preserve">, </w:t>
      </w:r>
      <w:r w:rsidRPr="0087417E">
        <w:t>WC Docket 06-122, Order, 27 FCC Rcd 11176 (</w:t>
      </w:r>
      <w:r>
        <w:t>WCB</w:t>
      </w:r>
      <w:r w:rsidRPr="0087417E">
        <w:t xml:space="preserve"> 2012); </w:t>
      </w:r>
      <w:r w:rsidRPr="0087417E">
        <w:rPr>
          <w:i/>
        </w:rPr>
        <w:t>Universal Service Contribution Methodology, Mercury Wirele</w:t>
      </w:r>
      <w:r>
        <w:rPr>
          <w:i/>
        </w:rPr>
        <w:t>s</w:t>
      </w:r>
      <w:r w:rsidRPr="0087417E">
        <w:rPr>
          <w:i/>
        </w:rPr>
        <w:t>s</w:t>
      </w:r>
      <w:r>
        <w:rPr>
          <w:i/>
        </w:rPr>
        <w:t xml:space="preserve"> Request for Waiver</w:t>
      </w:r>
      <w:r w:rsidRPr="0087417E">
        <w:rPr>
          <w:i/>
        </w:rPr>
        <w:t xml:space="preserve">, </w:t>
      </w:r>
      <w:r w:rsidRPr="0087417E">
        <w:t>WC Docket 06-122, Order, 27 FCC Rcd 11178 (</w:t>
      </w:r>
      <w:r>
        <w:t>WCB</w:t>
      </w:r>
      <w:r w:rsidRPr="0087417E">
        <w:t xml:space="preserve"> 2012) (</w:t>
      </w:r>
      <w:r>
        <w:t xml:space="preserve">both </w:t>
      </w:r>
      <w:r w:rsidRPr="0087417E">
        <w:t>denying a request for waiver where the company claimed to be unaware of its obligation to file an FCC Form 499-A for the years at issue)</w:t>
      </w:r>
      <w:r>
        <w:t xml:space="preserve">. </w:t>
      </w:r>
      <w:r w:rsidRPr="00F32673">
        <w:rPr>
          <w:i/>
          <w:iCs/>
        </w:rPr>
        <w:t xml:space="preserve"> </w:t>
      </w:r>
      <w:r w:rsidRPr="0087417E">
        <w:rPr>
          <w:i/>
          <w:iCs/>
        </w:rPr>
        <w:t xml:space="preserve">See </w:t>
      </w:r>
      <w:r>
        <w:rPr>
          <w:i/>
          <w:iCs/>
        </w:rPr>
        <w:t xml:space="preserve">also </w:t>
      </w:r>
      <w:r>
        <w:t>47 C</w:t>
      </w:r>
      <w:r w:rsidRPr="0087417E">
        <w:t>FR</w:t>
      </w:r>
      <w:r>
        <w:t xml:space="preserve"> §§ 54.713(a), 54.708</w:t>
      </w:r>
      <w:r w:rsidRPr="0087417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71453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sz w:val="96"/>
      </w:rPr>
      <w:t xml:space="preserve">  </w:t>
    </w:r>
    <w:r>
      <w:rPr>
        <w:rFonts w:ascii="News Gothic MT" w:hAnsi="News Gothic MT"/>
        <w:b/>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drawing>
        <wp:anchor distT="0" distB="0" distL="114300" distR="114300" simplePos="0" relativeHeight="251671552"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73776" name="Picture 1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sz w:val="96"/>
      </w:rPr>
      <w:t xml:space="preserve">  </w:t>
    </w:r>
    <w:r>
      <w:rPr>
        <w:rFonts w:ascii="News Gothic MT" w:hAnsi="News Gothic MT"/>
        <w:b/>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745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2052" style="mso-height-percent:0;mso-height-relative:page;mso-width-percent:0;mso-width-relative:page;mso-wrap-distance-bottom:0;mso-wrap-distance-left:9pt;mso-wrap-distance-right:9pt;mso-wrap-distance-top:0;mso-wrap-style:square;position:absolute;visibility:visible;z-index:251668480"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9504"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3" o:sp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B7"/>
    <w:rsid w:val="000265AE"/>
    <w:rsid w:val="0019341E"/>
    <w:rsid w:val="002862C5"/>
    <w:rsid w:val="0049099D"/>
    <w:rsid w:val="005E7CCC"/>
    <w:rsid w:val="005F2AC4"/>
    <w:rsid w:val="00602577"/>
    <w:rsid w:val="00723F63"/>
    <w:rsid w:val="007729FE"/>
    <w:rsid w:val="00776AB7"/>
    <w:rsid w:val="0087417E"/>
    <w:rsid w:val="00A84E24"/>
    <w:rsid w:val="00B170CB"/>
    <w:rsid w:val="00B47E9D"/>
    <w:rsid w:val="00B613B4"/>
    <w:rsid w:val="00C43514"/>
    <w:rsid w:val="00C7602B"/>
    <w:rsid w:val="00CC05E7"/>
    <w:rsid w:val="00D17DC0"/>
    <w:rsid w:val="00D52259"/>
    <w:rsid w:val="00D60EFF"/>
    <w:rsid w:val="00D90708"/>
    <w:rsid w:val="00DA0F4F"/>
    <w:rsid w:val="00DE40F8"/>
    <w:rsid w:val="00E330A1"/>
    <w:rsid w:val="00E95738"/>
    <w:rsid w:val="00EE4A0E"/>
    <w:rsid w:val="00EF3143"/>
    <w:rsid w:val="00F32673"/>
    <w:rsid w:val="3D9838D3"/>
    <w:rsid w:val="4C1D11C8"/>
    <w:rsid w:val="4C280B52"/>
    <w:rsid w:val="597E33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AB7"/>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basedOn w:val="Normal"/>
    <w:link w:val="FootnoteTextChar2"/>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776AB7"/>
    <w:pPr>
      <w:numPr>
        <w:numId w:val="13"/>
      </w:numPr>
      <w:tabs>
        <w:tab w:val="clear" w:pos="1080"/>
        <w:tab w:val="num" w:pos="1440"/>
      </w:tabs>
      <w:spacing w:after="120"/>
    </w:p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776AB7"/>
    <w:rPr>
      <w:sz w:val="22"/>
    </w:rPr>
  </w:style>
  <w:style w:type="character" w:customStyle="1" w:styleId="ParaNumChar">
    <w:name w:val="ParaNum Char"/>
    <w:link w:val="ParaNum0"/>
    <w:locked/>
    <w:rsid w:val="00776AB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2018-01-31T16:50:09Z</dcterms:created>
  <dcterms:modified xsi:type="dcterms:W3CDTF">2018-01-31T16:50:09Z</dcterms:modified>
</cp:coreProperties>
</file>