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02577">
      <w:pPr>
        <w:pStyle w:val="Header"/>
        <w:tabs>
          <w:tab w:val="clear" w:pos="4320"/>
          <w:tab w:val="clear" w:pos="8640"/>
        </w:tabs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1440" w:left="720" w:header="720" w:footer="1440" w:gutter="0"/>
          <w:cols w:space="720"/>
          <w:titlePg/>
        </w:sectPr>
      </w:pPr>
    </w:p>
    <w:p w:rsidR="00947729" w:rsidRPr="00342B07" w:rsidP="00947729">
      <w:pPr>
        <w:jc w:val="right"/>
        <w:rPr>
          <w:b/>
          <w:szCs w:val="22"/>
        </w:rPr>
      </w:pPr>
      <w:r w:rsidRPr="00342B07">
        <w:rPr>
          <w:b/>
          <w:szCs w:val="22"/>
        </w:rPr>
        <w:t>DA 1</w:t>
      </w:r>
      <w:r w:rsidR="00540030">
        <w:rPr>
          <w:b/>
          <w:szCs w:val="22"/>
        </w:rPr>
        <w:t>8</w:t>
      </w:r>
      <w:r w:rsidRPr="00342B07">
        <w:rPr>
          <w:b/>
          <w:szCs w:val="22"/>
        </w:rPr>
        <w:t>-</w:t>
      </w:r>
      <w:r w:rsidR="00026913">
        <w:rPr>
          <w:b/>
          <w:szCs w:val="22"/>
        </w:rPr>
        <w:t>723</w:t>
      </w:r>
      <w:bookmarkStart w:id="1" w:name="_GoBack"/>
      <w:bookmarkEnd w:id="1"/>
    </w:p>
    <w:p w:rsidR="00947729" w:rsidRPr="00342B07" w:rsidP="00947729">
      <w:pPr>
        <w:jc w:val="right"/>
        <w:rPr>
          <w:b/>
          <w:szCs w:val="22"/>
        </w:rPr>
      </w:pPr>
      <w:r>
        <w:rPr>
          <w:b/>
          <w:szCs w:val="22"/>
        </w:rPr>
        <w:t>Released:  July 12, 201</w:t>
      </w:r>
      <w:r w:rsidR="00540030">
        <w:rPr>
          <w:b/>
          <w:szCs w:val="22"/>
        </w:rPr>
        <w:t>8</w:t>
      </w:r>
    </w:p>
    <w:p w:rsidR="00947729" w:rsidRPr="00342B07" w:rsidP="00947729">
      <w:pPr>
        <w:spacing w:after="120"/>
        <w:jc w:val="center"/>
        <w:rPr>
          <w:szCs w:val="22"/>
        </w:rPr>
      </w:pPr>
    </w:p>
    <w:p w:rsidR="00947729" w:rsidRPr="00342B07" w:rsidP="00947729">
      <w:pPr>
        <w:jc w:val="center"/>
        <w:rPr>
          <w:b/>
          <w:caps/>
          <w:szCs w:val="22"/>
        </w:rPr>
      </w:pPr>
      <w:r w:rsidRPr="00342B07">
        <w:rPr>
          <w:b/>
          <w:caps/>
          <w:szCs w:val="22"/>
        </w:rPr>
        <w:t xml:space="preserve">WIRELINE COMPETITION bureau OPENS </w:t>
      </w:r>
    </w:p>
    <w:p w:rsidR="00947729" w:rsidRPr="008773BF" w:rsidP="00947729">
      <w:pPr>
        <w:jc w:val="center"/>
        <w:rPr>
          <w:b/>
          <w:caps/>
          <w:szCs w:val="22"/>
        </w:rPr>
      </w:pPr>
      <w:r w:rsidRPr="00342B07">
        <w:rPr>
          <w:b/>
          <w:caps/>
          <w:szCs w:val="22"/>
        </w:rPr>
        <w:t>WC docket no</w:t>
      </w:r>
      <w:r w:rsidRPr="008773BF">
        <w:rPr>
          <w:b/>
          <w:caps/>
          <w:szCs w:val="22"/>
        </w:rPr>
        <w:t>. 1</w:t>
      </w:r>
      <w:r w:rsidR="00540030">
        <w:rPr>
          <w:b/>
          <w:caps/>
          <w:szCs w:val="22"/>
        </w:rPr>
        <w:t>8</w:t>
      </w:r>
      <w:r w:rsidR="004E4246">
        <w:rPr>
          <w:b/>
          <w:caps/>
          <w:szCs w:val="22"/>
        </w:rPr>
        <w:t>-</w:t>
      </w:r>
      <w:r>
        <w:rPr>
          <w:b/>
          <w:caps/>
          <w:szCs w:val="22"/>
        </w:rPr>
        <w:t>213</w:t>
      </w:r>
    </w:p>
    <w:p w:rsidR="00947729" w:rsidRPr="008773BF" w:rsidP="00947729">
      <w:pPr>
        <w:spacing w:after="120"/>
        <w:jc w:val="center"/>
        <w:rPr>
          <w:b/>
          <w:caps/>
          <w:szCs w:val="22"/>
        </w:rPr>
      </w:pPr>
    </w:p>
    <w:p w:rsidR="00947729" w:rsidRPr="008773BF" w:rsidP="00947729">
      <w:pPr>
        <w:jc w:val="center"/>
        <w:rPr>
          <w:b/>
          <w:szCs w:val="22"/>
        </w:rPr>
      </w:pPr>
      <w:r w:rsidRPr="008773BF">
        <w:rPr>
          <w:b/>
          <w:szCs w:val="22"/>
        </w:rPr>
        <w:t>W</w:t>
      </w:r>
      <w:r w:rsidRPr="008773BF" w:rsidR="008773BF">
        <w:rPr>
          <w:b/>
          <w:szCs w:val="22"/>
        </w:rPr>
        <w:t>C</w:t>
      </w:r>
      <w:r w:rsidRPr="008773BF">
        <w:rPr>
          <w:b/>
          <w:szCs w:val="22"/>
        </w:rPr>
        <w:t xml:space="preserve"> Docket No. 1</w:t>
      </w:r>
      <w:r w:rsidR="00540030">
        <w:rPr>
          <w:b/>
          <w:szCs w:val="22"/>
        </w:rPr>
        <w:t>8</w:t>
      </w:r>
      <w:r w:rsidR="004E4246">
        <w:rPr>
          <w:b/>
          <w:szCs w:val="22"/>
        </w:rPr>
        <w:t>-</w:t>
      </w:r>
      <w:r>
        <w:rPr>
          <w:b/>
          <w:szCs w:val="22"/>
        </w:rPr>
        <w:t>213</w:t>
      </w:r>
    </w:p>
    <w:p w:rsidR="00947729" w:rsidRPr="00342B07" w:rsidP="00947729">
      <w:pPr>
        <w:widowControl/>
        <w:rPr>
          <w:b/>
          <w:snapToGrid/>
          <w:kern w:val="0"/>
          <w:szCs w:val="22"/>
        </w:rPr>
      </w:pPr>
    </w:p>
    <w:p w:rsidR="00947729" w:rsidRPr="00342B07" w:rsidP="00947729">
      <w:pPr>
        <w:ind w:firstLine="720"/>
        <w:rPr>
          <w:szCs w:val="22"/>
        </w:rPr>
      </w:pPr>
      <w:r w:rsidRPr="00342B07">
        <w:rPr>
          <w:szCs w:val="22"/>
        </w:rPr>
        <w:t>By this Public Notice, the Wireline Competition Bureau opens WC Docket No. 1</w:t>
      </w:r>
      <w:r w:rsidR="00540030">
        <w:rPr>
          <w:szCs w:val="22"/>
        </w:rPr>
        <w:t>8</w:t>
      </w:r>
      <w:r w:rsidR="004E4246">
        <w:rPr>
          <w:szCs w:val="22"/>
        </w:rPr>
        <w:t>-</w:t>
      </w:r>
      <w:r>
        <w:rPr>
          <w:szCs w:val="22"/>
        </w:rPr>
        <w:t>213</w:t>
      </w:r>
      <w:r w:rsidRPr="00342B07">
        <w:rPr>
          <w:szCs w:val="22"/>
        </w:rPr>
        <w:t>, which is captioned “</w:t>
      </w:r>
      <w:r>
        <w:rPr>
          <w:spacing w:val="-2"/>
        </w:rPr>
        <w:t>Promoting Telehealth for Low-Income Consumers</w:t>
      </w:r>
      <w:r w:rsidRPr="00342B07">
        <w:rPr>
          <w:szCs w:val="22"/>
        </w:rPr>
        <w:t>.”</w:t>
      </w:r>
    </w:p>
    <w:p w:rsidR="00947729" w:rsidRPr="00342B07" w:rsidP="00947729">
      <w:pPr>
        <w:ind w:firstLine="720"/>
        <w:rPr>
          <w:szCs w:val="22"/>
        </w:rPr>
      </w:pPr>
    </w:p>
    <w:p w:rsidR="00947729" w:rsidRPr="00342B07" w:rsidP="00947729">
      <w:pPr>
        <w:ind w:firstLine="720"/>
        <w:rPr>
          <w:szCs w:val="22"/>
        </w:rPr>
      </w:pPr>
      <w:r w:rsidRPr="00342B07">
        <w:rPr>
          <w:i/>
          <w:szCs w:val="22"/>
        </w:rPr>
        <w:t xml:space="preserve">Ex </w:t>
      </w:r>
      <w:r w:rsidRPr="00342B07">
        <w:rPr>
          <w:i/>
          <w:szCs w:val="22"/>
        </w:rPr>
        <w:t>Parte</w:t>
      </w:r>
      <w:r w:rsidRPr="00342B07">
        <w:rPr>
          <w:i/>
          <w:szCs w:val="22"/>
        </w:rPr>
        <w:t xml:space="preserve"> Rules</w:t>
      </w:r>
      <w:r w:rsidRPr="00342B07">
        <w:rPr>
          <w:szCs w:val="22"/>
        </w:rPr>
        <w:t xml:space="preserve">.  Presentations are subject to “permit-but-disclose” </w:t>
      </w:r>
      <w:r w:rsidRPr="00342B07">
        <w:rPr>
          <w:i/>
          <w:iCs/>
          <w:szCs w:val="22"/>
        </w:rPr>
        <w:t xml:space="preserve">ex </w:t>
      </w:r>
      <w:r w:rsidRPr="00342B07">
        <w:rPr>
          <w:i/>
          <w:iCs/>
          <w:szCs w:val="22"/>
        </w:rPr>
        <w:t>parte</w:t>
      </w:r>
      <w:r w:rsidRPr="00342B07">
        <w:rPr>
          <w:i/>
          <w:iCs/>
          <w:szCs w:val="22"/>
        </w:rPr>
        <w:t xml:space="preserve"> </w:t>
      </w:r>
      <w:r w:rsidRPr="00342B07">
        <w:rPr>
          <w:szCs w:val="22"/>
        </w:rPr>
        <w:t xml:space="preserve">rules.  </w:t>
      </w:r>
      <w:r w:rsidRPr="00342B07">
        <w:rPr>
          <w:i/>
          <w:iCs/>
          <w:szCs w:val="22"/>
        </w:rPr>
        <w:t>See</w:t>
      </w:r>
      <w:r w:rsidR="00E308D9">
        <w:rPr>
          <w:szCs w:val="22"/>
        </w:rPr>
        <w:t xml:space="preserve"> 47 CFR</w:t>
      </w:r>
      <w:r w:rsidRPr="00342B07">
        <w:rPr>
          <w:szCs w:val="22"/>
        </w:rPr>
        <w:t xml:space="preserve"> §§ 1.1206, 1.1200(a).  Persons making </w:t>
      </w:r>
      <w:r w:rsidRPr="00342B07">
        <w:rPr>
          <w:i/>
          <w:iCs/>
          <w:szCs w:val="22"/>
        </w:rPr>
        <w:t xml:space="preserve">ex </w:t>
      </w:r>
      <w:r w:rsidRPr="00342B07">
        <w:rPr>
          <w:i/>
          <w:iCs/>
          <w:szCs w:val="22"/>
        </w:rPr>
        <w:t>parte</w:t>
      </w:r>
      <w:r w:rsidRPr="00342B07">
        <w:rPr>
          <w:i/>
          <w:iCs/>
          <w:szCs w:val="22"/>
        </w:rPr>
        <w:t xml:space="preserve"> </w:t>
      </w:r>
      <w:r w:rsidRPr="00342B0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342B07">
        <w:rPr>
          <w:i/>
          <w:iCs/>
          <w:szCs w:val="22"/>
        </w:rPr>
        <w:t xml:space="preserve">ex </w:t>
      </w:r>
      <w:r w:rsidRPr="00342B07">
        <w:rPr>
          <w:i/>
          <w:iCs/>
          <w:szCs w:val="22"/>
        </w:rPr>
        <w:t>parte</w:t>
      </w:r>
      <w:r w:rsidRPr="00342B07">
        <w:rPr>
          <w:i/>
          <w:iCs/>
          <w:szCs w:val="22"/>
        </w:rPr>
        <w:t xml:space="preserve"> </w:t>
      </w:r>
      <w:r w:rsidRPr="00342B07">
        <w:rPr>
          <w:szCs w:val="22"/>
        </w:rPr>
        <w:t>rules.</w:t>
      </w:r>
    </w:p>
    <w:p w:rsidR="00947729" w:rsidRPr="00342B07" w:rsidP="00947729">
      <w:pPr>
        <w:ind w:firstLine="720"/>
        <w:rPr>
          <w:szCs w:val="22"/>
        </w:rPr>
      </w:pPr>
    </w:p>
    <w:p w:rsidR="00947729" w:rsidRPr="00342B07" w:rsidP="00947729">
      <w:pPr>
        <w:widowControl/>
        <w:spacing w:after="240"/>
        <w:ind w:firstLine="720"/>
        <w:rPr>
          <w:szCs w:val="22"/>
        </w:rPr>
      </w:pPr>
      <w:r w:rsidRPr="00342B07">
        <w:rPr>
          <w:i/>
          <w:iCs/>
          <w:snapToGrid/>
          <w:kern w:val="0"/>
          <w:szCs w:val="22"/>
        </w:rPr>
        <w:t xml:space="preserve">Accessibility Information.  </w:t>
      </w:r>
      <w:r w:rsidRPr="00342B07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342B07">
        <w:rPr>
          <w:snapToGrid/>
          <w:color w:val="0000FF"/>
          <w:kern w:val="0"/>
          <w:szCs w:val="22"/>
          <w:u w:val="single"/>
        </w:rPr>
        <w:t xml:space="preserve">fcc504@fcc.gov </w:t>
      </w:r>
      <w:r>
        <w:fldChar w:fldCharType="end"/>
      </w:r>
      <w:r w:rsidRPr="00342B07">
        <w:rPr>
          <w:snapToGrid/>
          <w:kern w:val="0"/>
          <w:szCs w:val="22"/>
        </w:rPr>
        <w:t>or call the Consumer and Governmental Affairs Bureau at (202) 418-0530 (voice), (202) 418-0432 (TTY).</w:t>
      </w:r>
    </w:p>
    <w:p w:rsidR="00947729" w:rsidP="00947729">
      <w:pPr>
        <w:ind w:firstLine="720"/>
        <w:rPr>
          <w:szCs w:val="22"/>
        </w:rPr>
      </w:pPr>
      <w:r w:rsidRPr="00342B07">
        <w:rPr>
          <w:szCs w:val="22"/>
        </w:rPr>
        <w:t xml:space="preserve">Action by Chief, </w:t>
      </w:r>
      <w:r>
        <w:rPr>
          <w:szCs w:val="22"/>
        </w:rPr>
        <w:t>Wireline Competition</w:t>
      </w:r>
      <w:r w:rsidRPr="00342B07">
        <w:rPr>
          <w:szCs w:val="22"/>
        </w:rPr>
        <w:t xml:space="preserve"> </w:t>
      </w:r>
      <w:r w:rsidRPr="00342B07">
        <w:rPr>
          <w:szCs w:val="22"/>
        </w:rPr>
        <w:softHyphen/>
        <w:t>Bureau.</w:t>
      </w:r>
    </w:p>
    <w:p w:rsidR="00947729" w:rsidP="00947729">
      <w:pPr>
        <w:ind w:firstLine="720"/>
        <w:rPr>
          <w:szCs w:val="22"/>
        </w:rPr>
      </w:pPr>
    </w:p>
    <w:p w:rsidR="00947729" w:rsidRPr="00342B07" w:rsidP="00947729">
      <w:pPr>
        <w:ind w:firstLine="720"/>
        <w:jc w:val="center"/>
        <w:rPr>
          <w:szCs w:val="22"/>
        </w:rPr>
      </w:pPr>
      <w:r w:rsidRPr="00D96E52">
        <w:rPr>
          <w:b/>
          <w:szCs w:val="22"/>
        </w:rPr>
        <w:t>- FCC –</w:t>
      </w:r>
    </w:p>
    <w:sectPr w:rsidSect="009477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3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3A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3AF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  <w:p w:rsidR="003660E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3660ED" w:rsidP="000E05F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3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3A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 w:rsidP="0008042D">
    <w:pPr>
      <w:pStyle w:val="Header"/>
      <w:tabs>
        <w:tab w:val="clear" w:pos="4320"/>
        <w:tab w:val="clear" w:pos="8640"/>
      </w:tabs>
      <w:spacing w:before="40"/>
      <w:rPr>
        <w:rFonts w:ascii="News Gothic MT" w:hAnsi="News Gothic MT"/>
        <w:b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Tight wrapText="bothSides">
            <wp:wrapPolygon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7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479884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7B8">
      <w:rPr>
        <w:rFonts w:ascii="News Gothic MT" w:hAnsi="News Gothic MT"/>
        <w:b/>
        <w:sz w:val="96"/>
      </w:rPr>
      <w:t xml:space="preserve">        </w:t>
    </w:r>
    <w:r>
      <w:rPr>
        <w:rFonts w:ascii="News Gothic MT" w:hAnsi="News Gothic MT"/>
        <w:b/>
        <w:sz w:val="96"/>
      </w:rPr>
      <w:t>PUBLIC NOTICE</w:t>
    </w:r>
  </w:p>
  <w:p w:rsidR="006025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6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45A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45A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2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>
                <w:txbxContent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9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2474071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 w:rsidR="00947729">
      <w:t>PUBLIC NOTICE</w:t>
    </w:r>
  </w:p>
  <w:p w:rsidR="00D47505" w:rsidP="00B338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3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848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r>
                            <w:fldChar w:fldCharType="begin"/>
                          </w:r>
                          <w:r>
                            <w:instrText xml:space="preserve"> HYPERLINK "https://www.fcc.gov/" </w:instrText>
                          </w:r>
                          <w:r>
                            <w:fldChar w:fldCharType="separate"/>
                          </w:r>
                          <w:r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https://www.fcc.gov</w:t>
                          </w:r>
                          <w:r>
                            <w:fldChar w:fldCharType="end"/>
                          </w:r>
                        </w:p>
                        <w:p w:rsidR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4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0528" o:allowincell="f" stroked="f">
              <v:textbox inset=",0,,0">
                <w:txbxContent>
                  <w:p w:rsidR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r>
                      <w:fldChar w:fldCharType="begin"/>
                    </w:r>
                    <w:r>
                      <w:instrText xml:space="preserve"> HYPERLINK "https://www.fcc.gov/" </w:instrText>
                    </w:r>
                    <w:r>
                      <w:fldChar w:fldCharType="separate"/>
                    </w:r>
                    <w:r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https://www.fcc.gov</w:t>
                    </w:r>
                    <w:r>
                      <w:fldChar w:fldCharType="end"/>
                    </w:r>
                  </w:p>
                  <w:p w:rsidR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72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4772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47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6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