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8D3180" w:rsidRPr="009F04E7" w:rsidP="008D3180" w14:paraId="0B8CA02A" w14:textId="77777777">
      <w:pPr>
        <w:jc w:val="center"/>
        <w:rPr>
          <w:b/>
        </w:rPr>
      </w:pPr>
      <w:bookmarkStart w:id="0" w:name="_GoBack"/>
      <w:bookmarkEnd w:id="0"/>
      <w:r w:rsidRPr="009F04E7">
        <w:rPr>
          <w:rFonts w:ascii="Times New Roman Bold" w:hAnsi="Times New Roman Bold"/>
          <w:b/>
          <w:kern w:val="0"/>
          <w:szCs w:val="22"/>
        </w:rPr>
        <w:t>Before</w:t>
      </w:r>
      <w:r w:rsidRPr="009F04E7">
        <w:rPr>
          <w:b/>
        </w:rPr>
        <w:t xml:space="preserve"> the</w:t>
      </w:r>
    </w:p>
    <w:p w:rsidR="008D3180" w:rsidRPr="009F04E7" w:rsidP="008D3180" w14:paraId="2CE928ED" w14:textId="77777777">
      <w:pPr>
        <w:pStyle w:val="StyleBoldCentered"/>
      </w:pPr>
      <w:r w:rsidRPr="009F04E7">
        <w:t>F</w:t>
      </w:r>
      <w:r w:rsidRPr="009F04E7">
        <w:rPr>
          <w:caps w:val="0"/>
        </w:rPr>
        <w:t>ederal Communications Commission</w:t>
      </w:r>
    </w:p>
    <w:p w:rsidR="008D3180" w:rsidRPr="009F04E7" w:rsidP="008D3180" w14:paraId="07D3D262" w14:textId="77777777">
      <w:pPr>
        <w:pStyle w:val="StyleBoldCentered"/>
      </w:pPr>
      <w:r w:rsidRPr="009F04E7">
        <w:rPr>
          <w:caps w:val="0"/>
        </w:rPr>
        <w:t>Washington, D.C. 20554</w:t>
      </w:r>
    </w:p>
    <w:p w:rsidR="008D3180" w:rsidP="008D3180" w14:paraId="643ABB9D" w14:textId="77777777"/>
    <w:p w:rsidR="008D3180" w:rsidRPr="009F04E7" w:rsidP="008D3180" w14:paraId="3C3C50D9" w14:textId="77777777"/>
    <w:tbl>
      <w:tblPr>
        <w:tblW w:w="0" w:type="auto"/>
        <w:tblInd w:w="0" w:type="dxa"/>
        <w:tblLayout w:type="fixed"/>
        <w:tblCellMar>
          <w:top w:w="0" w:type="dxa"/>
          <w:left w:w="108" w:type="dxa"/>
          <w:bottom w:w="0" w:type="dxa"/>
          <w:right w:w="108" w:type="dxa"/>
        </w:tblCellMar>
        <w:tblLook w:val="0000"/>
      </w:tblPr>
      <w:tblGrid>
        <w:gridCol w:w="4698"/>
        <w:gridCol w:w="630"/>
        <w:gridCol w:w="4248"/>
      </w:tblGrid>
      <w:tr w14:paraId="429218A8" w14:textId="77777777" w:rsidTr="003E4DD7">
        <w:tblPrEx>
          <w:tblW w:w="0" w:type="auto"/>
          <w:tblInd w:w="0" w:type="dxa"/>
          <w:tblLayout w:type="fixed"/>
          <w:tblCellMar>
            <w:top w:w="0" w:type="dxa"/>
            <w:left w:w="108" w:type="dxa"/>
            <w:bottom w:w="0" w:type="dxa"/>
            <w:right w:w="108" w:type="dxa"/>
          </w:tblCellMar>
          <w:tblLook w:val="0000"/>
        </w:tblPrEx>
        <w:tc>
          <w:tcPr>
            <w:tcW w:w="4698" w:type="dxa"/>
          </w:tcPr>
          <w:p w:rsidR="008D3180" w:rsidRPr="009F04E7" w:rsidP="003E4DD7" w14:paraId="70F6745D" w14:textId="77777777">
            <w:pPr>
              <w:widowControl w:val="0"/>
              <w:tabs>
                <w:tab w:val="center" w:pos="4680"/>
              </w:tabs>
              <w:suppressAutoHyphens/>
              <w:rPr>
                <w:rStyle w:val="DefaultParagraphFont"/>
                <w:snapToGrid w:val="0"/>
                <w:spacing w:val="-2"/>
                <w:kern w:val="28"/>
                <w:sz w:val="22"/>
                <w:lang w:val="en-US" w:eastAsia="en-US" w:bidi="ar-SA"/>
              </w:rPr>
            </w:pPr>
            <w:r w:rsidRPr="009F04E7">
              <w:rPr>
                <w:snapToGrid w:val="0"/>
                <w:spacing w:val="-2"/>
                <w:kern w:val="28"/>
                <w:sz w:val="22"/>
                <w:lang w:val="en-US" w:eastAsia="en-US" w:bidi="ar-SA"/>
              </w:rPr>
              <w:t>In the Matter of</w:t>
            </w:r>
          </w:p>
          <w:p w:rsidR="008D3180" w:rsidRPr="009F04E7" w:rsidP="003E4DD7" w14:paraId="39DB0454" w14:textId="77777777">
            <w:pPr>
              <w:widowControl w:val="0"/>
              <w:tabs>
                <w:tab w:val="center" w:pos="4680"/>
              </w:tabs>
              <w:suppressAutoHyphens/>
              <w:rPr>
                <w:rStyle w:val="DefaultParagraphFont"/>
                <w:snapToGrid w:val="0"/>
                <w:spacing w:val="-2"/>
                <w:kern w:val="28"/>
                <w:sz w:val="22"/>
                <w:lang w:val="en-US" w:eastAsia="en-US" w:bidi="ar-SA"/>
              </w:rPr>
            </w:pPr>
          </w:p>
          <w:p w:rsidR="008D3180" w:rsidRPr="009F04E7" w:rsidP="003E4DD7" w14:paraId="2241DDC3" w14:textId="59E16E66">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2017 Hurricane Response</w:t>
            </w:r>
          </w:p>
          <w:p w:rsidR="008D3180" w:rsidRPr="009F04E7" w:rsidP="003E4DD7" w14:paraId="53E5541C" w14:textId="77777777">
            <w:pPr>
              <w:widowControl w:val="0"/>
              <w:tabs>
                <w:tab w:val="center" w:pos="4680"/>
              </w:tabs>
              <w:suppressAutoHyphens/>
              <w:rPr>
                <w:rStyle w:val="DefaultParagraphFont"/>
                <w:snapToGrid w:val="0"/>
                <w:spacing w:val="-2"/>
                <w:kern w:val="28"/>
                <w:sz w:val="22"/>
                <w:lang w:val="en-US" w:eastAsia="en-US" w:bidi="ar-SA"/>
              </w:rPr>
            </w:pPr>
          </w:p>
        </w:tc>
        <w:tc>
          <w:tcPr>
            <w:tcW w:w="630" w:type="dxa"/>
          </w:tcPr>
          <w:p w:rsidR="008D3180" w:rsidRPr="009F04E7" w:rsidP="003E4DD7" w14:paraId="1FD8A0F2" w14:textId="77777777">
            <w:pPr>
              <w:widowControl w:val="0"/>
              <w:tabs>
                <w:tab w:val="center" w:pos="4680"/>
              </w:tabs>
              <w:suppressAutoHyphens/>
              <w:rPr>
                <w:rStyle w:val="DefaultParagraphFont"/>
                <w:b/>
                <w:snapToGrid w:val="0"/>
                <w:spacing w:val="-2"/>
                <w:kern w:val="28"/>
                <w:sz w:val="22"/>
                <w:lang w:val="en-US" w:eastAsia="en-US" w:bidi="ar-SA"/>
              </w:rPr>
            </w:pPr>
            <w:r w:rsidRPr="009F04E7">
              <w:rPr>
                <w:b/>
                <w:snapToGrid w:val="0"/>
                <w:spacing w:val="-2"/>
                <w:kern w:val="28"/>
                <w:sz w:val="22"/>
                <w:lang w:val="en-US" w:eastAsia="en-US" w:bidi="ar-SA"/>
              </w:rPr>
              <w:t>)</w:t>
            </w:r>
          </w:p>
          <w:p w:rsidR="008D3180" w:rsidRPr="009F04E7" w:rsidP="003E4DD7" w14:paraId="54A33788" w14:textId="77777777">
            <w:pPr>
              <w:widowControl w:val="0"/>
              <w:tabs>
                <w:tab w:val="center" w:pos="4680"/>
              </w:tabs>
              <w:suppressAutoHyphens/>
              <w:rPr>
                <w:rStyle w:val="DefaultParagraphFont"/>
                <w:b/>
                <w:snapToGrid w:val="0"/>
                <w:spacing w:val="-2"/>
                <w:kern w:val="28"/>
                <w:sz w:val="22"/>
                <w:lang w:val="en-US" w:eastAsia="en-US" w:bidi="ar-SA"/>
              </w:rPr>
            </w:pPr>
            <w:r w:rsidRPr="009F04E7">
              <w:rPr>
                <w:b/>
                <w:snapToGrid w:val="0"/>
                <w:spacing w:val="-2"/>
                <w:kern w:val="28"/>
                <w:sz w:val="22"/>
                <w:lang w:val="en-US" w:eastAsia="en-US" w:bidi="ar-SA"/>
              </w:rPr>
              <w:t>)</w:t>
            </w:r>
          </w:p>
          <w:p w:rsidR="008D3180" w:rsidRPr="009F04E7" w:rsidP="003E4DD7" w14:paraId="14965186" w14:textId="77777777">
            <w:pPr>
              <w:widowControl w:val="0"/>
              <w:tabs>
                <w:tab w:val="center" w:pos="4680"/>
              </w:tabs>
              <w:suppressAutoHyphens/>
              <w:rPr>
                <w:rStyle w:val="DefaultParagraphFont"/>
                <w:b/>
                <w:snapToGrid w:val="0"/>
                <w:spacing w:val="-2"/>
                <w:kern w:val="28"/>
                <w:sz w:val="22"/>
                <w:lang w:val="en-US" w:eastAsia="en-US" w:bidi="ar-SA"/>
              </w:rPr>
            </w:pPr>
            <w:r w:rsidRPr="009F04E7">
              <w:rPr>
                <w:b/>
                <w:snapToGrid w:val="0"/>
                <w:spacing w:val="-2"/>
                <w:kern w:val="28"/>
                <w:sz w:val="22"/>
                <w:lang w:val="en-US" w:eastAsia="en-US" w:bidi="ar-SA"/>
              </w:rPr>
              <w:t>)</w:t>
            </w:r>
          </w:p>
          <w:p w:rsidR="008D3180" w:rsidRPr="009F04E7" w:rsidP="003E4DD7" w14:paraId="65C2317B" w14:textId="77777777">
            <w:pPr>
              <w:widowControl w:val="0"/>
              <w:tabs>
                <w:tab w:val="center" w:pos="4680"/>
              </w:tabs>
              <w:suppressAutoHyphens/>
              <w:rPr>
                <w:rStyle w:val="DefaultParagraphFont"/>
                <w:b/>
                <w:snapToGrid w:val="0"/>
                <w:spacing w:val="-2"/>
                <w:kern w:val="28"/>
                <w:sz w:val="22"/>
                <w:lang w:val="en-US" w:eastAsia="en-US" w:bidi="ar-SA"/>
              </w:rPr>
            </w:pPr>
            <w:r w:rsidRPr="009F04E7">
              <w:rPr>
                <w:b/>
                <w:snapToGrid w:val="0"/>
                <w:spacing w:val="-2"/>
                <w:kern w:val="28"/>
                <w:sz w:val="22"/>
                <w:lang w:val="en-US" w:eastAsia="en-US" w:bidi="ar-SA"/>
              </w:rPr>
              <w:t>)</w:t>
            </w:r>
          </w:p>
          <w:p w:rsidR="008D3180" w:rsidRPr="009F04E7" w:rsidP="003E4DD7" w14:paraId="65F1378A" w14:textId="77777777">
            <w:pPr>
              <w:widowControl w:val="0"/>
              <w:tabs>
                <w:tab w:val="center" w:pos="4680"/>
              </w:tabs>
              <w:suppressAutoHyphens/>
              <w:rPr>
                <w:rStyle w:val="DefaultParagraphFont"/>
                <w:b/>
                <w:snapToGrid w:val="0"/>
                <w:spacing w:val="-2"/>
                <w:kern w:val="28"/>
                <w:sz w:val="22"/>
                <w:lang w:val="en-US" w:eastAsia="en-US" w:bidi="ar-SA"/>
              </w:rPr>
            </w:pPr>
            <w:r w:rsidRPr="009F04E7">
              <w:rPr>
                <w:b/>
                <w:snapToGrid w:val="0"/>
                <w:spacing w:val="-2"/>
                <w:kern w:val="28"/>
                <w:sz w:val="22"/>
                <w:lang w:val="en-US" w:eastAsia="en-US" w:bidi="ar-SA"/>
              </w:rPr>
              <w:t>)</w:t>
            </w:r>
          </w:p>
        </w:tc>
        <w:tc>
          <w:tcPr>
            <w:tcW w:w="4248" w:type="dxa"/>
          </w:tcPr>
          <w:p w:rsidR="008D3180" w:rsidRPr="009F04E7" w:rsidP="003E4DD7" w14:paraId="71EC8CA3" w14:textId="77777777">
            <w:pPr>
              <w:widowControl w:val="0"/>
              <w:tabs>
                <w:tab w:val="center" w:pos="4680"/>
              </w:tabs>
              <w:suppressAutoHyphens/>
              <w:rPr>
                <w:rStyle w:val="DefaultParagraphFont"/>
                <w:snapToGrid w:val="0"/>
                <w:spacing w:val="-2"/>
                <w:kern w:val="28"/>
                <w:sz w:val="22"/>
                <w:lang w:val="en-US" w:eastAsia="en-US" w:bidi="ar-SA"/>
              </w:rPr>
            </w:pPr>
          </w:p>
          <w:p w:rsidR="008D3180" w:rsidRPr="009F04E7" w:rsidP="003E4DD7" w14:paraId="1ADC2B73" w14:textId="77777777">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8D3180" w:rsidRPr="009F04E7" w:rsidP="003E4DD7" w14:paraId="0B7B935A" w14:textId="6DEC73E6">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PS</w:t>
            </w:r>
            <w:r w:rsidRPr="009F04E7" w:rsidR="008364F9">
              <w:rPr>
                <w:snapToGrid w:val="0"/>
                <w:spacing w:val="-2"/>
                <w:kern w:val="28"/>
                <w:sz w:val="22"/>
                <w:lang w:val="en-US" w:eastAsia="en-US" w:bidi="ar-SA"/>
              </w:rPr>
              <w:t xml:space="preserve"> Docket No. 17-</w:t>
            </w:r>
            <w:r>
              <w:rPr>
                <w:snapToGrid w:val="0"/>
                <w:spacing w:val="-2"/>
                <w:kern w:val="28"/>
                <w:sz w:val="22"/>
                <w:lang w:val="en-US" w:eastAsia="en-US" w:bidi="ar-SA"/>
              </w:rPr>
              <w:t>344</w:t>
            </w:r>
          </w:p>
          <w:p w:rsidR="008D3180" w:rsidRPr="009F04E7" w:rsidP="003E4DD7" w14:paraId="1ED09C7E" w14:textId="77777777">
            <w:pPr>
              <w:widowControl w:val="0"/>
              <w:tabs>
                <w:tab w:val="center" w:pos="4680"/>
              </w:tabs>
              <w:suppressAutoHyphens/>
              <w:rPr>
                <w:rStyle w:val="DefaultParagraphFont"/>
                <w:snapToGrid w:val="0"/>
                <w:spacing w:val="-2"/>
                <w:kern w:val="28"/>
                <w:sz w:val="22"/>
                <w:lang w:val="en-US" w:eastAsia="en-US" w:bidi="ar-SA"/>
              </w:rPr>
            </w:pPr>
          </w:p>
          <w:p w:rsidR="008D3180" w:rsidRPr="009F04E7" w:rsidP="003E4DD7" w14:paraId="44105B79" w14:textId="77777777">
            <w:pPr>
              <w:widowControl w:val="0"/>
              <w:tabs>
                <w:tab w:val="center" w:pos="4680"/>
              </w:tabs>
              <w:suppressAutoHyphens/>
              <w:rPr>
                <w:rStyle w:val="DefaultParagraphFont"/>
                <w:snapToGrid w:val="0"/>
                <w:spacing w:val="-2"/>
                <w:kern w:val="28"/>
                <w:sz w:val="22"/>
                <w:lang w:val="en-US" w:eastAsia="en-US" w:bidi="ar-SA"/>
              </w:rPr>
            </w:pPr>
          </w:p>
        </w:tc>
      </w:tr>
    </w:tbl>
    <w:p w:rsidR="008D3180" w:rsidP="008D3180" w14:paraId="79C8CDDA" w14:textId="77777777">
      <w:r w:rsidRPr="009F04E7">
        <w:tab/>
      </w:r>
      <w:r w:rsidRPr="009F04E7">
        <w:tab/>
      </w:r>
      <w:r w:rsidRPr="009F04E7">
        <w:tab/>
      </w:r>
      <w:r w:rsidRPr="009F04E7">
        <w:tab/>
      </w:r>
      <w:r w:rsidRPr="009F04E7">
        <w:tab/>
      </w:r>
      <w:r w:rsidRPr="009F04E7">
        <w:tab/>
      </w:r>
    </w:p>
    <w:p w:rsidR="008D3180" w:rsidRPr="009F04E7" w:rsidP="008D3180" w14:paraId="278E28D2" w14:textId="77777777"/>
    <w:p w:rsidR="008D3180" w:rsidRPr="009F04E7" w:rsidP="008D3180" w14:paraId="13C0C740" w14:textId="77777777">
      <w:pPr>
        <w:pStyle w:val="StyleBoldCentered"/>
      </w:pPr>
      <w:r w:rsidRPr="009F04E7">
        <w:t>Order</w:t>
      </w:r>
    </w:p>
    <w:p w:rsidR="008D3180" w:rsidRPr="009F04E7" w:rsidP="008D3180" w14:paraId="65A89640" w14:textId="77777777">
      <w:pPr>
        <w:tabs>
          <w:tab w:val="left" w:pos="-720"/>
        </w:tabs>
        <w:suppressAutoHyphens/>
        <w:spacing w:line="227" w:lineRule="auto"/>
        <w:rPr>
          <w:spacing w:val="-2"/>
        </w:rPr>
      </w:pPr>
    </w:p>
    <w:p w:rsidR="008D3180" w:rsidRPr="009F04E7" w:rsidP="008D3180" w14:paraId="0F98F157" w14:textId="5EB0D098">
      <w:pPr>
        <w:tabs>
          <w:tab w:val="left" w:pos="720"/>
          <w:tab w:val="right" w:pos="9360"/>
        </w:tabs>
        <w:suppressAutoHyphens/>
        <w:spacing w:line="227" w:lineRule="auto"/>
        <w:rPr>
          <w:spacing w:val="-2"/>
        </w:rPr>
      </w:pPr>
      <w:r w:rsidRPr="009F04E7">
        <w:rPr>
          <w:b/>
          <w:spacing w:val="-2"/>
        </w:rPr>
        <w:t xml:space="preserve">Adopted:  </w:t>
      </w:r>
      <w:r w:rsidR="000D7591">
        <w:rPr>
          <w:b/>
          <w:spacing w:val="-2"/>
        </w:rPr>
        <w:t>February</w:t>
      </w:r>
      <w:r w:rsidRPr="009F04E7" w:rsidR="000D7591">
        <w:rPr>
          <w:b/>
          <w:spacing w:val="-2"/>
        </w:rPr>
        <w:t xml:space="preserve"> </w:t>
      </w:r>
      <w:r w:rsidR="00484F1F">
        <w:rPr>
          <w:b/>
          <w:spacing w:val="-2"/>
        </w:rPr>
        <w:t>16</w:t>
      </w:r>
      <w:r w:rsidR="000D7591">
        <w:rPr>
          <w:b/>
          <w:spacing w:val="-2"/>
        </w:rPr>
        <w:t>,</w:t>
      </w:r>
      <w:r w:rsidRPr="009F04E7">
        <w:rPr>
          <w:b/>
          <w:spacing w:val="-2"/>
        </w:rPr>
        <w:t xml:space="preserve"> 201</w:t>
      </w:r>
      <w:r>
        <w:rPr>
          <w:b/>
          <w:spacing w:val="-2"/>
        </w:rPr>
        <w:t>8</w:t>
      </w:r>
      <w:r w:rsidRPr="009F04E7">
        <w:rPr>
          <w:b/>
          <w:spacing w:val="-2"/>
        </w:rPr>
        <w:tab/>
        <w:t xml:space="preserve">Released: </w:t>
      </w:r>
      <w:r w:rsidR="00871647">
        <w:rPr>
          <w:b/>
          <w:spacing w:val="-2"/>
        </w:rPr>
        <w:t>February</w:t>
      </w:r>
      <w:r w:rsidRPr="009F04E7">
        <w:rPr>
          <w:b/>
          <w:spacing w:val="-2"/>
        </w:rPr>
        <w:t xml:space="preserve"> </w:t>
      </w:r>
      <w:r w:rsidR="00484F1F">
        <w:rPr>
          <w:b/>
          <w:spacing w:val="-2"/>
        </w:rPr>
        <w:t>16</w:t>
      </w:r>
      <w:r w:rsidRPr="009F04E7">
        <w:rPr>
          <w:b/>
          <w:spacing w:val="-2"/>
        </w:rPr>
        <w:t>, 2018</w:t>
      </w:r>
    </w:p>
    <w:p w:rsidR="008D3180" w:rsidRPr="009F04E7" w:rsidP="008D3180" w14:paraId="796F5325" w14:textId="77777777"/>
    <w:p w:rsidR="008D3180" w:rsidRPr="009F04E7" w:rsidP="008D3180" w14:paraId="3ED5A9A7" w14:textId="00B38D34">
      <w:pPr>
        <w:rPr>
          <w:spacing w:val="-2"/>
        </w:rPr>
      </w:pPr>
      <w:r w:rsidRPr="009F04E7">
        <w:t xml:space="preserve">By the </w:t>
      </w:r>
      <w:r w:rsidRPr="009F04E7">
        <w:rPr>
          <w:spacing w:val="-2"/>
        </w:rPr>
        <w:t xml:space="preserve">Chief, </w:t>
      </w:r>
      <w:r w:rsidR="008D0181">
        <w:rPr>
          <w:spacing w:val="-2"/>
        </w:rPr>
        <w:t>Public Safety and Homeland Security</w:t>
      </w:r>
      <w:r w:rsidRPr="009F04E7">
        <w:rPr>
          <w:spacing w:val="-2"/>
        </w:rPr>
        <w:t xml:space="preserve"> Bure</w:t>
      </w:r>
      <w:r w:rsidR="008D0181">
        <w:rPr>
          <w:spacing w:val="-2"/>
        </w:rPr>
        <w:t>au</w:t>
      </w:r>
      <w:r w:rsidRPr="009F04E7">
        <w:rPr>
          <w:spacing w:val="-2"/>
        </w:rPr>
        <w:t>:</w:t>
      </w:r>
    </w:p>
    <w:p w:rsidR="008D3180" w:rsidRPr="009F04E7" w:rsidP="008D3180" w14:paraId="25DA4536" w14:textId="77777777">
      <w:pPr>
        <w:pStyle w:val="Heading1"/>
        <w:numPr>
          <w:ilvl w:val="0"/>
          <w:numId w:val="0"/>
        </w:numPr>
      </w:pPr>
    </w:p>
    <w:p w:rsidR="008D3180" w:rsidP="008D3180" w14:paraId="419DDE6A" w14:textId="2FA36578">
      <w:pPr>
        <w:pStyle w:val="ParaNum"/>
      </w:pPr>
      <w:r w:rsidRPr="009F04E7">
        <w:t xml:space="preserve">In this Order, the </w:t>
      </w:r>
      <w:r w:rsidR="008D0181">
        <w:t>Public Safety and Homeland Security</w:t>
      </w:r>
      <w:r w:rsidRPr="009F04E7">
        <w:t xml:space="preserve"> Bureau (Bureau) </w:t>
      </w:r>
      <w:r w:rsidR="00871157">
        <w:t>denies</w:t>
      </w:r>
      <w:r w:rsidRPr="009F04E7">
        <w:t xml:space="preserve"> the National Hispanic Media Coalition’s (NHMC) request for an extension of time to file reply comments in response to the</w:t>
      </w:r>
      <w:r w:rsidR="008D0181">
        <w:t xml:space="preserve"> </w:t>
      </w:r>
      <w:r w:rsidRPr="008D0181" w:rsidR="008D0181">
        <w:rPr>
          <w:i/>
        </w:rPr>
        <w:t>Public Notice Seeking Comment on Response Efforts Undertaken During the 2017 Hurricane Season</w:t>
      </w:r>
      <w:r w:rsidR="00376066">
        <w:rPr>
          <w:i/>
        </w:rPr>
        <w:t xml:space="preserve"> </w:t>
      </w:r>
      <w:r w:rsidRPr="000D7591" w:rsidR="00376066">
        <w:t>(</w:t>
      </w:r>
      <w:r w:rsidR="00376066">
        <w:rPr>
          <w:i/>
        </w:rPr>
        <w:t>2017 Hurricane PN</w:t>
      </w:r>
      <w:r w:rsidRPr="000D7591" w:rsidR="00376066">
        <w:t>)</w:t>
      </w:r>
      <w:r w:rsidRPr="009F04E7">
        <w:t>.</w:t>
      </w:r>
      <w:r>
        <w:rPr>
          <w:rStyle w:val="FootnoteReference"/>
        </w:rPr>
        <w:footnoteReference w:id="3"/>
      </w:r>
      <w:r w:rsidR="00376066">
        <w:t xml:space="preserve">  W</w:t>
      </w:r>
      <w:r w:rsidRPr="009F04E7">
        <w:t xml:space="preserve">e find that </w:t>
      </w:r>
      <w:r w:rsidR="00B2710D">
        <w:t>the request does not provide good</w:t>
      </w:r>
      <w:r w:rsidRPr="009F04E7">
        <w:t xml:space="preserve"> cause </w:t>
      </w:r>
      <w:r w:rsidR="00B2710D">
        <w:t>to extend the</w:t>
      </w:r>
      <w:r w:rsidRPr="009F04E7">
        <w:t xml:space="preserve"> time for commenters to file reply comments in this proceeding.</w:t>
      </w:r>
    </w:p>
    <w:p w:rsidR="008D3180" w:rsidP="000D7591" w14:paraId="606A7261" w14:textId="0D87D92E">
      <w:pPr>
        <w:pStyle w:val="ParaNum"/>
      </w:pPr>
      <w:r>
        <w:t>When t</w:t>
      </w:r>
      <w:r w:rsidR="00376066">
        <w:t xml:space="preserve">he Bureau </w:t>
      </w:r>
      <w:r w:rsidR="008364F9">
        <w:t xml:space="preserve">released the </w:t>
      </w:r>
      <w:r w:rsidRPr="00293217" w:rsidR="008364F9">
        <w:rPr>
          <w:i/>
        </w:rPr>
        <w:t xml:space="preserve">2017 </w:t>
      </w:r>
      <w:r w:rsidRPr="00121416" w:rsidR="00376066">
        <w:rPr>
          <w:i/>
        </w:rPr>
        <w:t>Hurricane PN</w:t>
      </w:r>
      <w:r w:rsidR="008240F5">
        <w:t xml:space="preserve"> on</w:t>
      </w:r>
      <w:r w:rsidR="00977896">
        <w:t xml:space="preserve"> December 7, 2017</w:t>
      </w:r>
      <w:r w:rsidR="008364F9">
        <w:t>, it</w:t>
      </w:r>
      <w:r w:rsidRPr="009F04E7" w:rsidR="008364F9">
        <w:t xml:space="preserve"> set deadlines of January 2</w:t>
      </w:r>
      <w:r w:rsidR="00376066">
        <w:t>2</w:t>
      </w:r>
      <w:r w:rsidRPr="009F04E7" w:rsidR="008364F9">
        <w:t>, 2018</w:t>
      </w:r>
      <w:r>
        <w:t>,</w:t>
      </w:r>
      <w:r w:rsidRPr="009F04E7" w:rsidR="008364F9">
        <w:t xml:space="preserve"> for comments and February 2</w:t>
      </w:r>
      <w:r w:rsidR="00376066">
        <w:t>1</w:t>
      </w:r>
      <w:r w:rsidRPr="009F04E7" w:rsidR="008364F9">
        <w:t>, 2018</w:t>
      </w:r>
      <w:r>
        <w:t>,</w:t>
      </w:r>
      <w:r w:rsidRPr="009F04E7" w:rsidR="008364F9">
        <w:t xml:space="preserve"> for reply comments.</w:t>
      </w:r>
      <w:r>
        <w:rPr>
          <w:rStyle w:val="FootnoteReference"/>
        </w:rPr>
        <w:footnoteReference w:id="4"/>
      </w:r>
      <w:r w:rsidR="00F306A4">
        <w:t xml:space="preserve">  </w:t>
      </w:r>
      <w:r w:rsidRPr="009F04E7" w:rsidR="008364F9">
        <w:t xml:space="preserve">On </w:t>
      </w:r>
      <w:r w:rsidR="00376066">
        <w:t>February</w:t>
      </w:r>
      <w:r w:rsidRPr="009F04E7" w:rsidR="008364F9">
        <w:t xml:space="preserve"> </w:t>
      </w:r>
      <w:r w:rsidR="00376066">
        <w:t>8</w:t>
      </w:r>
      <w:r w:rsidRPr="009F04E7" w:rsidR="008364F9">
        <w:t xml:space="preserve">, 2018, NHMC filed a Motion for Extension of Time, requesting an </w:t>
      </w:r>
      <w:r w:rsidR="00B21DF3">
        <w:t>“</w:t>
      </w:r>
      <w:r w:rsidRPr="009F04E7" w:rsidR="008364F9">
        <w:t xml:space="preserve">eight-week </w:t>
      </w:r>
      <w:r w:rsidR="00376066">
        <w:t>or longer</w:t>
      </w:r>
      <w:r w:rsidR="00B21DF3">
        <w:t>”</w:t>
      </w:r>
      <w:r w:rsidR="00376066">
        <w:t xml:space="preserve"> </w:t>
      </w:r>
      <w:r w:rsidRPr="009F04E7" w:rsidR="008364F9">
        <w:t xml:space="preserve">extension of </w:t>
      </w:r>
      <w:r w:rsidR="00376066">
        <w:t>the</w:t>
      </w:r>
      <w:r w:rsidR="008364F9">
        <w:t xml:space="preserve"> reply comment deadline</w:t>
      </w:r>
      <w:r w:rsidRPr="00293217" w:rsidR="00293217">
        <w:rPr>
          <w:rFonts w:ascii="TimesNewRomanPSMT" w:cs="TimesNewRomanPSMT"/>
          <w:snapToGrid/>
          <w:kern w:val="0"/>
          <w:sz w:val="24"/>
          <w:szCs w:val="24"/>
        </w:rPr>
        <w:t xml:space="preserve"> </w:t>
      </w:r>
      <w:r w:rsidRPr="000D7591" w:rsidR="00293217">
        <w:t>to</w:t>
      </w:r>
      <w:r w:rsidR="00044B7F">
        <w:t xml:space="preserve"> allow communities impacted by the hurricanes to participate in the proceeding.</w:t>
      </w:r>
      <w:r>
        <w:rPr>
          <w:rStyle w:val="FootnoteReference"/>
        </w:rPr>
        <w:footnoteReference w:id="5"/>
      </w:r>
      <w:r w:rsidR="00044B7F">
        <w:t xml:space="preserve">  </w:t>
      </w:r>
      <w:r w:rsidRPr="009F04E7" w:rsidR="008364F9">
        <w:t xml:space="preserve">  </w:t>
      </w:r>
    </w:p>
    <w:p w:rsidR="008D3180" w:rsidP="008D3180" w14:paraId="6EB2E653" w14:textId="24A322D5">
      <w:pPr>
        <w:pStyle w:val="ParaNum"/>
        <w:widowControl/>
      </w:pPr>
      <w:r w:rsidRPr="009F04E7">
        <w:t>Section 1.46 of the Commission’s rules provides that “[i]t is the policy of the Commission that extensions of time are not routinely granted.”</w:t>
      </w:r>
      <w:r>
        <w:rPr>
          <w:rStyle w:val="FootnoteReference"/>
        </w:rPr>
        <w:footnoteReference w:id="6"/>
      </w:r>
      <w:r w:rsidRPr="009F04E7">
        <w:t xml:space="preserve">  </w:t>
      </w:r>
      <w:r w:rsidR="00E422B7">
        <w:t>However, t</w:t>
      </w:r>
      <w:r w:rsidRPr="00D26F78" w:rsidR="00D26F78">
        <w:t xml:space="preserve">he Commission may </w:t>
      </w:r>
      <w:r w:rsidR="00D26F78">
        <w:t xml:space="preserve">grant a waiver </w:t>
      </w:r>
      <w:r w:rsidRPr="00D26F78" w:rsidR="00D26F78">
        <w:t>“if special circumstances warrant a deviation from the general rule and such deviation will serve the public interest.”</w:t>
      </w:r>
      <w:r>
        <w:rPr>
          <w:rStyle w:val="FootnoteReference"/>
        </w:rPr>
        <w:footnoteReference w:id="7"/>
      </w:r>
      <w:r w:rsidR="00044B7F">
        <w:t xml:space="preserve">  </w:t>
      </w:r>
      <w:r w:rsidRPr="009F04E7">
        <w:t xml:space="preserve">We find that </w:t>
      </w:r>
      <w:r w:rsidR="00044B7F">
        <w:t>NHMC has not shown good cause</w:t>
      </w:r>
      <w:r w:rsidR="003D7F9A">
        <w:t xml:space="preserve"> </w:t>
      </w:r>
      <w:r w:rsidR="00044B7F">
        <w:t>to provide</w:t>
      </w:r>
      <w:r w:rsidR="003D7F9A">
        <w:t xml:space="preserve"> </w:t>
      </w:r>
      <w:r w:rsidR="008240F5">
        <w:t xml:space="preserve">at least </w:t>
      </w:r>
      <w:r w:rsidR="00044B7F">
        <w:t xml:space="preserve">an </w:t>
      </w:r>
      <w:r>
        <w:t>eight-week extension</w:t>
      </w:r>
      <w:r w:rsidR="00044B7F">
        <w:t xml:space="preserve"> </w:t>
      </w:r>
      <w:r w:rsidR="008240F5">
        <w:t xml:space="preserve">to file </w:t>
      </w:r>
      <w:r w:rsidR="00532D3F">
        <w:t>replies in</w:t>
      </w:r>
      <w:r w:rsidR="00044B7F">
        <w:t xml:space="preserve"> this proceeding.</w:t>
      </w:r>
      <w:r w:rsidR="00977896">
        <w:t xml:space="preserve">  </w:t>
      </w:r>
      <w:r w:rsidR="00F03D62">
        <w:t>We are concerned that granting t</w:t>
      </w:r>
      <w:r w:rsidR="00044B7F">
        <w:t xml:space="preserve">he </w:t>
      </w:r>
      <w:r w:rsidR="00F03D62">
        <w:t xml:space="preserve">lengthy </w:t>
      </w:r>
      <w:r w:rsidR="00044B7F">
        <w:t>extension of</w:t>
      </w:r>
      <w:r>
        <w:t xml:space="preserve"> time</w:t>
      </w:r>
      <w:r w:rsidR="00044B7F">
        <w:t xml:space="preserve"> </w:t>
      </w:r>
      <w:r w:rsidR="00F03D62">
        <w:t xml:space="preserve">that NHMC requests </w:t>
      </w:r>
      <w:r w:rsidR="001E37CD">
        <w:t>would unduly limit the Bureau’s ability to assess the record</w:t>
      </w:r>
      <w:r w:rsidR="006B1CBF">
        <w:t>, develop lessons learned and implement enhancements prior to</w:t>
      </w:r>
      <w:r w:rsidR="00BA4EF7">
        <w:t xml:space="preserve"> the </w:t>
      </w:r>
      <w:r w:rsidR="00F03D62">
        <w:t xml:space="preserve">June 1 </w:t>
      </w:r>
      <w:r w:rsidR="00BA4EF7">
        <w:t>commencement of the 2018 hurricane season</w:t>
      </w:r>
      <w:r w:rsidR="004E5A2A">
        <w:t>.</w:t>
      </w:r>
      <w:r w:rsidR="008E14D2">
        <w:t xml:space="preserve">  </w:t>
      </w:r>
      <w:r w:rsidR="00F03D62">
        <w:t>We note that</w:t>
      </w:r>
      <w:r w:rsidR="001E37CD">
        <w:t xml:space="preserve"> </w:t>
      </w:r>
      <w:r w:rsidR="00F03D62">
        <w:t>various stakeholders impacted by the hurricane season have filed comments in this proceeding, and it would be helpful to get their input</w:t>
      </w:r>
      <w:r w:rsidR="007474A2">
        <w:t>,</w:t>
      </w:r>
      <w:r w:rsidR="00F03D62">
        <w:t xml:space="preserve"> and that of others</w:t>
      </w:r>
      <w:r w:rsidR="007474A2">
        <w:t>,</w:t>
      </w:r>
      <w:r w:rsidR="00F03D62">
        <w:t xml:space="preserve"> in reply comments as soon as possible</w:t>
      </w:r>
      <w:r w:rsidRPr="00467C7D" w:rsidR="00F03D62">
        <w:t>.</w:t>
      </w:r>
      <w:r>
        <w:rPr>
          <w:rStyle w:val="FootnoteReference"/>
        </w:rPr>
        <w:footnoteReference w:id="8"/>
      </w:r>
      <w:r w:rsidRPr="00467C7D" w:rsidR="00FE3979">
        <w:t xml:space="preserve">  </w:t>
      </w:r>
      <w:r w:rsidRPr="00467C7D" w:rsidR="00B10A79">
        <w:t xml:space="preserve">As </w:t>
      </w:r>
      <w:r w:rsidRPr="00467C7D" w:rsidR="00FE3979">
        <w:t xml:space="preserve">we </w:t>
      </w:r>
      <w:r w:rsidRPr="00467C7D" w:rsidR="00FE3979">
        <w:t>mentioned in the</w:t>
      </w:r>
      <w:r w:rsidRPr="00467C7D" w:rsidR="00B10A79">
        <w:t xml:space="preserve"> </w:t>
      </w:r>
      <w:r w:rsidRPr="00467C7D" w:rsidR="00B10A79">
        <w:rPr>
          <w:i/>
        </w:rPr>
        <w:t>2017 Hurricane</w:t>
      </w:r>
      <w:r w:rsidRPr="00467C7D" w:rsidR="00FE3979">
        <w:rPr>
          <w:i/>
        </w:rPr>
        <w:t xml:space="preserve"> PN</w:t>
      </w:r>
      <w:r w:rsidRPr="00467C7D" w:rsidR="00B10A79">
        <w:t xml:space="preserve">, </w:t>
      </w:r>
      <w:r w:rsidRPr="00467C7D" w:rsidR="00FE3979">
        <w:t xml:space="preserve">we anticipate developing </w:t>
      </w:r>
      <w:r w:rsidRPr="00467C7D" w:rsidR="00D37F5E">
        <w:t>topics</w:t>
      </w:r>
      <w:r w:rsidRPr="00467C7D" w:rsidR="00FE3979">
        <w:t xml:space="preserve"> from the comments and replies received for further exploration in workshops in the coming months.</w:t>
      </w:r>
      <w:r>
        <w:rPr>
          <w:rStyle w:val="FootnoteReference"/>
        </w:rPr>
        <w:footnoteReference w:id="9"/>
      </w:r>
      <w:r w:rsidRPr="00467C7D" w:rsidR="00FE3979">
        <w:t xml:space="preserve">  As such, we note th</w:t>
      </w:r>
      <w:r w:rsidRPr="00467C7D" w:rsidR="004268E1">
        <w:t>at</w:t>
      </w:r>
      <w:r w:rsidRPr="00467C7D" w:rsidR="00FE3979">
        <w:t xml:space="preserve"> interested parties may file their comments through the </w:t>
      </w:r>
      <w:r w:rsidRPr="00467C7D" w:rsidR="00FE3979">
        <w:rPr>
          <w:i/>
        </w:rPr>
        <w:t>ex parte</w:t>
      </w:r>
      <w:r w:rsidRPr="00467C7D" w:rsidR="00FE3979">
        <w:t xml:space="preserve"> process outlined in the </w:t>
      </w:r>
      <w:r w:rsidRPr="00467C7D" w:rsidR="00BB0966">
        <w:rPr>
          <w:i/>
        </w:rPr>
        <w:t>2017 Hurricane PN</w:t>
      </w:r>
      <w:r w:rsidRPr="00467C7D" w:rsidR="00FE3979">
        <w:t>.</w:t>
      </w:r>
      <w:r>
        <w:rPr>
          <w:rStyle w:val="FootnoteReference"/>
        </w:rPr>
        <w:footnoteReference w:id="10"/>
      </w:r>
      <w:r w:rsidR="00FE3979">
        <w:t xml:space="preserve"> </w:t>
      </w:r>
    </w:p>
    <w:p w:rsidR="008D3180" w:rsidRPr="009F04E7" w:rsidP="008D3180" w14:paraId="603AFE5A" w14:textId="6F28FF96">
      <w:pPr>
        <w:pStyle w:val="ParaNum"/>
      </w:pPr>
      <w:r w:rsidRPr="009F04E7">
        <w:t>ACCORDINGLY,</w:t>
      </w:r>
      <w:r w:rsidRPr="009F04E7">
        <w:rPr>
          <w:b/>
        </w:rPr>
        <w:t xml:space="preserve"> </w:t>
      </w:r>
      <w:r w:rsidRPr="009F04E7">
        <w:t xml:space="preserve">IT IS ORDERED, pursuant to sections 4(i), 4(j), and 5(c) of the Communications Act, as amended, 47 U.S.C. §§ 154(i), 154(j), and 155(c), and sections </w:t>
      </w:r>
      <w:r w:rsidRPr="009F04E7" w:rsidR="004F44A0">
        <w:t>0.</w:t>
      </w:r>
      <w:r w:rsidR="004F44A0">
        <w:t>1</w:t>
      </w:r>
      <w:r w:rsidRPr="009F04E7" w:rsidR="004F44A0">
        <w:t>91, 0.</w:t>
      </w:r>
      <w:r w:rsidR="004F44A0">
        <w:t>3</w:t>
      </w:r>
      <w:r w:rsidRPr="009F04E7" w:rsidR="004F44A0">
        <w:t>9</w:t>
      </w:r>
      <w:r w:rsidR="004F44A0">
        <w:t>2</w:t>
      </w:r>
      <w:r w:rsidRPr="009F04E7" w:rsidR="004F44A0">
        <w:t xml:space="preserve">, </w:t>
      </w:r>
      <w:r w:rsidR="004F44A0">
        <w:t xml:space="preserve">1.3, and </w:t>
      </w:r>
      <w:r w:rsidRPr="009F04E7" w:rsidR="004F44A0">
        <w:t xml:space="preserve">1.46 </w:t>
      </w:r>
      <w:r w:rsidRPr="009F04E7">
        <w:t>of the Commission’s rules, 47 CFR §§ 0.</w:t>
      </w:r>
      <w:r w:rsidR="002041B0">
        <w:t>1</w:t>
      </w:r>
      <w:r w:rsidRPr="009F04E7">
        <w:t>91, 0.</w:t>
      </w:r>
      <w:r w:rsidR="002041B0">
        <w:t>3</w:t>
      </w:r>
      <w:r w:rsidRPr="009F04E7">
        <w:t>9</w:t>
      </w:r>
      <w:r w:rsidR="002041B0">
        <w:t>2</w:t>
      </w:r>
      <w:r w:rsidRPr="009F04E7">
        <w:t xml:space="preserve">, </w:t>
      </w:r>
      <w:r w:rsidR="004F44A0">
        <w:t xml:space="preserve">1.3, and </w:t>
      </w:r>
      <w:r w:rsidRPr="009F04E7">
        <w:t xml:space="preserve">1.46 that the National Hispanic Media Coalition’s Motion for Extension of Time filed on </w:t>
      </w:r>
      <w:r w:rsidR="00500580">
        <w:t>February 8</w:t>
      </w:r>
      <w:r w:rsidRPr="009F04E7">
        <w:t>, 2018</w:t>
      </w:r>
      <w:r w:rsidRPr="009F04E7">
        <w:rPr>
          <w:i/>
        </w:rPr>
        <w:t xml:space="preserve"> </w:t>
      </w:r>
      <w:r w:rsidRPr="009F04E7">
        <w:t xml:space="preserve">IS </w:t>
      </w:r>
      <w:r w:rsidR="004E5A2A">
        <w:t>DENIED.</w:t>
      </w:r>
      <w:r>
        <w:t xml:space="preserve"> </w:t>
      </w:r>
    </w:p>
    <w:p w:rsidR="008D3180" w:rsidRPr="009F04E7" w:rsidP="008D3180" w14:paraId="523CBACE" w14:textId="77777777">
      <w:pPr>
        <w:pStyle w:val="ParaNum"/>
        <w:numPr>
          <w:ilvl w:val="0"/>
          <w:numId w:val="0"/>
        </w:numPr>
        <w:ind w:left="4320"/>
      </w:pPr>
    </w:p>
    <w:p w:rsidR="008D3180" w:rsidRPr="009F04E7" w:rsidP="008D3180" w14:paraId="7ED75131" w14:textId="77777777">
      <w:pPr>
        <w:pStyle w:val="ParaNum"/>
        <w:numPr>
          <w:ilvl w:val="0"/>
          <w:numId w:val="0"/>
        </w:numPr>
        <w:ind w:left="4320"/>
      </w:pPr>
    </w:p>
    <w:p w:rsidR="00C53BF4" w:rsidP="00C53BF4" w14:paraId="25BFDE7B" w14:textId="5D82F87A">
      <w:pPr>
        <w:ind w:left="4320"/>
      </w:pPr>
      <w:r w:rsidRPr="009F04E7">
        <w:t>FEDERAL COMMUNICATIONS COMMISSION</w:t>
      </w:r>
    </w:p>
    <w:p w:rsidR="00C53BF4" w:rsidP="00C53BF4" w14:paraId="04834B06" w14:textId="3BE1CB78"/>
    <w:p w:rsidR="00C53BF4" w:rsidP="00C53BF4" w14:paraId="60478D76" w14:textId="340AE406"/>
    <w:p w:rsidR="00C53BF4" w:rsidP="00C53BF4" w14:paraId="20DA9332" w14:textId="7C4DB6E8"/>
    <w:p w:rsidR="00C53BF4" w:rsidRPr="009F04E7" w:rsidP="00C53BF4" w14:paraId="4C6EE900" w14:textId="77777777"/>
    <w:p w:rsidR="008D3180" w:rsidRPr="009F04E7" w:rsidP="00C53BF4" w14:paraId="4A41FA7D" w14:textId="5916FE1C">
      <w:pPr>
        <w:ind w:left="3600" w:firstLine="720"/>
      </w:pPr>
      <w:r>
        <w:t xml:space="preserve">Lisa </w:t>
      </w:r>
      <w:r w:rsidR="00BA0031">
        <w:t>M. Fowlkes</w:t>
      </w:r>
    </w:p>
    <w:p w:rsidR="008D3180" w:rsidRPr="009F04E7" w:rsidP="00C53BF4" w14:paraId="60337BEE" w14:textId="77777777">
      <w:pPr>
        <w:ind w:left="3600" w:firstLine="720"/>
      </w:pPr>
      <w:r w:rsidRPr="009F04E7">
        <w:t>Chief</w:t>
      </w:r>
    </w:p>
    <w:p w:rsidR="008D3180" w:rsidRPr="005C75A9" w:rsidP="00C53BF4" w14:paraId="3226303B" w14:textId="4C7C48BC">
      <w:pPr>
        <w:ind w:left="3600" w:firstLine="720"/>
      </w:pPr>
      <w:r>
        <w:t>Public Safety and Homeland Security</w:t>
      </w:r>
      <w:r w:rsidRPr="009F04E7" w:rsidR="008364F9">
        <w:t xml:space="preserve"> Bureau</w:t>
      </w:r>
    </w:p>
    <w:p w:rsidR="002C00E8" w:rsidRPr="002C00E8" w:rsidP="008D3180" w14:paraId="7E1507F2" w14:textId="77777777"/>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TimesNewRomanPSMT">
    <w:altName w:val="Malgun Gothic"/>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C683C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5D6A6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DCC05F4" w14:textId="35212D03">
    <w:pPr>
      <w:pStyle w:val="Footer"/>
      <w:framePr w:wrap="around" w:vAnchor="text" w:hAnchor="margin" w:xAlign="center" w:y="1"/>
    </w:pPr>
    <w:r>
      <w:fldChar w:fldCharType="begin"/>
    </w:r>
    <w:r>
      <w:instrText xml:space="preserve">PAGE  </w:instrText>
    </w:r>
    <w:r>
      <w:fldChar w:fldCharType="separate"/>
    </w:r>
    <w:r w:rsidR="00DF15B2">
      <w:rPr>
        <w:noProof/>
      </w:rPr>
      <w:t>2</w:t>
    </w:r>
    <w:r>
      <w:fldChar w:fldCharType="end"/>
    </w:r>
  </w:p>
  <w:p w:rsidR="00D25FB5" w14:paraId="770D46A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3D41EF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02A56" w14:paraId="7200C4EE" w14:textId="77777777">
      <w:r>
        <w:separator/>
      </w:r>
    </w:p>
  </w:footnote>
  <w:footnote w:type="continuationSeparator" w:id="1">
    <w:p w:rsidR="00602A56" w:rsidP="00C721AC" w14:paraId="045DF182" w14:textId="77777777">
      <w:pPr>
        <w:spacing w:before="120"/>
        <w:rPr>
          <w:sz w:val="20"/>
        </w:rPr>
      </w:pPr>
      <w:r>
        <w:rPr>
          <w:sz w:val="20"/>
        </w:rPr>
        <w:t xml:space="preserve">(Continued from previous page)  </w:t>
      </w:r>
      <w:r>
        <w:rPr>
          <w:sz w:val="20"/>
        </w:rPr>
        <w:separator/>
      </w:r>
    </w:p>
  </w:footnote>
  <w:footnote w:type="continuationNotice" w:id="2">
    <w:p w:rsidR="00602A56" w:rsidP="00C721AC" w14:paraId="5555CECF" w14:textId="77777777">
      <w:pPr>
        <w:jc w:val="right"/>
        <w:rPr>
          <w:sz w:val="20"/>
        </w:rPr>
      </w:pPr>
      <w:r>
        <w:rPr>
          <w:sz w:val="20"/>
        </w:rPr>
        <w:t>(continued….)</w:t>
      </w:r>
    </w:p>
  </w:footnote>
  <w:footnote w:id="3">
    <w:p w:rsidR="008D3180" w:rsidRPr="002D4F81" w:rsidP="008D3180" w14:paraId="626C177E" w14:textId="12FDBF09">
      <w:pPr>
        <w:pStyle w:val="FootnoteText"/>
      </w:pPr>
      <w:r w:rsidRPr="00A877B6">
        <w:rPr>
          <w:rStyle w:val="FootnoteReference"/>
        </w:rPr>
        <w:footnoteRef/>
      </w:r>
      <w:r>
        <w:t xml:space="preserve"> </w:t>
      </w:r>
      <w:r w:rsidR="008D0181">
        <w:rPr>
          <w:i/>
        </w:rPr>
        <w:t>2017 Hurricane Response</w:t>
      </w:r>
      <w:r>
        <w:t xml:space="preserve">, </w:t>
      </w:r>
      <w:r w:rsidR="008D0181">
        <w:t>Public Notice</w:t>
      </w:r>
      <w:r>
        <w:t xml:space="preserve">, </w:t>
      </w:r>
      <w:r w:rsidR="008D0181">
        <w:t>PS</w:t>
      </w:r>
      <w:r>
        <w:t xml:space="preserve"> Docket No. 17-</w:t>
      </w:r>
      <w:r w:rsidR="008D0181">
        <w:t>344</w:t>
      </w:r>
      <w:r w:rsidR="002700F3">
        <w:t>, 32 FCC Rcd 10245</w:t>
      </w:r>
      <w:r w:rsidR="008D0181">
        <w:t xml:space="preserve"> </w:t>
      </w:r>
      <w:r>
        <w:t>(</w:t>
      </w:r>
      <w:r w:rsidR="00376066">
        <w:t xml:space="preserve">PSHSB </w:t>
      </w:r>
      <w:r>
        <w:t>2017) (</w:t>
      </w:r>
      <w:r>
        <w:rPr>
          <w:i/>
        </w:rPr>
        <w:t xml:space="preserve">2017 </w:t>
      </w:r>
      <w:r w:rsidR="008D0181">
        <w:rPr>
          <w:i/>
        </w:rPr>
        <w:t>Hurricane PN)</w:t>
      </w:r>
      <w:r>
        <w:t xml:space="preserve">.  </w:t>
      </w:r>
    </w:p>
  </w:footnote>
  <w:footnote w:id="4">
    <w:p w:rsidR="008D3180" w:rsidRPr="00176CDA" w:rsidP="008D3180" w14:paraId="67CE24FF" w14:textId="77777777">
      <w:pPr>
        <w:pStyle w:val="FootnoteText"/>
      </w:pPr>
      <w:r>
        <w:rPr>
          <w:rStyle w:val="FootnoteReference"/>
        </w:rPr>
        <w:footnoteRef/>
      </w:r>
      <w:r>
        <w:t xml:space="preserve"> </w:t>
      </w:r>
      <w:r>
        <w:rPr>
          <w:i/>
        </w:rPr>
        <w:t xml:space="preserve">Id. </w:t>
      </w:r>
      <w:r>
        <w:t xml:space="preserve">at 1. </w:t>
      </w:r>
    </w:p>
  </w:footnote>
  <w:footnote w:id="5">
    <w:p w:rsidR="008D3180" w:rsidP="008D3180" w14:paraId="6A6E3DE0" w14:textId="048C2E9F">
      <w:pPr>
        <w:pStyle w:val="FootnoteText"/>
      </w:pPr>
      <w:r>
        <w:rPr>
          <w:rStyle w:val="FootnoteReference"/>
        </w:rPr>
        <w:footnoteRef/>
      </w:r>
      <w:r>
        <w:t xml:space="preserve"> NHMC Motion for Extension of Time, </w:t>
      </w:r>
      <w:r w:rsidR="00376066">
        <w:t>PS Docket No. 17-344</w:t>
      </w:r>
      <w:r>
        <w:t xml:space="preserve"> at </w:t>
      </w:r>
      <w:r w:rsidR="00044B7F">
        <w:t>5</w:t>
      </w:r>
      <w:r>
        <w:t xml:space="preserve"> (filed </w:t>
      </w:r>
      <w:r w:rsidR="00376066">
        <w:t>Feb.8</w:t>
      </w:r>
      <w:r>
        <w:t>, 2018)</w:t>
      </w:r>
      <w:r w:rsidR="007363AD">
        <w:t xml:space="preserve"> (NHMC Motion)</w:t>
      </w:r>
      <w:r>
        <w:t>.</w:t>
      </w:r>
    </w:p>
  </w:footnote>
  <w:footnote w:id="6">
    <w:p w:rsidR="008D3180" w:rsidP="008D3180" w14:paraId="2248A227" w14:textId="77777777">
      <w:pPr>
        <w:pStyle w:val="FootnoteText"/>
      </w:pPr>
      <w:r>
        <w:rPr>
          <w:rStyle w:val="FootnoteReference"/>
        </w:rPr>
        <w:footnoteRef/>
      </w:r>
      <w:r>
        <w:t xml:space="preserve"> 47 CFR §1.46. </w:t>
      </w:r>
    </w:p>
  </w:footnote>
  <w:footnote w:id="7">
    <w:p w:rsidR="00D26F78" w14:paraId="7761F554" w14:textId="347CEFFC">
      <w:pPr>
        <w:pStyle w:val="FootnoteText"/>
      </w:pPr>
      <w:r>
        <w:rPr>
          <w:rStyle w:val="FootnoteReference"/>
        </w:rPr>
        <w:footnoteRef/>
      </w:r>
      <w:r>
        <w:t xml:space="preserve"> </w:t>
      </w:r>
      <w:r w:rsidRPr="00DF222C" w:rsidR="00E422B7">
        <w:rPr>
          <w:i/>
        </w:rPr>
        <w:t>See</w:t>
      </w:r>
      <w:r w:rsidRPr="00DF222C" w:rsidR="00E422B7">
        <w:t xml:space="preserve"> </w:t>
      </w:r>
      <w:r w:rsidRPr="00DF222C" w:rsidR="00E422B7">
        <w:rPr>
          <w:i/>
          <w:iCs/>
        </w:rPr>
        <w:t>Northeast Cellular Telephone Co. v. FCC</w:t>
      </w:r>
      <w:r w:rsidRPr="00DF222C" w:rsidR="00E422B7">
        <w:t>, 897 F.2d 1164, 1166 (</w:t>
      </w:r>
      <w:r w:rsidRPr="00DF222C" w:rsidR="00E422B7">
        <w:rPr>
          <w:i/>
          <w:iCs/>
        </w:rPr>
        <w:t>citing WAIT Radio v. FCC</w:t>
      </w:r>
      <w:r w:rsidRPr="00DF222C" w:rsidR="00E422B7">
        <w:t xml:space="preserve">, 418 F.2d 1153, 1159 (D.C. Cir. 1969), </w:t>
      </w:r>
      <w:r w:rsidRPr="00DF222C" w:rsidR="00E422B7">
        <w:rPr>
          <w:i/>
          <w:iCs/>
        </w:rPr>
        <w:t>aff’d</w:t>
      </w:r>
      <w:r w:rsidRPr="00DF222C" w:rsidR="00E422B7">
        <w:rPr>
          <w:iCs/>
        </w:rPr>
        <w:t>,</w:t>
      </w:r>
      <w:r w:rsidRPr="00DF222C" w:rsidR="00E422B7">
        <w:rPr>
          <w:i/>
          <w:iCs/>
        </w:rPr>
        <w:t xml:space="preserve"> </w:t>
      </w:r>
      <w:r w:rsidRPr="00DF222C" w:rsidR="00E422B7">
        <w:t xml:space="preserve">459 F.2d 1203 (1973), </w:t>
      </w:r>
      <w:r w:rsidRPr="00DF222C" w:rsidR="00E422B7">
        <w:rPr>
          <w:i/>
          <w:iCs/>
        </w:rPr>
        <w:t>cert. denied</w:t>
      </w:r>
      <w:r w:rsidRPr="00DF222C" w:rsidR="00E422B7">
        <w:rPr>
          <w:iCs/>
        </w:rPr>
        <w:t>,</w:t>
      </w:r>
      <w:r w:rsidRPr="00DF222C" w:rsidR="00E422B7">
        <w:rPr>
          <w:i/>
          <w:iCs/>
        </w:rPr>
        <w:t xml:space="preserve"> </w:t>
      </w:r>
      <w:r w:rsidRPr="00DF222C" w:rsidR="00E422B7">
        <w:t>409 U.S. 1027 (1972))</w:t>
      </w:r>
      <w:r w:rsidR="00E422B7">
        <w:t>.</w:t>
      </w:r>
    </w:p>
  </w:footnote>
  <w:footnote w:id="8">
    <w:p w:rsidR="00F03D62" w:rsidP="00F03D62" w14:paraId="6E1849CF" w14:textId="26CE79C3">
      <w:pPr>
        <w:pStyle w:val="FootnoteText"/>
      </w:pPr>
      <w:r>
        <w:rPr>
          <w:rStyle w:val="FootnoteReference"/>
        </w:rPr>
        <w:footnoteRef/>
      </w:r>
      <w:r>
        <w:t xml:space="preserve"> </w:t>
      </w:r>
      <w:r w:rsidRPr="00C1026F">
        <w:rPr>
          <w:i/>
        </w:rPr>
        <w:t>See, e.g</w:t>
      </w:r>
      <w:r>
        <w:t>., Puerto Rico Telecommunications Regulatory Board Comments (filed Jan. 22, 2018); Virgin Islands Telephone Corp. Comments (filed Jan. 22, 2018); Puerto Rico Telephone Company, Inc. Comments (filed Jan. 22, 2018)</w:t>
      </w:r>
      <w:r w:rsidR="00CE1E3F">
        <w:t>;</w:t>
      </w:r>
      <w:r w:rsidRPr="00CE1E3F" w:rsidR="00CE1E3F">
        <w:t xml:space="preserve"> </w:t>
      </w:r>
      <w:r w:rsidR="00CE1E3F">
        <w:t>Juanita Rodriguez, Coordinator, Deaf Blind Project of Puerto Rico Comments (filed Jan. 9, 2018)</w:t>
      </w:r>
      <w:r w:rsidR="00586874">
        <w:t>.  A number</w:t>
      </w:r>
      <w:r w:rsidR="00CE1E3F">
        <w:t xml:space="preserve"> </w:t>
      </w:r>
      <w:r w:rsidR="00586874">
        <w:t xml:space="preserve">of individual members of the public have also filed comments.  </w:t>
      </w:r>
      <w:r w:rsidRPr="00586874" w:rsidR="00586874">
        <w:rPr>
          <w:i/>
        </w:rPr>
        <w:t>See, e.g</w:t>
      </w:r>
      <w:r w:rsidR="00586874">
        <w:t>.,</w:t>
      </w:r>
      <w:r>
        <w:t xml:space="preserve"> Anita Davis, Consumer, USVI (filed Jan. 8, 2018)</w:t>
      </w:r>
      <w:r w:rsidR="00472E83">
        <w:t xml:space="preserve">.  </w:t>
      </w:r>
      <w:r w:rsidR="0094707B">
        <w:t xml:space="preserve">We note that NHMC also filed a motion for extension of time to file comments and reply comments in the Lifeline proceeding based on some of the same hurricane-related considerations that it points to in this Motion.  </w:t>
      </w:r>
      <w:r w:rsidR="0094707B">
        <w:rPr>
          <w:i/>
        </w:rPr>
        <w:t xml:space="preserve">See </w:t>
      </w:r>
      <w:r w:rsidR="0094707B">
        <w:t xml:space="preserve">NHMC Motion at 4 and n. 20, citing </w:t>
      </w:r>
      <w:r w:rsidR="0094707B">
        <w:rPr>
          <w:i/>
        </w:rPr>
        <w:t xml:space="preserve">Bridging the Digital Divide for Low-Income Consumers, </w:t>
      </w:r>
      <w:r w:rsidR="0094707B">
        <w:t xml:space="preserve">WC Docket No. 17-287, Order, DA 18-62 (Jan. 23, 2018).  The Wireline Competition Bureau partially granted NHMC’s motion in the Lifeline proceeding, but in that instance the extension did not adversely affect our ability to act where time is of the essence. In contrast, here we are now in the process of preparing for a hurricane season that will start </w:t>
      </w:r>
      <w:r w:rsidR="00586874">
        <w:t xml:space="preserve">on June 1. </w:t>
      </w:r>
      <w:r w:rsidR="0094707B">
        <w:t xml:space="preserve">   </w:t>
      </w:r>
    </w:p>
  </w:footnote>
  <w:footnote w:id="9">
    <w:p w:rsidR="00FE3979" w14:paraId="74830790" w14:textId="200FAA8A">
      <w:pPr>
        <w:pStyle w:val="FootnoteText"/>
      </w:pPr>
      <w:r>
        <w:rPr>
          <w:rStyle w:val="FootnoteReference"/>
        </w:rPr>
        <w:footnoteRef/>
      </w:r>
      <w:r>
        <w:t xml:space="preserve"> </w:t>
      </w:r>
      <w:r w:rsidRPr="00FE3979">
        <w:rPr>
          <w:i/>
        </w:rPr>
        <w:t>2017 Hurricane PN</w:t>
      </w:r>
      <w:r>
        <w:t>, 32 FCC Rcd at 10247.</w:t>
      </w:r>
    </w:p>
  </w:footnote>
  <w:footnote w:id="10">
    <w:p w:rsidR="00FE3979" w14:paraId="2250DE2A" w14:textId="0BF1BE56">
      <w:pPr>
        <w:pStyle w:val="FootnoteText"/>
      </w:pPr>
      <w:r>
        <w:rPr>
          <w:rStyle w:val="FootnoteReference"/>
        </w:rPr>
        <w:footnoteRef/>
      </w:r>
      <w:r>
        <w:t xml:space="preserve"> </w:t>
      </w:r>
      <w:r>
        <w:rPr>
          <w:i/>
        </w:rPr>
        <w:t>Id.</w:t>
      </w:r>
      <w:r>
        <w:t xml:space="preserve"> at 10251.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15B2" w14:paraId="51CD35D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14BD" w:rsidRPr="007714BD" w:rsidP="00810B6F" w14:paraId="1D29A702" w14:textId="4C85553E">
    <w:pPr>
      <w:pStyle w:val="Header"/>
    </w:pPr>
    <w:r>
      <w:tab/>
      <w:t>Federal Communications Commission</w:t>
    </w:r>
    <w:r>
      <w:tab/>
    </w:r>
    <w:r w:rsidR="00E54023">
      <w:t>DA</w:t>
    </w:r>
    <w:r w:rsidR="00EB6A69">
      <w:t xml:space="preserve"> 18-</w:t>
    </w:r>
    <w:r w:rsidR="003653AA">
      <w:t>158</w:t>
    </w:r>
  </w:p>
  <w:p w:rsidR="00D25FB5" w14:paraId="3216C2BE" w14:textId="2FB0CF1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E39BD82"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E2B13C" w14:textId="131268DE">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54023">
      <w:rPr>
        <w:spacing w:val="-2"/>
      </w:rPr>
      <w:t>DA</w:t>
    </w:r>
    <w:r w:rsidR="00EB6A69">
      <w:rPr>
        <w:spacing w:val="-2"/>
      </w:rPr>
      <w:t xml:space="preserve"> 18-</w:t>
    </w:r>
    <w:r w:rsidR="003653AA">
      <w:rPr>
        <w:spacing w:val="-2"/>
      </w:rPr>
      <w:t>158</w:t>
    </w:r>
  </w:p>
  <w:p w:rsidR="007714BD" w:rsidP="00810B6F" w14:paraId="31DF2224" w14:textId="77777777">
    <w:pPr>
      <w:pStyle w:val="Heade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80"/>
    <w:rsid w:val="000270DF"/>
    <w:rsid w:val="00036039"/>
    <w:rsid w:val="00037F90"/>
    <w:rsid w:val="00044B7F"/>
    <w:rsid w:val="0008692D"/>
    <w:rsid w:val="000875BF"/>
    <w:rsid w:val="00096D8C"/>
    <w:rsid w:val="000C0B65"/>
    <w:rsid w:val="000D5A75"/>
    <w:rsid w:val="000D7591"/>
    <w:rsid w:val="000E05FE"/>
    <w:rsid w:val="000E3D42"/>
    <w:rsid w:val="00110D95"/>
    <w:rsid w:val="00121416"/>
    <w:rsid w:val="00122BD5"/>
    <w:rsid w:val="00133F79"/>
    <w:rsid w:val="00176CDA"/>
    <w:rsid w:val="00194A66"/>
    <w:rsid w:val="001A282F"/>
    <w:rsid w:val="001B347D"/>
    <w:rsid w:val="001D4708"/>
    <w:rsid w:val="001D4CBE"/>
    <w:rsid w:val="001D6BCF"/>
    <w:rsid w:val="001E01CA"/>
    <w:rsid w:val="001E37CD"/>
    <w:rsid w:val="001F2FC9"/>
    <w:rsid w:val="00202123"/>
    <w:rsid w:val="002041B0"/>
    <w:rsid w:val="002302BF"/>
    <w:rsid w:val="002314EC"/>
    <w:rsid w:val="00240ED2"/>
    <w:rsid w:val="002700F3"/>
    <w:rsid w:val="00275CF5"/>
    <w:rsid w:val="0028301F"/>
    <w:rsid w:val="00285017"/>
    <w:rsid w:val="00293217"/>
    <w:rsid w:val="002A2D2E"/>
    <w:rsid w:val="002C00E8"/>
    <w:rsid w:val="002D4F81"/>
    <w:rsid w:val="002E2030"/>
    <w:rsid w:val="00304212"/>
    <w:rsid w:val="00343749"/>
    <w:rsid w:val="003653AA"/>
    <w:rsid w:val="003660ED"/>
    <w:rsid w:val="00376066"/>
    <w:rsid w:val="003B0550"/>
    <w:rsid w:val="003B694F"/>
    <w:rsid w:val="003D7F9A"/>
    <w:rsid w:val="003E4DD7"/>
    <w:rsid w:val="003F171C"/>
    <w:rsid w:val="00412FC5"/>
    <w:rsid w:val="00422276"/>
    <w:rsid w:val="00422DDF"/>
    <w:rsid w:val="00423F85"/>
    <w:rsid w:val="004242F1"/>
    <w:rsid w:val="004268E1"/>
    <w:rsid w:val="004303D6"/>
    <w:rsid w:val="00445A00"/>
    <w:rsid w:val="00451B0F"/>
    <w:rsid w:val="00467C7D"/>
    <w:rsid w:val="00472E83"/>
    <w:rsid w:val="00484F1F"/>
    <w:rsid w:val="004967ED"/>
    <w:rsid w:val="004C251B"/>
    <w:rsid w:val="004C2EE3"/>
    <w:rsid w:val="004E4A22"/>
    <w:rsid w:val="004E5A2A"/>
    <w:rsid w:val="004F44A0"/>
    <w:rsid w:val="00500580"/>
    <w:rsid w:val="00501F7F"/>
    <w:rsid w:val="00511968"/>
    <w:rsid w:val="00532D3F"/>
    <w:rsid w:val="00540456"/>
    <w:rsid w:val="00544E1C"/>
    <w:rsid w:val="005470D6"/>
    <w:rsid w:val="0055614C"/>
    <w:rsid w:val="00586874"/>
    <w:rsid w:val="005C75A9"/>
    <w:rsid w:val="005E14C2"/>
    <w:rsid w:val="00602A56"/>
    <w:rsid w:val="006068A4"/>
    <w:rsid w:val="00607BA5"/>
    <w:rsid w:val="0061180A"/>
    <w:rsid w:val="00626EB6"/>
    <w:rsid w:val="00647430"/>
    <w:rsid w:val="00655D03"/>
    <w:rsid w:val="00683388"/>
    <w:rsid w:val="00683F84"/>
    <w:rsid w:val="006A6A81"/>
    <w:rsid w:val="006B1CBF"/>
    <w:rsid w:val="006C4F03"/>
    <w:rsid w:val="006F7393"/>
    <w:rsid w:val="0070224F"/>
    <w:rsid w:val="007115F7"/>
    <w:rsid w:val="007363AD"/>
    <w:rsid w:val="007474A2"/>
    <w:rsid w:val="007714BD"/>
    <w:rsid w:val="00785689"/>
    <w:rsid w:val="0079754B"/>
    <w:rsid w:val="007A1E6D"/>
    <w:rsid w:val="007A4593"/>
    <w:rsid w:val="007B0EB2"/>
    <w:rsid w:val="007E7687"/>
    <w:rsid w:val="00810B6F"/>
    <w:rsid w:val="00822CE0"/>
    <w:rsid w:val="008240F5"/>
    <w:rsid w:val="008364F9"/>
    <w:rsid w:val="00841AB1"/>
    <w:rsid w:val="008506CE"/>
    <w:rsid w:val="00860D2C"/>
    <w:rsid w:val="00871157"/>
    <w:rsid w:val="00871647"/>
    <w:rsid w:val="00886D91"/>
    <w:rsid w:val="008A0C56"/>
    <w:rsid w:val="008A565B"/>
    <w:rsid w:val="008B498D"/>
    <w:rsid w:val="008C68F1"/>
    <w:rsid w:val="008D0181"/>
    <w:rsid w:val="008D3180"/>
    <w:rsid w:val="008E14D2"/>
    <w:rsid w:val="008E48C1"/>
    <w:rsid w:val="00910DDE"/>
    <w:rsid w:val="00921803"/>
    <w:rsid w:val="00926503"/>
    <w:rsid w:val="00933417"/>
    <w:rsid w:val="0094707B"/>
    <w:rsid w:val="009726D8"/>
    <w:rsid w:val="009756F7"/>
    <w:rsid w:val="00977896"/>
    <w:rsid w:val="00993868"/>
    <w:rsid w:val="009A2B75"/>
    <w:rsid w:val="009D0673"/>
    <w:rsid w:val="009D31E9"/>
    <w:rsid w:val="009F04E7"/>
    <w:rsid w:val="009F76DB"/>
    <w:rsid w:val="00A166FD"/>
    <w:rsid w:val="00A32C3B"/>
    <w:rsid w:val="00A37C28"/>
    <w:rsid w:val="00A45F4F"/>
    <w:rsid w:val="00A600A9"/>
    <w:rsid w:val="00AA55B7"/>
    <w:rsid w:val="00AA5B9E"/>
    <w:rsid w:val="00AB2407"/>
    <w:rsid w:val="00AB53DF"/>
    <w:rsid w:val="00AB64E1"/>
    <w:rsid w:val="00B07E5C"/>
    <w:rsid w:val="00B10A79"/>
    <w:rsid w:val="00B21DF3"/>
    <w:rsid w:val="00B2710D"/>
    <w:rsid w:val="00B52322"/>
    <w:rsid w:val="00B53C0A"/>
    <w:rsid w:val="00B60CF0"/>
    <w:rsid w:val="00B63862"/>
    <w:rsid w:val="00B811F7"/>
    <w:rsid w:val="00BA0031"/>
    <w:rsid w:val="00BA4EF7"/>
    <w:rsid w:val="00BA5DC6"/>
    <w:rsid w:val="00BA6196"/>
    <w:rsid w:val="00BB0966"/>
    <w:rsid w:val="00BC6D8C"/>
    <w:rsid w:val="00C1026F"/>
    <w:rsid w:val="00C34006"/>
    <w:rsid w:val="00C426B1"/>
    <w:rsid w:val="00C53BF4"/>
    <w:rsid w:val="00C66160"/>
    <w:rsid w:val="00C721AC"/>
    <w:rsid w:val="00C90D6A"/>
    <w:rsid w:val="00C90EDD"/>
    <w:rsid w:val="00CA247E"/>
    <w:rsid w:val="00CA4BA6"/>
    <w:rsid w:val="00CA6275"/>
    <w:rsid w:val="00CC72B6"/>
    <w:rsid w:val="00CE1E3F"/>
    <w:rsid w:val="00CF27FF"/>
    <w:rsid w:val="00D0218D"/>
    <w:rsid w:val="00D25F14"/>
    <w:rsid w:val="00D25FB5"/>
    <w:rsid w:val="00D26F78"/>
    <w:rsid w:val="00D37F5E"/>
    <w:rsid w:val="00D44223"/>
    <w:rsid w:val="00D971BD"/>
    <w:rsid w:val="00DA2529"/>
    <w:rsid w:val="00DB130A"/>
    <w:rsid w:val="00DB2EBB"/>
    <w:rsid w:val="00DC10A1"/>
    <w:rsid w:val="00DC655F"/>
    <w:rsid w:val="00DD0B59"/>
    <w:rsid w:val="00DD7EBD"/>
    <w:rsid w:val="00DF15B2"/>
    <w:rsid w:val="00DF222C"/>
    <w:rsid w:val="00DF62B6"/>
    <w:rsid w:val="00E07225"/>
    <w:rsid w:val="00E22C08"/>
    <w:rsid w:val="00E422B7"/>
    <w:rsid w:val="00E54023"/>
    <w:rsid w:val="00E5409F"/>
    <w:rsid w:val="00EB6A69"/>
    <w:rsid w:val="00EB75BC"/>
    <w:rsid w:val="00EE6488"/>
    <w:rsid w:val="00F021FA"/>
    <w:rsid w:val="00F0366C"/>
    <w:rsid w:val="00F03D62"/>
    <w:rsid w:val="00F12A09"/>
    <w:rsid w:val="00F12F89"/>
    <w:rsid w:val="00F306A4"/>
    <w:rsid w:val="00F47ADC"/>
    <w:rsid w:val="00F62E97"/>
    <w:rsid w:val="00F64209"/>
    <w:rsid w:val="00F85E13"/>
    <w:rsid w:val="00F9368B"/>
    <w:rsid w:val="00F93BF5"/>
    <w:rsid w:val="00FB7DE3"/>
    <w:rsid w:val="00FD0F4E"/>
    <w:rsid w:val="00FE397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BF4"/>
    <w:pPr>
      <w:widowControl w:val="0"/>
    </w:pPr>
    <w:rPr>
      <w:snapToGrid w:val="0"/>
      <w:kern w:val="28"/>
      <w:sz w:val="22"/>
    </w:rPr>
  </w:style>
  <w:style w:type="paragraph" w:styleId="Heading1">
    <w:name w:val="heading 1"/>
    <w:basedOn w:val="Normal"/>
    <w:next w:val="ParaNum"/>
    <w:qFormat/>
    <w:rsid w:val="00C53BF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53BF4"/>
    <w:pPr>
      <w:keepNext/>
      <w:numPr>
        <w:ilvl w:val="1"/>
        <w:numId w:val="3"/>
      </w:numPr>
      <w:spacing w:after="120"/>
      <w:outlineLvl w:val="1"/>
    </w:pPr>
    <w:rPr>
      <w:b/>
    </w:rPr>
  </w:style>
  <w:style w:type="paragraph" w:styleId="Heading3">
    <w:name w:val="heading 3"/>
    <w:basedOn w:val="Normal"/>
    <w:next w:val="ParaNum"/>
    <w:qFormat/>
    <w:rsid w:val="00C53BF4"/>
    <w:pPr>
      <w:keepNext/>
      <w:numPr>
        <w:ilvl w:val="2"/>
        <w:numId w:val="3"/>
      </w:numPr>
      <w:tabs>
        <w:tab w:val="left" w:pos="2160"/>
      </w:tabs>
      <w:spacing w:after="120"/>
      <w:outlineLvl w:val="2"/>
    </w:pPr>
    <w:rPr>
      <w:b/>
    </w:rPr>
  </w:style>
  <w:style w:type="paragraph" w:styleId="Heading4">
    <w:name w:val="heading 4"/>
    <w:basedOn w:val="Normal"/>
    <w:next w:val="ParaNum"/>
    <w:qFormat/>
    <w:rsid w:val="00C53BF4"/>
    <w:pPr>
      <w:keepNext/>
      <w:numPr>
        <w:ilvl w:val="3"/>
        <w:numId w:val="3"/>
      </w:numPr>
      <w:tabs>
        <w:tab w:val="left" w:pos="2880"/>
      </w:tabs>
      <w:spacing w:after="120"/>
      <w:outlineLvl w:val="3"/>
    </w:pPr>
    <w:rPr>
      <w:b/>
    </w:rPr>
  </w:style>
  <w:style w:type="paragraph" w:styleId="Heading5">
    <w:name w:val="heading 5"/>
    <w:basedOn w:val="Normal"/>
    <w:next w:val="ParaNum"/>
    <w:qFormat/>
    <w:rsid w:val="00C53BF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53BF4"/>
    <w:pPr>
      <w:numPr>
        <w:ilvl w:val="5"/>
        <w:numId w:val="3"/>
      </w:numPr>
      <w:tabs>
        <w:tab w:val="left" w:pos="4320"/>
      </w:tabs>
      <w:spacing w:after="120"/>
      <w:outlineLvl w:val="5"/>
    </w:pPr>
    <w:rPr>
      <w:b/>
    </w:rPr>
  </w:style>
  <w:style w:type="paragraph" w:styleId="Heading7">
    <w:name w:val="heading 7"/>
    <w:basedOn w:val="Normal"/>
    <w:next w:val="ParaNum"/>
    <w:qFormat/>
    <w:rsid w:val="00C53BF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53BF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53BF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C53BF4"/>
    <w:pPr>
      <w:numPr>
        <w:numId w:val="2"/>
      </w:numPr>
      <w:tabs>
        <w:tab w:val="clear" w:pos="1080"/>
        <w:tab w:val="num" w:pos="1440"/>
      </w:tabs>
      <w:spacing w:after="120"/>
    </w:pPr>
  </w:style>
  <w:style w:type="paragraph" w:styleId="EndnoteText">
    <w:name w:val="endnote text"/>
    <w:basedOn w:val="Normal"/>
    <w:semiHidden/>
    <w:rsid w:val="00C53BF4"/>
    <w:rPr>
      <w:sz w:val="20"/>
    </w:rPr>
  </w:style>
  <w:style w:type="character" w:styleId="EndnoteReference">
    <w:name w:val="endnote reference"/>
    <w:semiHidden/>
    <w:rsid w:val="00C53BF4"/>
    <w:rPr>
      <w:vertAlign w:val="superscript"/>
    </w:rPr>
  </w:style>
  <w:style w:type="paragraph" w:styleId="FootnoteText">
    <w:name w:val="footnote text"/>
    <w:aliases w:val="Footnote Text Char,Footnote Text Char Char,Footnote Text Char Char Char1 Char Char Char,Footnote Text Char Char1 Char Char,Footnote Text Char1 Char Char1,Footnote Text Char2,Footnote Text Char3 Char,Footnote Text Char3 Char Char Char Char"/>
    <w:link w:val="FootnoteTextChar1"/>
    <w:rsid w:val="00C53BF4"/>
    <w:pPr>
      <w:spacing w:after="120"/>
    </w:pPr>
  </w:style>
  <w:style w:type="character" w:styleId="FootnoteReference">
    <w:name w:val="footnote reference"/>
    <w:aliases w:val="(NECG) Footnote Reference,Appel note de bas de p,FR,Footnote Reference/,Style 12,Style 124,Style 13,Style 17,Style 3,Style 6,fr,o"/>
    <w:rsid w:val="00C53BF4"/>
    <w:rPr>
      <w:rFonts w:ascii="Times New Roman" w:hAnsi="Times New Roman"/>
      <w:dstrike w:val="0"/>
      <w:color w:val="auto"/>
      <w:sz w:val="20"/>
      <w:vertAlign w:val="superscript"/>
    </w:rPr>
  </w:style>
  <w:style w:type="paragraph" w:styleId="TOC1">
    <w:name w:val="toc 1"/>
    <w:basedOn w:val="Normal"/>
    <w:next w:val="Normal"/>
    <w:semiHidden/>
    <w:rsid w:val="00C53BF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53BF4"/>
    <w:pPr>
      <w:tabs>
        <w:tab w:val="left" w:pos="720"/>
        <w:tab w:val="right" w:leader="dot" w:pos="9360"/>
      </w:tabs>
      <w:suppressAutoHyphens/>
      <w:ind w:left="720" w:right="720" w:hanging="360"/>
    </w:pPr>
    <w:rPr>
      <w:noProof/>
    </w:rPr>
  </w:style>
  <w:style w:type="paragraph" w:styleId="TOC3">
    <w:name w:val="toc 3"/>
    <w:basedOn w:val="Normal"/>
    <w:next w:val="Normal"/>
    <w:semiHidden/>
    <w:rsid w:val="00C53BF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53BF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53BF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53BF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53BF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53BF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53BF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53BF4"/>
    <w:pPr>
      <w:tabs>
        <w:tab w:val="right" w:pos="9360"/>
      </w:tabs>
      <w:suppressAutoHyphens/>
    </w:pPr>
  </w:style>
  <w:style w:type="character" w:customStyle="1" w:styleId="EquationCaption">
    <w:name w:val="_Equation Caption"/>
    <w:rsid w:val="00C53BF4"/>
  </w:style>
  <w:style w:type="paragraph" w:styleId="Header">
    <w:name w:val="header"/>
    <w:basedOn w:val="Normal"/>
    <w:autoRedefine/>
    <w:rsid w:val="00C53BF4"/>
    <w:pPr>
      <w:tabs>
        <w:tab w:val="center" w:pos="4680"/>
        <w:tab w:val="right" w:pos="9360"/>
      </w:tabs>
    </w:pPr>
    <w:rPr>
      <w:b/>
    </w:rPr>
  </w:style>
  <w:style w:type="paragraph" w:styleId="Footer">
    <w:name w:val="footer"/>
    <w:basedOn w:val="Normal"/>
    <w:rsid w:val="00C53BF4"/>
    <w:pPr>
      <w:tabs>
        <w:tab w:val="center" w:pos="4320"/>
        <w:tab w:val="right" w:pos="8640"/>
      </w:tabs>
    </w:pPr>
  </w:style>
  <w:style w:type="character" w:styleId="PageNumber">
    <w:name w:val="page number"/>
    <w:basedOn w:val="DefaultParagraphFont"/>
    <w:rsid w:val="00C53BF4"/>
  </w:style>
  <w:style w:type="paragraph" w:styleId="BlockText">
    <w:name w:val="Block Text"/>
    <w:basedOn w:val="Normal"/>
    <w:rsid w:val="00C53BF4"/>
    <w:pPr>
      <w:spacing w:after="240"/>
      <w:ind w:left="1440" w:right="1440"/>
    </w:pPr>
  </w:style>
  <w:style w:type="paragraph" w:customStyle="1" w:styleId="Paratitle">
    <w:name w:val="Para title"/>
    <w:basedOn w:val="Normal"/>
    <w:rsid w:val="00C53BF4"/>
    <w:pPr>
      <w:tabs>
        <w:tab w:val="center" w:pos="9270"/>
      </w:tabs>
      <w:spacing w:after="240"/>
    </w:pPr>
    <w:rPr>
      <w:spacing w:val="-2"/>
    </w:rPr>
  </w:style>
  <w:style w:type="paragraph" w:customStyle="1" w:styleId="Bullet">
    <w:name w:val="Bullet"/>
    <w:basedOn w:val="Normal"/>
    <w:rsid w:val="00C53BF4"/>
    <w:pPr>
      <w:tabs>
        <w:tab w:val="left" w:pos="2160"/>
      </w:tabs>
      <w:spacing w:after="220"/>
      <w:ind w:left="2160" w:hanging="720"/>
    </w:pPr>
  </w:style>
  <w:style w:type="paragraph" w:customStyle="1" w:styleId="TableFormat">
    <w:name w:val="TableFormat"/>
    <w:basedOn w:val="Bullet"/>
    <w:rsid w:val="00C53BF4"/>
    <w:pPr>
      <w:tabs>
        <w:tab w:val="clear" w:pos="2160"/>
        <w:tab w:val="left" w:pos="5040"/>
      </w:tabs>
      <w:ind w:left="5040" w:hanging="3600"/>
    </w:pPr>
  </w:style>
  <w:style w:type="paragraph" w:customStyle="1" w:styleId="TOCTitle">
    <w:name w:val="TOC Title"/>
    <w:basedOn w:val="Normal"/>
    <w:rsid w:val="00C53BF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53BF4"/>
    <w:pPr>
      <w:jc w:val="center"/>
    </w:pPr>
    <w:rPr>
      <w:rFonts w:ascii="Times New Roman Bold" w:hAnsi="Times New Roman Bold"/>
      <w:b/>
      <w:bCs/>
      <w:caps/>
      <w:szCs w:val="22"/>
    </w:rPr>
  </w:style>
  <w:style w:type="character" w:styleId="Hyperlink">
    <w:name w:val="Hyperlink"/>
    <w:rsid w:val="00C53BF4"/>
    <w:rPr>
      <w:color w:val="0000FF"/>
      <w:u w:val="single"/>
    </w:rPr>
  </w:style>
  <w:style w:type="character" w:customStyle="1" w:styleId="FootnoteTextChar1">
    <w:name w:val="Footnote Text Char1"/>
    <w:aliases w:val="Footnote Text Char Char Char,Footnote Text Char Char Char1 Char Char Char Char,Footnote Text Char Char1,Footnote Text Char Char1 Char Char Char,Footnote Text Char1 Char Char1 Char,Footnote Text Char2 Char"/>
    <w:link w:val="FootnoteText"/>
    <w:rsid w:val="008D3180"/>
  </w:style>
  <w:style w:type="character" w:styleId="CommentReference">
    <w:name w:val="annotation reference"/>
    <w:basedOn w:val="DefaultParagraphFont"/>
    <w:rsid w:val="003D7F9A"/>
    <w:rPr>
      <w:sz w:val="16"/>
      <w:szCs w:val="16"/>
    </w:rPr>
  </w:style>
  <w:style w:type="paragraph" w:styleId="CommentText">
    <w:name w:val="annotation text"/>
    <w:basedOn w:val="Normal"/>
    <w:link w:val="CommentTextChar"/>
    <w:rsid w:val="003D7F9A"/>
    <w:rPr>
      <w:sz w:val="20"/>
    </w:rPr>
  </w:style>
  <w:style w:type="character" w:customStyle="1" w:styleId="CommentTextChar">
    <w:name w:val="Comment Text Char"/>
    <w:basedOn w:val="DefaultParagraphFont"/>
    <w:link w:val="CommentText"/>
    <w:rsid w:val="003D7F9A"/>
    <w:rPr>
      <w:snapToGrid w:val="0"/>
      <w:kern w:val="28"/>
    </w:rPr>
  </w:style>
  <w:style w:type="paragraph" w:styleId="CommentSubject">
    <w:name w:val="annotation subject"/>
    <w:basedOn w:val="CommentText"/>
    <w:next w:val="CommentText"/>
    <w:link w:val="CommentSubjectChar"/>
    <w:rsid w:val="003D7F9A"/>
    <w:rPr>
      <w:b/>
      <w:bCs/>
    </w:rPr>
  </w:style>
  <w:style w:type="character" w:customStyle="1" w:styleId="CommentSubjectChar">
    <w:name w:val="Comment Subject Char"/>
    <w:basedOn w:val="CommentTextChar"/>
    <w:link w:val="CommentSubject"/>
    <w:rsid w:val="003D7F9A"/>
    <w:rPr>
      <w:b/>
      <w:bCs/>
      <w:snapToGrid w:val="0"/>
      <w:kern w:val="28"/>
    </w:rPr>
  </w:style>
  <w:style w:type="paragraph" w:styleId="BalloonText">
    <w:name w:val="Balloon Text"/>
    <w:basedOn w:val="Normal"/>
    <w:link w:val="BalloonTextChar"/>
    <w:rsid w:val="003D7F9A"/>
    <w:rPr>
      <w:rFonts w:ascii="Segoe UI" w:hAnsi="Segoe UI" w:cs="Segoe UI"/>
      <w:sz w:val="18"/>
      <w:szCs w:val="18"/>
    </w:rPr>
  </w:style>
  <w:style w:type="character" w:customStyle="1" w:styleId="BalloonTextChar">
    <w:name w:val="Balloon Text Char"/>
    <w:basedOn w:val="DefaultParagraphFont"/>
    <w:link w:val="BalloonText"/>
    <w:rsid w:val="003D7F9A"/>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36D4-40B7-433D-8247-BBC62FF26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2018-02-16T15:02:37Z</dcterms:created>
  <dcterms:modified xsi:type="dcterms:W3CDTF">2018-02-16T15:02:37Z</dcterms:modified>
</cp:coreProperties>
</file>