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1D63" w:rsidRPr="0072606B" w:rsidP="000542A7" w14:paraId="242FB07E" w14:textId="77777777">
      <w:pPr>
        <w:widowControl/>
        <w:jc w:val="right"/>
        <w:rPr>
          <w:color w:val="000000" w:themeColor="text1"/>
          <w:szCs w:val="22"/>
        </w:rPr>
      </w:pPr>
      <w:bookmarkStart w:id="0" w:name="_GoBack"/>
      <w:bookmarkEnd w:id="0"/>
    </w:p>
    <w:p w:rsidR="0069341C" w:rsidRPr="0072606B" w:rsidP="00BA59AB" w14:paraId="6041E1D6" w14:textId="27AC977E">
      <w:pPr>
        <w:widowControl/>
        <w:tabs>
          <w:tab w:val="left" w:pos="6120"/>
        </w:tabs>
        <w:jc w:val="center"/>
        <w:rPr>
          <w:b/>
          <w:color w:val="000000" w:themeColor="text1"/>
          <w:szCs w:val="22"/>
        </w:rPr>
      </w:pPr>
      <w:r>
        <w:rPr>
          <w:b/>
          <w:color w:val="000000" w:themeColor="text1"/>
          <w:szCs w:val="22"/>
        </w:rPr>
        <w:t xml:space="preserve">                                                                                               </w:t>
      </w:r>
      <w:r w:rsidRPr="0072606B" w:rsidR="00613D0B">
        <w:rPr>
          <w:b/>
          <w:color w:val="000000" w:themeColor="text1"/>
          <w:szCs w:val="22"/>
        </w:rPr>
        <w:t xml:space="preserve">DA </w:t>
      </w:r>
      <w:r w:rsidR="00727431">
        <w:rPr>
          <w:b/>
          <w:color w:val="000000" w:themeColor="text1"/>
          <w:szCs w:val="22"/>
        </w:rPr>
        <w:t>18</w:t>
      </w:r>
      <w:r w:rsidRPr="0072606B" w:rsidR="00613D0B">
        <w:rPr>
          <w:b/>
          <w:color w:val="000000" w:themeColor="text1"/>
          <w:szCs w:val="22"/>
        </w:rPr>
        <w:t>-</w:t>
      </w:r>
      <w:r w:rsidR="002969A9">
        <w:rPr>
          <w:b/>
          <w:color w:val="000000" w:themeColor="text1"/>
          <w:szCs w:val="22"/>
        </w:rPr>
        <w:t>104</w:t>
      </w:r>
    </w:p>
    <w:p w:rsidR="00DE1D63" w:rsidRPr="0072606B" w:rsidP="004C1772" w14:paraId="003FD4D9" w14:textId="7C52418D">
      <w:pPr>
        <w:widowControl/>
        <w:tabs>
          <w:tab w:val="left" w:pos="6120"/>
        </w:tabs>
        <w:jc w:val="right"/>
        <w:rPr>
          <w:b/>
          <w:color w:val="000000" w:themeColor="text1"/>
          <w:szCs w:val="22"/>
        </w:rPr>
      </w:pPr>
      <w:r w:rsidRPr="0072606B">
        <w:rPr>
          <w:b/>
          <w:color w:val="000000" w:themeColor="text1"/>
          <w:szCs w:val="22"/>
        </w:rPr>
        <w:tab/>
      </w:r>
      <w:r w:rsidR="00727431">
        <w:rPr>
          <w:b/>
          <w:color w:val="000000" w:themeColor="text1"/>
          <w:szCs w:val="22"/>
        </w:rPr>
        <w:t>Released:</w:t>
      </w:r>
      <w:r w:rsidR="006401B1">
        <w:rPr>
          <w:b/>
          <w:color w:val="000000" w:themeColor="text1"/>
          <w:szCs w:val="22"/>
        </w:rPr>
        <w:t xml:space="preserve"> </w:t>
      </w:r>
      <w:r w:rsidR="002969A9">
        <w:rPr>
          <w:b/>
          <w:color w:val="000000" w:themeColor="text1"/>
          <w:szCs w:val="22"/>
        </w:rPr>
        <w:t>February 5, 2018</w:t>
      </w:r>
    </w:p>
    <w:p w:rsidR="00F83F84" w:rsidP="006A0B39" w14:paraId="795C960C" w14:textId="1C487410">
      <w:pPr>
        <w:jc w:val="right"/>
        <w:rPr>
          <w:b/>
          <w:szCs w:val="22"/>
        </w:rPr>
      </w:pPr>
    </w:p>
    <w:p w:rsidR="0067762D" w:rsidP="006A0B39" w14:paraId="22993F3D" w14:textId="6C1BCE31">
      <w:pPr>
        <w:jc w:val="right"/>
        <w:rPr>
          <w:b/>
          <w:szCs w:val="22"/>
        </w:rPr>
      </w:pPr>
    </w:p>
    <w:p w:rsidR="006A0B39" w:rsidP="006463EF" w14:paraId="449AFBD1" w14:textId="7AEC5B5A">
      <w:pPr>
        <w:jc w:val="center"/>
        <w:rPr>
          <w:b/>
          <w:szCs w:val="22"/>
        </w:rPr>
      </w:pPr>
      <w:r>
        <w:rPr>
          <w:b/>
          <w:szCs w:val="22"/>
        </w:rPr>
        <w:t xml:space="preserve">INCENTIVE AUCTION TASK FORCE AND MEDIA BUREAU ANNOUNCE </w:t>
      </w:r>
      <w:r w:rsidR="00162D24">
        <w:rPr>
          <w:b/>
          <w:szCs w:val="22"/>
        </w:rPr>
        <w:t xml:space="preserve">SITE VISIT VALIDATION OF </w:t>
      </w:r>
      <w:r w:rsidR="00D91B1A">
        <w:rPr>
          <w:b/>
          <w:szCs w:val="22"/>
        </w:rPr>
        <w:t xml:space="preserve">TV STATION </w:t>
      </w:r>
      <w:r w:rsidR="00162D24">
        <w:rPr>
          <w:b/>
          <w:szCs w:val="22"/>
        </w:rPr>
        <w:t xml:space="preserve">BASELINE EQUIPMENT AS PART OF </w:t>
      </w:r>
      <w:r w:rsidR="0067762D">
        <w:rPr>
          <w:b/>
          <w:szCs w:val="22"/>
        </w:rPr>
        <w:t xml:space="preserve">POST INCENTIVE AUCTION </w:t>
      </w:r>
      <w:r w:rsidR="00162D24">
        <w:rPr>
          <w:b/>
          <w:szCs w:val="22"/>
        </w:rPr>
        <w:t>REIMBURSEMENT PROGRAM</w:t>
      </w:r>
    </w:p>
    <w:p w:rsidR="006463EF" w:rsidP="000542A7" w14:paraId="025A51A7" w14:textId="77777777">
      <w:pPr>
        <w:widowControl/>
        <w:jc w:val="center"/>
        <w:rPr>
          <w:b/>
          <w:szCs w:val="22"/>
        </w:rPr>
      </w:pPr>
    </w:p>
    <w:p w:rsidR="00E65E83" w:rsidRPr="006E0E29" w:rsidP="000542A7" w14:paraId="6039399F" w14:textId="33F969BD">
      <w:pPr>
        <w:widowControl/>
        <w:jc w:val="center"/>
        <w:rPr>
          <w:b/>
          <w:szCs w:val="22"/>
        </w:rPr>
      </w:pPr>
      <w:r w:rsidRPr="006E0E29">
        <w:rPr>
          <w:b/>
          <w:szCs w:val="22"/>
        </w:rPr>
        <w:t>MB Docket No. 16-306</w:t>
      </w:r>
    </w:p>
    <w:p w:rsidR="00E65E83" w:rsidP="000542A7" w14:paraId="0E646E85" w14:textId="0F7CD2D1">
      <w:pPr>
        <w:widowControl/>
        <w:jc w:val="center"/>
        <w:rPr>
          <w:b/>
          <w:szCs w:val="22"/>
        </w:rPr>
      </w:pPr>
      <w:r w:rsidRPr="006E0E29">
        <w:rPr>
          <w:b/>
          <w:szCs w:val="22"/>
        </w:rPr>
        <w:t>GN Docket No. 12-268</w:t>
      </w:r>
    </w:p>
    <w:p w:rsidR="00727431" w:rsidRPr="00CA5995" w:rsidP="00727431" w14:paraId="7E75580E" w14:textId="6931C6D7">
      <w:pPr>
        <w:widowControl/>
        <w:numPr>
          <w:ilvl w:val="0"/>
          <w:numId w:val="13"/>
        </w:numPr>
        <w:spacing w:before="120" w:after="120"/>
        <w:ind w:left="0" w:firstLine="810"/>
      </w:pPr>
      <w:r>
        <w:rPr>
          <w:snapToGrid/>
          <w:kern w:val="0"/>
          <w:szCs w:val="22"/>
        </w:rPr>
        <w:t>T</w:t>
      </w:r>
      <w:r w:rsidRPr="006A0B39" w:rsidR="006A0B39">
        <w:rPr>
          <w:snapToGrid/>
          <w:kern w:val="0"/>
          <w:szCs w:val="22"/>
        </w:rPr>
        <w:t xml:space="preserve">he </w:t>
      </w:r>
      <w:r w:rsidR="0067762D">
        <w:rPr>
          <w:snapToGrid/>
          <w:kern w:val="0"/>
          <w:szCs w:val="22"/>
        </w:rPr>
        <w:t xml:space="preserve">Incentive Auction Task Force and </w:t>
      </w:r>
      <w:r w:rsidRPr="006A0B39" w:rsidR="006A0B39">
        <w:rPr>
          <w:snapToGrid/>
          <w:kern w:val="0"/>
          <w:szCs w:val="22"/>
        </w:rPr>
        <w:t>Media Bureau</w:t>
      </w:r>
      <w:r w:rsidR="002E49AE">
        <w:rPr>
          <w:snapToGrid/>
          <w:kern w:val="0"/>
          <w:szCs w:val="22"/>
        </w:rPr>
        <w:t xml:space="preserve"> </w:t>
      </w:r>
      <w:r w:rsidR="00FE360D">
        <w:rPr>
          <w:snapToGrid/>
          <w:kern w:val="0"/>
          <w:szCs w:val="22"/>
        </w:rPr>
        <w:t xml:space="preserve">hereby </w:t>
      </w:r>
      <w:r>
        <w:rPr>
          <w:snapToGrid/>
          <w:kern w:val="0"/>
          <w:szCs w:val="22"/>
        </w:rPr>
        <w:t xml:space="preserve">announce a </w:t>
      </w:r>
      <w:r w:rsidR="00192281">
        <w:rPr>
          <w:snapToGrid/>
          <w:kern w:val="0"/>
          <w:szCs w:val="22"/>
        </w:rPr>
        <w:t xml:space="preserve">program to visit the facilities of a statistically valid sample number of </w:t>
      </w:r>
      <w:r>
        <w:rPr>
          <w:snapToGrid/>
          <w:kern w:val="0"/>
          <w:szCs w:val="22"/>
        </w:rPr>
        <w:t xml:space="preserve">broadcast television stations </w:t>
      </w:r>
      <w:r w:rsidR="00192281">
        <w:rPr>
          <w:snapToGrid/>
          <w:kern w:val="0"/>
          <w:szCs w:val="22"/>
        </w:rPr>
        <w:t xml:space="preserve">that are </w:t>
      </w:r>
      <w:r w:rsidR="00162D24">
        <w:rPr>
          <w:snapToGrid/>
          <w:kern w:val="0"/>
          <w:szCs w:val="22"/>
        </w:rPr>
        <w:t>eligible</w:t>
      </w:r>
      <w:r w:rsidR="00192281">
        <w:rPr>
          <w:snapToGrid/>
          <w:kern w:val="0"/>
          <w:szCs w:val="22"/>
        </w:rPr>
        <w:t xml:space="preserve"> for</w:t>
      </w:r>
      <w:r w:rsidR="00162D24">
        <w:rPr>
          <w:snapToGrid/>
          <w:kern w:val="0"/>
          <w:szCs w:val="22"/>
        </w:rPr>
        <w:t xml:space="preserve"> </w:t>
      </w:r>
      <w:r>
        <w:rPr>
          <w:snapToGrid/>
          <w:kern w:val="0"/>
          <w:szCs w:val="22"/>
        </w:rPr>
        <w:t xml:space="preserve">reimbursement </w:t>
      </w:r>
      <w:r w:rsidR="00162D24">
        <w:rPr>
          <w:snapToGrid/>
          <w:kern w:val="0"/>
          <w:szCs w:val="22"/>
        </w:rPr>
        <w:t>from the TV Broadcaster Relocation Fund</w:t>
      </w:r>
      <w:r w:rsidR="00192281">
        <w:rPr>
          <w:snapToGrid/>
          <w:kern w:val="0"/>
          <w:szCs w:val="22"/>
        </w:rPr>
        <w:t xml:space="preserve"> to validate the existence and functionality of baseline equipment</w:t>
      </w:r>
      <w:r>
        <w:rPr>
          <w:snapToGrid/>
          <w:kern w:val="0"/>
          <w:szCs w:val="22"/>
        </w:rPr>
        <w:t>.</w:t>
      </w:r>
      <w:r>
        <w:rPr>
          <w:szCs w:val="22"/>
        </w:rPr>
        <w:t xml:space="preserve">  </w:t>
      </w:r>
      <w:r w:rsidR="0067762D">
        <w:rPr>
          <w:szCs w:val="22"/>
        </w:rPr>
        <w:t>Th</w:t>
      </w:r>
      <w:r w:rsidR="00C8707F">
        <w:rPr>
          <w:szCs w:val="22"/>
        </w:rPr>
        <w:t xml:space="preserve">is program </w:t>
      </w:r>
      <w:r w:rsidR="00DE24C6">
        <w:rPr>
          <w:szCs w:val="22"/>
        </w:rPr>
        <w:t xml:space="preserve">supports </w:t>
      </w:r>
      <w:r w:rsidR="005602D5">
        <w:t xml:space="preserve">the Commission’s responsibility </w:t>
      </w:r>
      <w:r w:rsidR="00DE24C6">
        <w:t xml:space="preserve">as a prudent steward of taxpayer money </w:t>
      </w:r>
      <w:r w:rsidR="005602D5">
        <w:t>to prevent waste, fraud</w:t>
      </w:r>
      <w:r w:rsidR="00F97753">
        <w:t>,</w:t>
      </w:r>
      <w:r w:rsidR="005602D5">
        <w:t xml:space="preserve"> and abuse assoc</w:t>
      </w:r>
      <w:r w:rsidR="00CA17C0">
        <w:t>iated with the disbursement of f</w:t>
      </w:r>
      <w:r w:rsidR="005602D5">
        <w:t xml:space="preserve">ederal funds.  </w:t>
      </w:r>
    </w:p>
    <w:p w:rsidR="006463EF" w:rsidP="00CA17C0" w14:paraId="1AD56B69" w14:textId="62B36BE1">
      <w:pPr>
        <w:widowControl/>
        <w:numPr>
          <w:ilvl w:val="0"/>
          <w:numId w:val="13"/>
        </w:numPr>
        <w:spacing w:before="120" w:after="120"/>
        <w:ind w:left="0" w:firstLine="810"/>
      </w:pPr>
      <w:r w:rsidRPr="00C8707F">
        <w:rPr>
          <w:i/>
          <w:szCs w:val="22"/>
        </w:rPr>
        <w:t>Background.</w:t>
      </w:r>
      <w:r w:rsidR="00AC3EC0">
        <w:rPr>
          <w:szCs w:val="22"/>
        </w:rPr>
        <w:t xml:space="preserve"> </w:t>
      </w:r>
      <w:r w:rsidR="00727431">
        <w:rPr>
          <w:szCs w:val="22"/>
        </w:rPr>
        <w:t xml:space="preserve"> </w:t>
      </w:r>
      <w:r w:rsidR="00CA17C0">
        <w:rPr>
          <w:szCs w:val="22"/>
        </w:rPr>
        <w:t xml:space="preserve">As a result of the </w:t>
      </w:r>
      <w:r w:rsidR="00490908">
        <w:rPr>
          <w:szCs w:val="22"/>
        </w:rPr>
        <w:t xml:space="preserve">Spectrum Act’s mandate to reorganize the broadcast television band to make additional spectrum available for wireless use, </w:t>
      </w:r>
      <w:r w:rsidR="00CA17C0">
        <w:t xml:space="preserve">many television stations </w:t>
      </w:r>
      <w:r w:rsidR="00727431">
        <w:t>are required to change their channels</w:t>
      </w:r>
      <w:r w:rsidR="00CA5995">
        <w:t>.</w:t>
      </w:r>
      <w:r>
        <w:rPr>
          <w:rStyle w:val="FootnoteReference"/>
          <w:szCs w:val="22"/>
        </w:rPr>
        <w:footnoteReference w:id="3"/>
      </w:r>
      <w:r w:rsidR="00727431">
        <w:t xml:space="preserve">  The Sp</w:t>
      </w:r>
      <w:r w:rsidR="00E470CD">
        <w:t>ectrum Act requires that the Commission</w:t>
      </w:r>
      <w:r w:rsidR="00727431">
        <w:t xml:space="preserve"> “reimburse costs reasonably incurred by” broadcast television licensees that are reassigned to new channels </w:t>
      </w:r>
      <w:r w:rsidR="00910261">
        <w:t>and</w:t>
      </w:r>
      <w:r w:rsidR="00CA5995">
        <w:t xml:space="preserve"> provides </w:t>
      </w:r>
      <w:r w:rsidR="00490908">
        <w:t xml:space="preserve">a </w:t>
      </w:r>
      <w:r w:rsidR="00CA5995">
        <w:t>$1.75 billion TV Broadca</w:t>
      </w:r>
      <w:r w:rsidR="0088574B">
        <w:t>ster Relocation Fund</w:t>
      </w:r>
      <w:r w:rsidR="00727431">
        <w:t xml:space="preserve"> for reimbursement </w:t>
      </w:r>
      <w:r w:rsidR="00910261">
        <w:t>of such costs</w:t>
      </w:r>
      <w:r w:rsidR="00727431">
        <w:t>.</w:t>
      </w:r>
      <w:r>
        <w:rPr>
          <w:rStyle w:val="FootnoteReference"/>
        </w:rPr>
        <w:footnoteReference w:id="4"/>
      </w:r>
    </w:p>
    <w:p w:rsidR="006845F5" w:rsidP="00F70182" w14:paraId="4E16BAD8" w14:textId="4315A73C">
      <w:pPr>
        <w:widowControl/>
        <w:numPr>
          <w:ilvl w:val="0"/>
          <w:numId w:val="13"/>
        </w:numPr>
        <w:spacing w:before="120" w:after="120"/>
        <w:ind w:left="0" w:firstLine="810"/>
      </w:pPr>
      <w:r>
        <w:t>To implement the reimbursement program, the Commission required that all eligib</w:t>
      </w:r>
      <w:r w:rsidR="00CA61D1">
        <w:t xml:space="preserve">le stations </w:t>
      </w:r>
      <w:r w:rsidRPr="006E1741" w:rsidR="00E470CD">
        <w:rPr>
          <w:szCs w:val="22"/>
        </w:rPr>
        <w:t xml:space="preserve">submit their estimated </w:t>
      </w:r>
      <w:r w:rsidRPr="006E1741" w:rsidR="00910261">
        <w:rPr>
          <w:szCs w:val="22"/>
        </w:rPr>
        <w:t xml:space="preserve">relocation </w:t>
      </w:r>
      <w:r w:rsidRPr="006E1741" w:rsidR="00E470CD">
        <w:rPr>
          <w:szCs w:val="22"/>
        </w:rPr>
        <w:t>costs</w:t>
      </w:r>
      <w:r w:rsidRPr="006E1741" w:rsidR="006E1741">
        <w:rPr>
          <w:szCs w:val="22"/>
        </w:rPr>
        <w:t xml:space="preserve"> using</w:t>
      </w:r>
      <w:r w:rsidRPr="006E1741" w:rsidR="00910261">
        <w:rPr>
          <w:szCs w:val="22"/>
        </w:rPr>
        <w:t xml:space="preserve"> FCC Form 2100, Schedule 399 (Reimbursement Form)</w:t>
      </w:r>
      <w:r w:rsidRPr="006E1741" w:rsidR="00E470CD">
        <w:rPr>
          <w:szCs w:val="22"/>
        </w:rPr>
        <w:t>.</w:t>
      </w:r>
      <w:r>
        <w:rPr>
          <w:rStyle w:val="FootnoteReference"/>
          <w:szCs w:val="22"/>
        </w:rPr>
        <w:footnoteReference w:id="5"/>
      </w:r>
      <w:r w:rsidRPr="006E1741" w:rsidR="00E470CD">
        <w:rPr>
          <w:szCs w:val="22"/>
        </w:rPr>
        <w:t xml:space="preserve">  </w:t>
      </w:r>
      <w:r w:rsidR="006E1741">
        <w:t>The initial Reimbursement Form, among other things, required each station to identify their current operational equipment.</w:t>
      </w:r>
      <w:r>
        <w:rPr>
          <w:rStyle w:val="FootnoteReference"/>
        </w:rPr>
        <w:footnoteReference w:id="6"/>
      </w:r>
      <w:r w:rsidR="006E1741">
        <w:t xml:space="preserve">  </w:t>
      </w:r>
    </w:p>
    <w:p w:rsidR="00727431" w:rsidP="00F70182" w14:paraId="2DCBE83E" w14:textId="0D936EF1">
      <w:pPr>
        <w:widowControl/>
        <w:numPr>
          <w:ilvl w:val="0"/>
          <w:numId w:val="13"/>
        </w:numPr>
        <w:spacing w:before="120" w:after="120"/>
        <w:ind w:left="0" w:firstLine="810"/>
      </w:pPr>
      <w:r>
        <w:t xml:space="preserve">The Commission </w:t>
      </w:r>
      <w:r w:rsidR="006845F5">
        <w:t xml:space="preserve">has </w:t>
      </w:r>
      <w:r>
        <w:t>determined “</w:t>
      </w:r>
      <w:r w:rsidRPr="006E1741">
        <w:t xml:space="preserve">that audits, data validations, and site visits are essential tools in preventing </w:t>
      </w:r>
      <w:r w:rsidRPr="006845F5">
        <w:t>waste, fraud, and abuse, and that use of these measures will maximize the amount of money available for</w:t>
      </w:r>
      <w:r w:rsidRPr="006E1741">
        <w:t xml:space="preserve"> reimbursement.</w:t>
      </w:r>
      <w:r>
        <w:t>”</w:t>
      </w:r>
      <w:r>
        <w:rPr>
          <w:rStyle w:val="FootnoteReference"/>
        </w:rPr>
        <w:footnoteReference w:id="7"/>
      </w:r>
      <w:r w:rsidRPr="006E1741">
        <w:t xml:space="preserve">  </w:t>
      </w:r>
      <w:r w:rsidR="006845F5">
        <w:t>Further, t</w:t>
      </w:r>
      <w:r w:rsidRPr="006E1741">
        <w:t>he Commission</w:t>
      </w:r>
      <w:r w:rsidR="00976F39">
        <w:t xml:space="preserve"> specifically contemplated that “</w:t>
      </w:r>
      <w:r w:rsidRPr="006E1741">
        <w:t>a third-</w:t>
      </w:r>
      <w:r w:rsidRPr="006E1741">
        <w:t>party audit firm on behalf of the Commission, may conduct audits of entities receiving disbursements from the Reimbursement Fund, and these audits may occur both during and following the three-year Reimbursement Period.</w:t>
      </w:r>
      <w:r w:rsidR="00976F39">
        <w:t>”</w:t>
      </w:r>
      <w:r>
        <w:rPr>
          <w:rStyle w:val="FootnoteReference"/>
        </w:rPr>
        <w:footnoteReference w:id="8"/>
      </w:r>
      <w:r w:rsidR="00976F39">
        <w:t xml:space="preserve">  The Commission directed that “[e]</w:t>
      </w:r>
      <w:r w:rsidRPr="006E1741">
        <w:t>ntities receiving money from the Reimbursement Fund must make available all relevant documentation upon request from the Commission or its contractor.”</w:t>
      </w:r>
      <w:r>
        <w:rPr>
          <w:rStyle w:val="FootnoteReference"/>
        </w:rPr>
        <w:footnoteReference w:id="9"/>
      </w:r>
      <w:r w:rsidRPr="006E1741">
        <w:t xml:space="preserve"> </w:t>
      </w:r>
    </w:p>
    <w:p w:rsidR="00976F39" w:rsidP="00C8707F" w14:paraId="3960670F" w14:textId="27D904FC">
      <w:pPr>
        <w:widowControl/>
        <w:numPr>
          <w:ilvl w:val="0"/>
          <w:numId w:val="13"/>
        </w:numPr>
        <w:spacing w:before="120" w:after="120"/>
        <w:ind w:left="0" w:firstLine="810"/>
      </w:pPr>
      <w:r>
        <w:rPr>
          <w:i/>
        </w:rPr>
        <w:t xml:space="preserve">Baseline Equipment Validation </w:t>
      </w:r>
      <w:r w:rsidRPr="00C8707F" w:rsidR="00C8707F">
        <w:rPr>
          <w:i/>
        </w:rPr>
        <w:t>Site Visit Program</w:t>
      </w:r>
      <w:r w:rsidR="00C8707F">
        <w:t xml:space="preserve">. </w:t>
      </w:r>
      <w:r w:rsidR="004260F7">
        <w:t xml:space="preserve"> </w:t>
      </w:r>
      <w:r w:rsidR="00C8707F">
        <w:t xml:space="preserve">The </w:t>
      </w:r>
      <w:r>
        <w:t xml:space="preserve">site </w:t>
      </w:r>
      <w:r w:rsidR="00C8707F">
        <w:t xml:space="preserve">visit </w:t>
      </w:r>
      <w:r>
        <w:t xml:space="preserve">program being implemented </w:t>
      </w:r>
      <w:r w:rsidR="00147AA5">
        <w:t>is</w:t>
      </w:r>
      <w:r w:rsidR="00C8707F">
        <w:t xml:space="preserve"> designed </w:t>
      </w:r>
      <w:r>
        <w:t xml:space="preserve">specifically </w:t>
      </w:r>
      <w:r w:rsidR="00C8707F">
        <w:t>to validate the ex</w:t>
      </w:r>
      <w:r w:rsidR="000D03FB">
        <w:t>istence and functionality of</w:t>
      </w:r>
      <w:r w:rsidR="00C8707F">
        <w:t xml:space="preserve"> </w:t>
      </w:r>
      <w:r w:rsidR="00147AA5">
        <w:t>current</w:t>
      </w:r>
      <w:r w:rsidR="00C8707F">
        <w:t xml:space="preserve"> </w:t>
      </w:r>
      <w:r>
        <w:t xml:space="preserve">broadcast </w:t>
      </w:r>
      <w:r w:rsidR="00C8707F">
        <w:t xml:space="preserve">equipment as set forth in the </w:t>
      </w:r>
      <w:r>
        <w:t xml:space="preserve">initial </w:t>
      </w:r>
      <w:r w:rsidR="004260F7">
        <w:t>R</w:t>
      </w:r>
      <w:r w:rsidR="00C8707F">
        <w:t xml:space="preserve">eimbursement </w:t>
      </w:r>
      <w:r w:rsidR="004260F7">
        <w:t>F</w:t>
      </w:r>
      <w:r w:rsidR="00C8707F">
        <w:t>orms</w:t>
      </w:r>
      <w:r>
        <w:t xml:space="preserve"> that eligible stations submitted to the Commission</w:t>
      </w:r>
      <w:r w:rsidR="00C8707F">
        <w:t>.</w:t>
      </w:r>
      <w:r>
        <w:t xml:space="preserve"> </w:t>
      </w:r>
      <w:r w:rsidR="00C8707F">
        <w:t xml:space="preserve"> </w:t>
      </w:r>
      <w:r w:rsidR="00147AA5">
        <w:t xml:space="preserve">Not every station will be </w:t>
      </w:r>
      <w:r>
        <w:t>visited</w:t>
      </w:r>
      <w:r w:rsidR="00147AA5">
        <w:t>.</w:t>
      </w:r>
      <w:r w:rsidR="00C8707F">
        <w:t xml:space="preserve"> </w:t>
      </w:r>
      <w:r w:rsidR="00147AA5">
        <w:t xml:space="preserve"> Instead</w:t>
      </w:r>
      <w:r w:rsidR="00B810F0">
        <w:t>,</w:t>
      </w:r>
      <w:r w:rsidR="00147AA5">
        <w:t xml:space="preserve"> we </w:t>
      </w:r>
      <w:r w:rsidR="00C8707F">
        <w:t xml:space="preserve">will randomly select </w:t>
      </w:r>
      <w:r w:rsidR="005602D5">
        <w:t xml:space="preserve">a statistically valid sample of </w:t>
      </w:r>
      <w:r w:rsidR="004260F7">
        <w:t xml:space="preserve">TV Broadcaster Reimbursement </w:t>
      </w:r>
      <w:r w:rsidR="005602D5">
        <w:t>Fund eligible s</w:t>
      </w:r>
      <w:r w:rsidR="00147AA5">
        <w:t>tations</w:t>
      </w:r>
      <w:r w:rsidR="005602D5">
        <w:t xml:space="preserve"> in the contiguous United </w:t>
      </w:r>
      <w:r w:rsidR="00C8707F">
        <w:t>States</w:t>
      </w:r>
      <w:r w:rsidR="00147AA5">
        <w:t xml:space="preserve"> as well as</w:t>
      </w:r>
      <w:r w:rsidR="005602D5">
        <w:t xml:space="preserve"> a limited number of </w:t>
      </w:r>
      <w:r w:rsidR="00E1353B">
        <w:t>“</w:t>
      </w:r>
      <w:r w:rsidR="005602D5">
        <w:t>certainty select</w:t>
      </w:r>
      <w:r w:rsidR="00147AA5">
        <w:t>ed</w:t>
      </w:r>
      <w:r w:rsidR="00E1353B">
        <w:t>”</w:t>
      </w:r>
      <w:r>
        <w:rPr>
          <w:rStyle w:val="FootnoteReference"/>
        </w:rPr>
        <w:footnoteReference w:id="10"/>
      </w:r>
      <w:r w:rsidR="00147AA5">
        <w:t xml:space="preserve"> station</w:t>
      </w:r>
      <w:r w:rsidR="004260F7">
        <w:t>s</w:t>
      </w:r>
      <w:r w:rsidR="00147AA5">
        <w:t>.</w:t>
      </w:r>
      <w:r>
        <w:rPr>
          <w:rStyle w:val="FootnoteReference"/>
        </w:rPr>
        <w:footnoteReference w:id="11"/>
      </w:r>
      <w:r w:rsidRPr="00976F39">
        <w:t xml:space="preserve"> </w:t>
      </w:r>
      <w:r w:rsidR="00147AA5">
        <w:t xml:space="preserve"> </w:t>
      </w:r>
      <w:r w:rsidR="0000697E">
        <w:t>We c</w:t>
      </w:r>
      <w:r w:rsidR="00147AA5">
        <w:t xml:space="preserve">urrently plan to include approximately 60 </w:t>
      </w:r>
      <w:r w:rsidR="00D91B1A">
        <w:t xml:space="preserve">of the total </w:t>
      </w:r>
      <w:r w:rsidR="00B01CDC">
        <w:t xml:space="preserve">957 </w:t>
      </w:r>
      <w:r w:rsidR="00147AA5">
        <w:t>stations in th</w:t>
      </w:r>
      <w:r w:rsidR="004260F7">
        <w:t>is</w:t>
      </w:r>
      <w:r w:rsidR="00147AA5">
        <w:t xml:space="preserve"> </w:t>
      </w:r>
      <w:r w:rsidR="004260F7">
        <w:t xml:space="preserve">baseline equipment validation </w:t>
      </w:r>
      <w:r w:rsidR="00147AA5">
        <w:t>site visit program.</w:t>
      </w:r>
      <w:r>
        <w:rPr>
          <w:rStyle w:val="FootnoteReference"/>
        </w:rPr>
        <w:footnoteReference w:id="12"/>
      </w:r>
    </w:p>
    <w:p w:rsidR="005602D5" w:rsidP="00C8707F" w14:paraId="29A5659D" w14:textId="70B0CE6B">
      <w:pPr>
        <w:widowControl/>
        <w:numPr>
          <w:ilvl w:val="0"/>
          <w:numId w:val="13"/>
        </w:numPr>
        <w:spacing w:before="120" w:after="120"/>
        <w:ind w:left="0" w:firstLine="810"/>
      </w:pPr>
      <w:r>
        <w:t>The site visits will be carried out by a third-party</w:t>
      </w:r>
      <w:r w:rsidR="00976F39">
        <w:t xml:space="preserve"> contractor w</w:t>
      </w:r>
      <w:r>
        <w:t>ho w</w:t>
      </w:r>
      <w:r w:rsidR="00976F39">
        <w:t xml:space="preserve">ill </w:t>
      </w:r>
      <w:r>
        <w:t xml:space="preserve">employ staff </w:t>
      </w:r>
      <w:r w:rsidR="004260F7">
        <w:t xml:space="preserve">to </w:t>
      </w:r>
      <w:r w:rsidR="00976F39">
        <w:t xml:space="preserve">visit </w:t>
      </w:r>
      <w:r w:rsidR="004260F7">
        <w:t xml:space="preserve">the </w:t>
      </w:r>
      <w:r w:rsidR="00976F39">
        <w:t xml:space="preserve">television station facilities </w:t>
      </w:r>
      <w:r>
        <w:t>selected</w:t>
      </w:r>
      <w:r w:rsidR="00976F39">
        <w:t>.</w:t>
      </w:r>
      <w:r>
        <w:t xml:space="preserve">  Each site visit is anticipated to consist of one or two contractor</w:t>
      </w:r>
      <w:r w:rsidR="004260F7">
        <w:t xml:space="preserve"> staff</w:t>
      </w:r>
      <w:r>
        <w:t xml:space="preserve"> and a one or two day onsite physical inspection of the broadcaster</w:t>
      </w:r>
      <w:r w:rsidR="00175661">
        <w:t>’</w:t>
      </w:r>
      <w:r>
        <w:t xml:space="preserve">s existing facility and equipment, including an auxiliary facility, if applicable.  </w:t>
      </w:r>
      <w:r w:rsidR="006845F5">
        <w:t>While on site, the contractor staff will verify the existence and functionality of existing equipment listed in the station</w:t>
      </w:r>
      <w:r w:rsidR="00B302BF">
        <w:t>’</w:t>
      </w:r>
      <w:r w:rsidR="006845F5">
        <w:t xml:space="preserve">s Reimbursement Form.  </w:t>
      </w:r>
      <w:r>
        <w:t>The contractor will prepare reports of their findings during each visit for Commission staff review.</w:t>
      </w:r>
      <w:r>
        <w:rPr>
          <w:rStyle w:val="FootnoteReference"/>
        </w:rPr>
        <w:footnoteReference w:id="13"/>
      </w:r>
    </w:p>
    <w:p w:rsidR="00361804" w:rsidP="00CA17C0" w14:paraId="7F0D966A" w14:textId="67589A88">
      <w:pPr>
        <w:widowControl/>
        <w:numPr>
          <w:ilvl w:val="0"/>
          <w:numId w:val="13"/>
        </w:numPr>
        <w:spacing w:before="120" w:after="120"/>
        <w:ind w:left="0" w:firstLine="810"/>
      </w:pPr>
      <w:r>
        <w:t xml:space="preserve">Stations selected to be included in the baseline </w:t>
      </w:r>
      <w:r w:rsidR="004260F7">
        <w:t xml:space="preserve">equipment </w:t>
      </w:r>
      <w:r>
        <w:t xml:space="preserve">validation </w:t>
      </w:r>
      <w:r w:rsidR="004260F7">
        <w:t xml:space="preserve">site visit </w:t>
      </w:r>
      <w:r>
        <w:t>program will be notified by Commission staff and the contractor by letter and will</w:t>
      </w:r>
      <w:r w:rsidR="00E75FB3">
        <w:t xml:space="preserve"> participate in a pre-visit telephone conference</w:t>
      </w:r>
      <w:r w:rsidR="0000697E">
        <w:t xml:space="preserve"> to coordinate timing and other details of the visit</w:t>
      </w:r>
      <w:r w:rsidR="00E75FB3">
        <w:t xml:space="preserve">.  </w:t>
      </w:r>
      <w:r>
        <w:t>Letters will be sent</w:t>
      </w:r>
      <w:r w:rsidR="0000697E">
        <w:t xml:space="preserve"> by both </w:t>
      </w:r>
      <w:r w:rsidR="002969A9">
        <w:t>overnight</w:t>
      </w:r>
      <w:r w:rsidR="0000697E">
        <w:t xml:space="preserve"> </w:t>
      </w:r>
      <w:r w:rsidR="00F14C8A">
        <w:t>m</w:t>
      </w:r>
      <w:r w:rsidR="0000697E">
        <w:t xml:space="preserve">ail </w:t>
      </w:r>
      <w:r>
        <w:t xml:space="preserve">and email to </w:t>
      </w:r>
      <w:r w:rsidR="006C645D">
        <w:t>the station’s reimbursement point of contact and counsel of record</w:t>
      </w:r>
      <w:r>
        <w:t xml:space="preserve">.  </w:t>
      </w:r>
      <w:r w:rsidR="004260F7">
        <w:t xml:space="preserve">Pre-visit telephone conferences will be set </w:t>
      </w:r>
      <w:r w:rsidR="00B302BF">
        <w:t xml:space="preserve">at </w:t>
      </w:r>
      <w:r w:rsidR="004260F7">
        <w:t xml:space="preserve">a mutually convenient time thereafter.  </w:t>
      </w:r>
      <w:r w:rsidR="00C5003F">
        <w:t xml:space="preserve">The site visits are expected </w:t>
      </w:r>
      <w:r w:rsidR="00175661">
        <w:t xml:space="preserve">to </w:t>
      </w:r>
      <w:r w:rsidR="00A57808">
        <w:t>be conducted between February and May</w:t>
      </w:r>
      <w:r w:rsidR="00B302BF">
        <w:t>,</w:t>
      </w:r>
      <w:r w:rsidR="006E3627">
        <w:t xml:space="preserve"> </w:t>
      </w:r>
      <w:r w:rsidR="004260F7">
        <w:t>2018</w:t>
      </w:r>
      <w:r w:rsidR="00CA17C0">
        <w:t>.</w:t>
      </w:r>
    </w:p>
    <w:p w:rsidR="00E65E83" w:rsidRPr="006A0B39" w:rsidP="00361804" w14:paraId="79C3F59F" w14:textId="63ADDB5F">
      <w:pPr>
        <w:widowControl/>
        <w:numPr>
          <w:ilvl w:val="0"/>
          <w:numId w:val="13"/>
        </w:numPr>
        <w:spacing w:before="120" w:after="120"/>
        <w:ind w:left="0" w:firstLine="810"/>
      </w:pPr>
      <w:r w:rsidRPr="00361804">
        <w:rPr>
          <w:snapToGrid/>
          <w:kern w:val="0"/>
          <w:szCs w:val="22"/>
        </w:rPr>
        <w:t>For additional information or questions</w:t>
      </w:r>
      <w:r w:rsidRPr="00361804" w:rsidR="00534335">
        <w:rPr>
          <w:snapToGrid/>
          <w:kern w:val="0"/>
          <w:szCs w:val="22"/>
        </w:rPr>
        <w:t xml:space="preserve"> about the site visit</w:t>
      </w:r>
      <w:r w:rsidRPr="00361804" w:rsidR="006463EF">
        <w:rPr>
          <w:snapToGrid/>
          <w:kern w:val="0"/>
          <w:szCs w:val="22"/>
        </w:rPr>
        <w:t xml:space="preserve"> program</w:t>
      </w:r>
      <w:r>
        <w:t>, please c</w:t>
      </w:r>
      <w:r w:rsidR="00BB0602">
        <w:t>ontact</w:t>
      </w:r>
      <w:r w:rsidRPr="00361804" w:rsidR="00361804">
        <w:t xml:space="preserve"> </w:t>
      </w:r>
      <w:r w:rsidR="00BB0602">
        <w:t>Barbara Kreisman at 202-418-1605.</w:t>
      </w:r>
      <w:r w:rsidR="00361804">
        <w:t xml:space="preserve"> </w:t>
      </w:r>
    </w:p>
    <w:p w:rsidR="0055722E" w:rsidRPr="00E65E83" w:rsidP="000542A7" w14:paraId="616EC488" w14:textId="3189915A">
      <w:pPr>
        <w:widowControl/>
        <w:jc w:val="center"/>
        <w:rPr>
          <w:b/>
          <w:szCs w:val="22"/>
        </w:rPr>
      </w:pPr>
      <w:r w:rsidRPr="00E65E83">
        <w:rPr>
          <w:b/>
          <w:szCs w:val="22"/>
        </w:rPr>
        <w:t>–FCC–</w:t>
      </w:r>
    </w:p>
    <w:sectPr w:rsidSect="001B101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5D31" w14:paraId="728198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786" w:rsidP="00F5174D" w14:paraId="07665F39" w14:textId="6DE42E3C">
    <w:pPr>
      <w:pStyle w:val="Footer"/>
      <w:jc w:val="center"/>
    </w:pPr>
    <w:r>
      <w:rPr>
        <w:rStyle w:val="PageNumber"/>
      </w:rPr>
      <w:fldChar w:fldCharType="begin"/>
    </w:r>
    <w:r>
      <w:rPr>
        <w:rStyle w:val="PageNumber"/>
      </w:rPr>
      <w:instrText xml:space="preserve"> PAGE </w:instrText>
    </w:r>
    <w:r>
      <w:rPr>
        <w:rStyle w:val="PageNumber"/>
      </w:rPr>
      <w:fldChar w:fldCharType="separate"/>
    </w:r>
    <w:r w:rsidR="00075D31">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5D31" w14:paraId="7969F3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7734" w14:paraId="4F92AC70" w14:textId="77777777">
      <w:r>
        <w:separator/>
      </w:r>
    </w:p>
  </w:footnote>
  <w:footnote w:type="continuationSeparator" w:id="1">
    <w:p w:rsidR="00DB7734" w14:paraId="7215F2B6" w14:textId="77777777">
      <w:r>
        <w:continuationSeparator/>
      </w:r>
    </w:p>
  </w:footnote>
  <w:footnote w:type="continuationNotice" w:id="2">
    <w:p w:rsidR="00DB7734" w:rsidRPr="00A574E4" w:rsidP="00A574E4" w14:paraId="47F24C50" w14:textId="77777777">
      <w:pPr>
        <w:pStyle w:val="Footer"/>
      </w:pPr>
    </w:p>
  </w:footnote>
  <w:footnote w:id="3">
    <w:p w:rsidR="00CA5995" w:rsidP="00CA5995" w14:paraId="25BD6A4B" w14:textId="4DEAC027">
      <w:pPr>
        <w:pStyle w:val="FootnoteText"/>
      </w:pPr>
      <w:r>
        <w:rPr>
          <w:rStyle w:val="FootnoteReference"/>
        </w:rPr>
        <w:footnoteRef/>
      </w:r>
      <w:r>
        <w:t xml:space="preserve"> </w:t>
      </w:r>
      <w:r>
        <w:rPr>
          <w:i/>
        </w:rPr>
        <w:t xml:space="preserve">See </w:t>
      </w:r>
      <w:r>
        <w:rPr>
          <w:i/>
          <w:snapToGrid w:val="0"/>
        </w:rPr>
        <w:t>In the Matter of Expanding the Economic and Innovation Opportunities of Spectrum Through Incentive Auctions</w:t>
      </w:r>
      <w:r>
        <w:rPr>
          <w:snapToGrid w:val="0"/>
        </w:rPr>
        <w:t>, Report and Order, 29 FCC Rcd 6567 (2014) (</w:t>
      </w:r>
      <w:r>
        <w:rPr>
          <w:i/>
          <w:snapToGrid w:val="0"/>
        </w:rPr>
        <w:t>Incentive Auction R&amp;O</w:t>
      </w:r>
      <w:r>
        <w:rPr>
          <w:snapToGrid w:val="0"/>
        </w:rPr>
        <w:t xml:space="preserve">) (subsequent history omitted); </w:t>
      </w:r>
      <w:r>
        <w:rPr>
          <w:i/>
          <w:snapToGrid w:val="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Pr>
          <w:snapToGrid w:val="0"/>
        </w:rPr>
        <w:t>, Public Notice, 32 FCC Rcd 2786 (2017) (</w:t>
      </w:r>
      <w:r>
        <w:rPr>
          <w:i/>
          <w:snapToGrid w:val="0"/>
        </w:rPr>
        <w:t>Closing and Channel Reassignment Public Notice</w:t>
      </w:r>
      <w:r>
        <w:rPr>
          <w:snapToGrid w:val="0"/>
        </w:rPr>
        <w:t>)</w:t>
      </w:r>
      <w:r w:rsidR="004260F7">
        <w:rPr>
          <w:snapToGrid w:val="0"/>
        </w:rPr>
        <w:t>.</w:t>
      </w:r>
    </w:p>
  </w:footnote>
  <w:footnote w:id="4">
    <w:p w:rsidR="00CA5995" w:rsidRPr="00CA5995" w14:paraId="1179742A" w14:textId="41DA69EA">
      <w:pPr>
        <w:pStyle w:val="FootnoteText"/>
        <w:rPr>
          <w:i/>
        </w:rPr>
      </w:pPr>
      <w:r>
        <w:rPr>
          <w:rStyle w:val="FootnoteReference"/>
        </w:rPr>
        <w:footnoteRef/>
      </w:r>
      <w:r>
        <w:t xml:space="preserve"> </w:t>
      </w:r>
      <w:r w:rsidRPr="00693B99" w:rsidR="004260F7">
        <w:t>Middle Class Tax Relief and Job Creation Act of 2012, Pub. L. No. 112-96, §§ 6402 (codified at 47 U.S.C. § 309(j)(8)(G)), 6403 (codified at 47 U.S.C</w:t>
      </w:r>
      <w:r w:rsidR="004260F7">
        <w:t xml:space="preserve">. § 1452), 126 Stat. 156 (2012) (Spectrum Act); </w:t>
      </w:r>
      <w:r w:rsidRPr="00693B99" w:rsidR="004260F7">
        <w:rPr>
          <w:i/>
        </w:rPr>
        <w:t>See</w:t>
      </w:r>
      <w:r w:rsidR="004260F7">
        <w:rPr>
          <w:i/>
        </w:rPr>
        <w:t xml:space="preserve"> also</w:t>
      </w:r>
      <w:r w:rsidRPr="00693B99" w:rsidR="004260F7">
        <w:rPr>
          <w:i/>
        </w:rPr>
        <w:t xml:space="preserve"> </w:t>
      </w:r>
      <w:r w:rsidRPr="00693B99" w:rsidR="004260F7">
        <w:rPr>
          <w:i/>
          <w:iCs/>
        </w:rPr>
        <w:t>Incentive Auction R&amp;O</w:t>
      </w:r>
      <w:r w:rsidRPr="00693B99" w:rsidR="004260F7">
        <w:t>, 29 FCC Rcd at 6812-25, paras. 598-630.</w:t>
      </w:r>
    </w:p>
  </w:footnote>
  <w:footnote w:id="5">
    <w:p w:rsidR="00CA61D1" w14:paraId="1AEA20E1" w14:textId="4FA4CAB1">
      <w:pPr>
        <w:pStyle w:val="FootnoteText"/>
      </w:pPr>
      <w:r>
        <w:rPr>
          <w:rStyle w:val="FootnoteReference"/>
        </w:rPr>
        <w:footnoteRef/>
      </w:r>
      <w:r>
        <w:t xml:space="preserve"> </w:t>
      </w:r>
      <w:r w:rsidRPr="00693B99">
        <w:rPr>
          <w:i/>
        </w:rPr>
        <w:t xml:space="preserve">See </w:t>
      </w:r>
      <w:r w:rsidR="0088574B">
        <w:t xml:space="preserve">47 CFR </w:t>
      </w:r>
      <w:r w:rsidRPr="00693B99" w:rsidR="00B302BF">
        <w:t>§</w:t>
      </w:r>
      <w:r w:rsidR="00B302BF">
        <w:t xml:space="preserve"> </w:t>
      </w:r>
      <w:r w:rsidR="0088574B">
        <w:t>73.3700(e)</w:t>
      </w:r>
      <w:r w:rsidRPr="00693B99">
        <w:t>.</w:t>
      </w:r>
    </w:p>
  </w:footnote>
  <w:footnote w:id="6">
    <w:p w:rsidR="006E1741" w:rsidRPr="0028559F" w:rsidP="006E1741" w14:paraId="5F5D47CF" w14:textId="0B80D3E0">
      <w:pPr>
        <w:pStyle w:val="FootnoteText"/>
      </w:pPr>
      <w:r>
        <w:rPr>
          <w:rStyle w:val="FootnoteReference"/>
        </w:rPr>
        <w:footnoteRef/>
      </w:r>
      <w:r>
        <w:t xml:space="preserve"> </w:t>
      </w:r>
      <w:r w:rsidRPr="00693B99">
        <w:rPr>
          <w:i/>
          <w:iCs/>
        </w:rPr>
        <w:t>Incentive Auction R&amp;O</w:t>
      </w:r>
      <w:r w:rsidRPr="00693B99">
        <w:t>, 29 FCC Rcd at 681</w:t>
      </w:r>
      <w:r>
        <w:t>7-18</w:t>
      </w:r>
      <w:r w:rsidRPr="00693B99">
        <w:t>, para.</w:t>
      </w:r>
      <w:r>
        <w:t xml:space="preserve"> </w:t>
      </w:r>
      <w:r w:rsidRPr="00693B99">
        <w:t>6</w:t>
      </w:r>
      <w:r>
        <w:t xml:space="preserve">11 n 1725; </w:t>
      </w:r>
      <w:r w:rsidRPr="005C5C60" w:rsidR="00721D47">
        <w:rPr>
          <w:i/>
          <w:szCs w:val="22"/>
        </w:rPr>
        <w:t>Incentive Auction Task Force and Media Bureau Announce Procedures for the Post-Incentive Auction Broadcast Transition</w:t>
      </w:r>
      <w:r w:rsidR="00721D47">
        <w:rPr>
          <w:szCs w:val="22"/>
        </w:rPr>
        <w:t>,</w:t>
      </w:r>
      <w:r w:rsidR="00507948">
        <w:rPr>
          <w:szCs w:val="22"/>
        </w:rPr>
        <w:t xml:space="preserve"> Public Notice, 32 FCC Rcd 858, 883</w:t>
      </w:r>
      <w:r w:rsidR="00721D47">
        <w:rPr>
          <w:szCs w:val="22"/>
        </w:rPr>
        <w:t>, para 77</w:t>
      </w:r>
      <w:r w:rsidRPr="005C5C60" w:rsidR="00721D47">
        <w:rPr>
          <w:szCs w:val="22"/>
        </w:rPr>
        <w:t xml:space="preserve"> (IATF/MB 2017)</w:t>
      </w:r>
      <w:r w:rsidR="000F0E27">
        <w:rPr>
          <w:szCs w:val="22"/>
        </w:rPr>
        <w:t xml:space="preserve"> (</w:t>
      </w:r>
      <w:r w:rsidR="000F0E27">
        <w:rPr>
          <w:i/>
          <w:szCs w:val="22"/>
        </w:rPr>
        <w:t>Broadcast Procedures PN)</w:t>
      </w:r>
      <w:r w:rsidR="00721D47">
        <w:rPr>
          <w:szCs w:val="22"/>
        </w:rPr>
        <w:t>.</w:t>
      </w:r>
    </w:p>
  </w:footnote>
  <w:footnote w:id="7">
    <w:p w:rsidR="006E1741" w14:paraId="10ED7C1F" w14:textId="136B3733">
      <w:pPr>
        <w:pStyle w:val="FootnoteText"/>
      </w:pPr>
      <w:r>
        <w:rPr>
          <w:rStyle w:val="FootnoteReference"/>
        </w:rPr>
        <w:footnoteRef/>
      </w:r>
      <w:r>
        <w:t xml:space="preserve"> </w:t>
      </w:r>
      <w:r w:rsidRPr="00693B99">
        <w:rPr>
          <w:i/>
          <w:iCs/>
        </w:rPr>
        <w:t>Incentive Auction R&amp;O</w:t>
      </w:r>
      <w:r w:rsidR="001C6E54">
        <w:t>, 29 FCC Rcd at 6826</w:t>
      </w:r>
      <w:r w:rsidRPr="00693B99">
        <w:t>, para.</w:t>
      </w:r>
      <w:r>
        <w:t xml:space="preserve"> </w:t>
      </w:r>
      <w:r w:rsidRPr="00693B99">
        <w:t>6</w:t>
      </w:r>
      <w:r>
        <w:t>35.</w:t>
      </w:r>
    </w:p>
  </w:footnote>
  <w:footnote w:id="8">
    <w:p w:rsidR="00976F39" w:rsidRPr="00F70182" w14:paraId="3ACEAAEC" w14:textId="558836CF">
      <w:pPr>
        <w:pStyle w:val="FootnoteText"/>
        <w:rPr>
          <w:i/>
        </w:rPr>
      </w:pPr>
      <w:r>
        <w:rPr>
          <w:rStyle w:val="FootnoteReference"/>
        </w:rPr>
        <w:footnoteRef/>
      </w:r>
      <w:r>
        <w:t xml:space="preserve"> </w:t>
      </w:r>
      <w:r>
        <w:rPr>
          <w:i/>
        </w:rPr>
        <w:t>Id.</w:t>
      </w:r>
    </w:p>
  </w:footnote>
  <w:footnote w:id="9">
    <w:p w:rsidR="006E1741" w:rsidRPr="00976F39" w14:paraId="0790F427" w14:textId="3ACD28AE">
      <w:pPr>
        <w:pStyle w:val="FootnoteText"/>
      </w:pPr>
      <w:r>
        <w:rPr>
          <w:rStyle w:val="FootnoteReference"/>
        </w:rPr>
        <w:footnoteRef/>
      </w:r>
      <w:r>
        <w:t xml:space="preserve"> </w:t>
      </w:r>
      <w:r w:rsidR="00976F39">
        <w:rPr>
          <w:i/>
        </w:rPr>
        <w:t>Id.</w:t>
      </w:r>
      <w:r w:rsidR="00976F39">
        <w:t xml:space="preserve">  Additional site visits may be implemented in the future to validate other elements of the reimbursement program.  </w:t>
      </w:r>
      <w:r w:rsidR="00976F39">
        <w:rPr>
          <w:i/>
        </w:rPr>
        <w:t xml:space="preserve">See e.g. </w:t>
      </w:r>
      <w:r w:rsidRPr="00976F39" w:rsidR="00976F39">
        <w:rPr>
          <w:i/>
        </w:rPr>
        <w:t>Incentive Auction R&amp;O, 2</w:t>
      </w:r>
      <w:r w:rsidRPr="00F70182" w:rsidR="00976F39">
        <w:t>9 FCC Rcd at</w:t>
      </w:r>
      <w:r w:rsidR="001C6E54">
        <w:t xml:space="preserve"> 6826-7</w:t>
      </w:r>
      <w:r w:rsidRPr="00F70182" w:rsidR="00976F39">
        <w:t>, para. 63</w:t>
      </w:r>
      <w:r w:rsidR="00976F39">
        <w:t>6</w:t>
      </w:r>
      <w:r w:rsidR="00976F39">
        <w:rPr>
          <w:i/>
        </w:rPr>
        <w:t>,</w:t>
      </w:r>
      <w:r w:rsidR="00976F39">
        <w:t xml:space="preserve"> (stating “[t]</w:t>
      </w:r>
      <w:r w:rsidRPr="00976F39" w:rsidR="00976F39">
        <w:t>he Bureau or an authorized contractor also may conduct site visits to confirm that equipment paid for from the Reimbursement Fund has been deployed</w:t>
      </w:r>
      <w:r w:rsidR="00976F39">
        <w:t xml:space="preserve">”), at </w:t>
      </w:r>
      <w:r w:rsidR="007B7A4D">
        <w:t>6832-3</w:t>
      </w:r>
      <w:r w:rsidR="00976F39">
        <w:t>, para. 652 (stating “</w:t>
      </w:r>
      <w:r w:rsidRPr="00976F39" w:rsidR="00976F39">
        <w:t>we will use site visits to validate that entities that received reimbursement for purchasing new equipment actually have deployed that new equipment</w:t>
      </w:r>
      <w:r w:rsidR="00976F39">
        <w:t>”).</w:t>
      </w:r>
    </w:p>
  </w:footnote>
  <w:footnote w:id="10">
    <w:p w:rsidR="00E1353B" w14:paraId="10FDDFE0" w14:textId="75BE1892">
      <w:pPr>
        <w:pStyle w:val="FootnoteText"/>
      </w:pPr>
      <w:r>
        <w:rPr>
          <w:rStyle w:val="FootnoteReference"/>
        </w:rPr>
        <w:footnoteRef/>
      </w:r>
      <w:r>
        <w:t xml:space="preserve"> </w:t>
      </w:r>
      <w:r w:rsidR="0021524D">
        <w:t>Consistent with ordinary practices for sample selection, “certainty selected” elements are those selected based on judgment or discretion.</w:t>
      </w:r>
    </w:p>
  </w:footnote>
  <w:footnote w:id="11">
    <w:p w:rsidR="00147AA5" w14:paraId="479E948C" w14:textId="2F0051DA">
      <w:pPr>
        <w:pStyle w:val="FootnoteText"/>
      </w:pPr>
      <w:r>
        <w:rPr>
          <w:rStyle w:val="FootnoteReference"/>
        </w:rPr>
        <w:footnoteRef/>
      </w:r>
      <w:r>
        <w:t xml:space="preserve"> Consistent with ordinary practices for sample selection, we will select replacement samples if necessitated by </w:t>
      </w:r>
      <w:r w:rsidR="0000697E">
        <w:t>specific circumstances</w:t>
      </w:r>
      <w:r>
        <w:t xml:space="preserve">.  </w:t>
      </w:r>
    </w:p>
  </w:footnote>
  <w:footnote w:id="12">
    <w:p w:rsidR="00147AA5" w14:paraId="6242D301" w14:textId="74A736F0">
      <w:pPr>
        <w:pStyle w:val="FootnoteText"/>
      </w:pPr>
      <w:r>
        <w:rPr>
          <w:rStyle w:val="FootnoteReference"/>
        </w:rPr>
        <w:footnoteRef/>
      </w:r>
      <w:r>
        <w:t xml:space="preserve"> The total number of stations visited during this baseline site visit program is subject to </w:t>
      </w:r>
      <w:r w:rsidR="00A630EE">
        <w:t>change at the discretion of the Incentive Auction Task Force and the Media Bureau.</w:t>
      </w:r>
    </w:p>
  </w:footnote>
  <w:footnote w:id="13">
    <w:p w:rsidR="002969A9" w14:paraId="49EBD4BC" w14:textId="26C2ADFB">
      <w:pPr>
        <w:pStyle w:val="FootnoteText"/>
      </w:pPr>
      <w:r>
        <w:rPr>
          <w:rStyle w:val="FootnoteReference"/>
        </w:rPr>
        <w:footnoteRef/>
      </w:r>
      <w:r>
        <w:t xml:space="preserve"> </w:t>
      </w:r>
      <w:r>
        <w:rPr>
          <w:snapToGrid w:val="0"/>
        </w:rPr>
        <w:t>The site visits will be conducted under Consulting Standards of the American Institute of Certified Public Accountants.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5D31" w14:paraId="51C991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786" w:rsidRPr="00C26BAF" w:rsidP="00C26BAF" w14:paraId="4385030A" w14:textId="0C853FBE">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sidR="004106D3">
      <w:rPr>
        <w:rFonts w:ascii="Times New Roman" w:hAnsi="Times New Roman"/>
        <w:b/>
        <w:sz w:val="22"/>
        <w:szCs w:val="22"/>
      </w:rPr>
      <w:t>1</w:t>
    </w:r>
    <w:r w:rsidR="00504C67">
      <w:rPr>
        <w:rFonts w:ascii="Times New Roman" w:hAnsi="Times New Roman"/>
        <w:b/>
        <w:sz w:val="22"/>
        <w:szCs w:val="22"/>
      </w:rPr>
      <w:t>8</w:t>
    </w:r>
    <w:r w:rsidR="006A0B39">
      <w:rPr>
        <w:rFonts w:ascii="Times New Roman" w:hAnsi="Times New Roman"/>
        <w:b/>
        <w:sz w:val="22"/>
        <w:szCs w:val="22"/>
      </w:rPr>
      <w:t>-</w:t>
    </w:r>
    <w:r w:rsidR="002969A9">
      <w:rPr>
        <w:rFonts w:ascii="Times New Roman" w:hAnsi="Times New Roman"/>
        <w:b/>
        <w:sz w:val="22"/>
        <w:szCs w:val="22"/>
      </w:rPr>
      <w:t>104</w:t>
    </w:r>
  </w:p>
  <w:p w:rsidR="003E1786" w:rsidRPr="00C26BAF" w:rsidP="00C26BAF" w14:paraId="60D25C3D" w14:textId="77777777">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3E1786" w:rsidRPr="00C26BAF" w:rsidP="00C26BAF" w14:paraId="0129868D" w14:textId="77777777">
    <w:pPr>
      <w:rPr>
        <w:b/>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786" w:rsidRPr="00BA6E7A" w:rsidP="00C26BAF" w14:paraId="5BE39C6F"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1786" w:rsidP="00C26BA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E1786" w:rsidP="00C26BAF" w14:paraId="1A95B5F1"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141607"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3E1786" w:rsidRPr="00C26BAF" w:rsidP="00C26BAF" w14:paraId="45F5289D"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1786" w:rsidP="00C26BAF" w14:textId="746014F2">
                          <w:pPr>
                            <w:spacing w:before="40"/>
                            <w:jc w:val="right"/>
                          </w:pPr>
                          <w:r>
                            <w:rPr>
                              <w:rFonts w:ascii="Arial" w:hAnsi="Arial"/>
                              <w:b/>
                              <w:sz w:val="16"/>
                            </w:rPr>
                            <w:t>News Media Information: 202-418-0500</w:t>
                          </w:r>
                          <w:r>
                            <w:rPr>
                              <w:rFonts w:ascii="Arial" w:hAnsi="Arial"/>
                              <w:b/>
                              <w:sz w:val="16"/>
                            </w:rPr>
                            <w:br/>
                            <w:t xml:space="preserve">Internet: </w:t>
                          </w:r>
                          <w:r w:rsidR="001B2CF4">
                            <w:rPr>
                              <w:rFonts w:ascii="Arial" w:hAnsi="Arial"/>
                              <w:b/>
                              <w:sz w:val="16"/>
                            </w:rPr>
                            <w:t>http://www.fcc.gov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E1786" w:rsidP="00C26BAF" w14:paraId="2E464DD5" w14:textId="746014F2">
                    <w:pPr>
                      <w:spacing w:before="40"/>
                      <w:jc w:val="right"/>
                    </w:pPr>
                    <w:r>
                      <w:rPr>
                        <w:rFonts w:ascii="Arial" w:hAnsi="Arial"/>
                        <w:b/>
                        <w:sz w:val="16"/>
                      </w:rPr>
                      <w:t>News Media Information: 202-418-0500</w:t>
                    </w:r>
                    <w:r>
                      <w:rPr>
                        <w:rFonts w:ascii="Arial" w:hAnsi="Arial"/>
                        <w:b/>
                        <w:sz w:val="16"/>
                      </w:rPr>
                      <w:br/>
                      <w:t xml:space="preserve">Internet: </w:t>
                    </w:r>
                    <w:r w:rsidR="001B2CF4">
                      <w:rPr>
                        <w:rFonts w:ascii="Arial" w:hAnsi="Arial"/>
                        <w:b/>
                        <w:sz w:val="16"/>
                      </w:rPr>
                      <w:t>http://www.fcc.gov</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6F25545"/>
    <w:multiLevelType w:val="hybridMultilevel"/>
    <w:tmpl w:val="870E94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8A148C9"/>
    <w:multiLevelType w:val="hybridMultilevel"/>
    <w:tmpl w:val="1FD20B68"/>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
    <w:nsid w:val="3C5D0B96"/>
    <w:multiLevelType w:val="hybridMultilevel"/>
    <w:tmpl w:val="30208DA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8">
    <w:nsid w:val="4EBE16B1"/>
    <w:multiLevelType w:val="hybridMultilevel"/>
    <w:tmpl w:val="A262F8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7"/>
  </w:num>
  <w:num w:numId="4">
    <w:abstractNumId w:val="3"/>
  </w:num>
  <w:num w:numId="5">
    <w:abstractNumId w:val="11"/>
  </w:num>
  <w:num w:numId="6">
    <w:abstractNumId w:val="2"/>
  </w:num>
  <w:num w:numId="7">
    <w:abstractNumId w:val="4"/>
  </w:num>
  <w:num w:numId="8">
    <w:abstractNumId w:val="0"/>
  </w:num>
  <w:num w:numId="9">
    <w:abstractNumId w:val="12"/>
  </w:num>
  <w:num w:numId="10">
    <w:abstractNumId w:val="6"/>
  </w:num>
  <w:num w:numId="11">
    <w:abstractNumId w:val="8"/>
  </w:num>
  <w:num w:numId="12">
    <w:abstractNumId w:val="1"/>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79"/>
    <w:rsid w:val="00000766"/>
    <w:rsid w:val="00001125"/>
    <w:rsid w:val="000011EC"/>
    <w:rsid w:val="000015EF"/>
    <w:rsid w:val="000022E3"/>
    <w:rsid w:val="00003DE2"/>
    <w:rsid w:val="0000697E"/>
    <w:rsid w:val="00006B1E"/>
    <w:rsid w:val="00007139"/>
    <w:rsid w:val="00007166"/>
    <w:rsid w:val="000071D1"/>
    <w:rsid w:val="0000725C"/>
    <w:rsid w:val="000103A0"/>
    <w:rsid w:val="00011596"/>
    <w:rsid w:val="00011811"/>
    <w:rsid w:val="00011861"/>
    <w:rsid w:val="00012DD2"/>
    <w:rsid w:val="00015A7C"/>
    <w:rsid w:val="00016A45"/>
    <w:rsid w:val="00017B14"/>
    <w:rsid w:val="00017FD3"/>
    <w:rsid w:val="000230AD"/>
    <w:rsid w:val="00023141"/>
    <w:rsid w:val="000237CF"/>
    <w:rsid w:val="00023B23"/>
    <w:rsid w:val="00024D03"/>
    <w:rsid w:val="000251BE"/>
    <w:rsid w:val="00026CE4"/>
    <w:rsid w:val="00027047"/>
    <w:rsid w:val="0002707E"/>
    <w:rsid w:val="000274F4"/>
    <w:rsid w:val="0003126B"/>
    <w:rsid w:val="000323A2"/>
    <w:rsid w:val="000334A3"/>
    <w:rsid w:val="00033B8F"/>
    <w:rsid w:val="0003430E"/>
    <w:rsid w:val="00034E13"/>
    <w:rsid w:val="00034E74"/>
    <w:rsid w:val="000353BD"/>
    <w:rsid w:val="000357BC"/>
    <w:rsid w:val="000362B6"/>
    <w:rsid w:val="00036E0E"/>
    <w:rsid w:val="000376A9"/>
    <w:rsid w:val="00037F39"/>
    <w:rsid w:val="0004169F"/>
    <w:rsid w:val="00041BD6"/>
    <w:rsid w:val="00041FC2"/>
    <w:rsid w:val="000428F5"/>
    <w:rsid w:val="00042D93"/>
    <w:rsid w:val="00042E62"/>
    <w:rsid w:val="000430B9"/>
    <w:rsid w:val="00044109"/>
    <w:rsid w:val="00044478"/>
    <w:rsid w:val="00045213"/>
    <w:rsid w:val="00046230"/>
    <w:rsid w:val="00046246"/>
    <w:rsid w:val="00046D45"/>
    <w:rsid w:val="000500D6"/>
    <w:rsid w:val="00050D23"/>
    <w:rsid w:val="0005285C"/>
    <w:rsid w:val="00053497"/>
    <w:rsid w:val="000542A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36E4"/>
    <w:rsid w:val="000743C3"/>
    <w:rsid w:val="000751FE"/>
    <w:rsid w:val="0007533D"/>
    <w:rsid w:val="00075D31"/>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03FB"/>
    <w:rsid w:val="000D055F"/>
    <w:rsid w:val="000D1576"/>
    <w:rsid w:val="000D28FC"/>
    <w:rsid w:val="000D2A51"/>
    <w:rsid w:val="000D665B"/>
    <w:rsid w:val="000D6ACB"/>
    <w:rsid w:val="000D78E8"/>
    <w:rsid w:val="000E2A1F"/>
    <w:rsid w:val="000E2C8B"/>
    <w:rsid w:val="000E3222"/>
    <w:rsid w:val="000E35E5"/>
    <w:rsid w:val="000E48A4"/>
    <w:rsid w:val="000E5D73"/>
    <w:rsid w:val="000E6A23"/>
    <w:rsid w:val="000E72C0"/>
    <w:rsid w:val="000F0580"/>
    <w:rsid w:val="000F0C39"/>
    <w:rsid w:val="000F0C93"/>
    <w:rsid w:val="000F0DC4"/>
    <w:rsid w:val="000F0E25"/>
    <w:rsid w:val="000F0E27"/>
    <w:rsid w:val="000F1345"/>
    <w:rsid w:val="000F1C60"/>
    <w:rsid w:val="000F1DA3"/>
    <w:rsid w:val="000F289C"/>
    <w:rsid w:val="000F3E29"/>
    <w:rsid w:val="000F455E"/>
    <w:rsid w:val="000F477D"/>
    <w:rsid w:val="000F55A6"/>
    <w:rsid w:val="000F618B"/>
    <w:rsid w:val="000F62F6"/>
    <w:rsid w:val="000F74EF"/>
    <w:rsid w:val="000F779D"/>
    <w:rsid w:val="000F7AF4"/>
    <w:rsid w:val="00103A34"/>
    <w:rsid w:val="001045F3"/>
    <w:rsid w:val="00105D6C"/>
    <w:rsid w:val="0010658A"/>
    <w:rsid w:val="00106E20"/>
    <w:rsid w:val="00110136"/>
    <w:rsid w:val="00110907"/>
    <w:rsid w:val="00111DF0"/>
    <w:rsid w:val="0011208A"/>
    <w:rsid w:val="00112216"/>
    <w:rsid w:val="00113567"/>
    <w:rsid w:val="00113779"/>
    <w:rsid w:val="00113E3B"/>
    <w:rsid w:val="001155D6"/>
    <w:rsid w:val="001169BE"/>
    <w:rsid w:val="0012015B"/>
    <w:rsid w:val="0012017D"/>
    <w:rsid w:val="0012051D"/>
    <w:rsid w:val="001217D3"/>
    <w:rsid w:val="00121CAA"/>
    <w:rsid w:val="00122371"/>
    <w:rsid w:val="001256B6"/>
    <w:rsid w:val="00125D1E"/>
    <w:rsid w:val="0012723E"/>
    <w:rsid w:val="00127A19"/>
    <w:rsid w:val="001320DF"/>
    <w:rsid w:val="00132722"/>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AA5"/>
    <w:rsid w:val="00147D55"/>
    <w:rsid w:val="001516E0"/>
    <w:rsid w:val="00151EE1"/>
    <w:rsid w:val="00153C1B"/>
    <w:rsid w:val="00153E05"/>
    <w:rsid w:val="001549F0"/>
    <w:rsid w:val="00154D46"/>
    <w:rsid w:val="0015686E"/>
    <w:rsid w:val="00156932"/>
    <w:rsid w:val="0015763D"/>
    <w:rsid w:val="00157A72"/>
    <w:rsid w:val="00160A49"/>
    <w:rsid w:val="001628C1"/>
    <w:rsid w:val="00162D24"/>
    <w:rsid w:val="00163134"/>
    <w:rsid w:val="001632D9"/>
    <w:rsid w:val="001639B6"/>
    <w:rsid w:val="00163DFB"/>
    <w:rsid w:val="00166AFE"/>
    <w:rsid w:val="00170B65"/>
    <w:rsid w:val="00171B06"/>
    <w:rsid w:val="00172296"/>
    <w:rsid w:val="001722B1"/>
    <w:rsid w:val="00172342"/>
    <w:rsid w:val="001732C8"/>
    <w:rsid w:val="00173E72"/>
    <w:rsid w:val="001741D4"/>
    <w:rsid w:val="00174F47"/>
    <w:rsid w:val="00174F65"/>
    <w:rsid w:val="00175661"/>
    <w:rsid w:val="00176B09"/>
    <w:rsid w:val="00177E0F"/>
    <w:rsid w:val="00177E63"/>
    <w:rsid w:val="00180DBB"/>
    <w:rsid w:val="001829BA"/>
    <w:rsid w:val="00183730"/>
    <w:rsid w:val="00183B9A"/>
    <w:rsid w:val="0018518A"/>
    <w:rsid w:val="00185937"/>
    <w:rsid w:val="00186ADF"/>
    <w:rsid w:val="001903F6"/>
    <w:rsid w:val="001905A5"/>
    <w:rsid w:val="0019064D"/>
    <w:rsid w:val="0019075A"/>
    <w:rsid w:val="00190CA9"/>
    <w:rsid w:val="00190E1B"/>
    <w:rsid w:val="00191457"/>
    <w:rsid w:val="00191B52"/>
    <w:rsid w:val="00192281"/>
    <w:rsid w:val="00192B97"/>
    <w:rsid w:val="00193D6F"/>
    <w:rsid w:val="00193EA9"/>
    <w:rsid w:val="00193FA1"/>
    <w:rsid w:val="00194337"/>
    <w:rsid w:val="001952E4"/>
    <w:rsid w:val="0019583E"/>
    <w:rsid w:val="00195E61"/>
    <w:rsid w:val="0019635A"/>
    <w:rsid w:val="001964EA"/>
    <w:rsid w:val="001965A2"/>
    <w:rsid w:val="001965D7"/>
    <w:rsid w:val="00196A60"/>
    <w:rsid w:val="00197BE4"/>
    <w:rsid w:val="00197C76"/>
    <w:rsid w:val="001A024A"/>
    <w:rsid w:val="001A086F"/>
    <w:rsid w:val="001A0A4A"/>
    <w:rsid w:val="001A0DCA"/>
    <w:rsid w:val="001A14E0"/>
    <w:rsid w:val="001A153A"/>
    <w:rsid w:val="001A19FF"/>
    <w:rsid w:val="001A2B92"/>
    <w:rsid w:val="001A63F6"/>
    <w:rsid w:val="001B01A9"/>
    <w:rsid w:val="001B1010"/>
    <w:rsid w:val="001B101F"/>
    <w:rsid w:val="001B214E"/>
    <w:rsid w:val="001B2CF4"/>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6E54"/>
    <w:rsid w:val="001C78EB"/>
    <w:rsid w:val="001D16DE"/>
    <w:rsid w:val="001D185C"/>
    <w:rsid w:val="001D2426"/>
    <w:rsid w:val="001D35E8"/>
    <w:rsid w:val="001D5565"/>
    <w:rsid w:val="001D5C7B"/>
    <w:rsid w:val="001D5D4E"/>
    <w:rsid w:val="001D7604"/>
    <w:rsid w:val="001D7D99"/>
    <w:rsid w:val="001E0325"/>
    <w:rsid w:val="001E0CE9"/>
    <w:rsid w:val="001E0D78"/>
    <w:rsid w:val="001E0F77"/>
    <w:rsid w:val="001E208D"/>
    <w:rsid w:val="001E2378"/>
    <w:rsid w:val="001E2D1C"/>
    <w:rsid w:val="001E2EE1"/>
    <w:rsid w:val="001E5EBC"/>
    <w:rsid w:val="001E7A0A"/>
    <w:rsid w:val="001E7C3B"/>
    <w:rsid w:val="001F064F"/>
    <w:rsid w:val="001F0734"/>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24D"/>
    <w:rsid w:val="00215380"/>
    <w:rsid w:val="0021559E"/>
    <w:rsid w:val="00217485"/>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1896"/>
    <w:rsid w:val="002528C8"/>
    <w:rsid w:val="0025478F"/>
    <w:rsid w:val="00255197"/>
    <w:rsid w:val="002553DD"/>
    <w:rsid w:val="00255AD5"/>
    <w:rsid w:val="00255C57"/>
    <w:rsid w:val="0025643C"/>
    <w:rsid w:val="00257140"/>
    <w:rsid w:val="00257646"/>
    <w:rsid w:val="002606CD"/>
    <w:rsid w:val="002607A1"/>
    <w:rsid w:val="00260BCB"/>
    <w:rsid w:val="00261E46"/>
    <w:rsid w:val="0026332A"/>
    <w:rsid w:val="00264CE7"/>
    <w:rsid w:val="00265C03"/>
    <w:rsid w:val="002661B0"/>
    <w:rsid w:val="00266B79"/>
    <w:rsid w:val="00267074"/>
    <w:rsid w:val="00270138"/>
    <w:rsid w:val="00270453"/>
    <w:rsid w:val="0027077A"/>
    <w:rsid w:val="0027084D"/>
    <w:rsid w:val="00270A08"/>
    <w:rsid w:val="002711C8"/>
    <w:rsid w:val="00271613"/>
    <w:rsid w:val="002716D6"/>
    <w:rsid w:val="00271893"/>
    <w:rsid w:val="0027202D"/>
    <w:rsid w:val="00272B8D"/>
    <w:rsid w:val="002759E3"/>
    <w:rsid w:val="00276149"/>
    <w:rsid w:val="0028037B"/>
    <w:rsid w:val="00282172"/>
    <w:rsid w:val="00282B8F"/>
    <w:rsid w:val="0028316B"/>
    <w:rsid w:val="00283F59"/>
    <w:rsid w:val="0028502D"/>
    <w:rsid w:val="0028559F"/>
    <w:rsid w:val="002866EA"/>
    <w:rsid w:val="00286F9E"/>
    <w:rsid w:val="0028784F"/>
    <w:rsid w:val="00290DE7"/>
    <w:rsid w:val="00291981"/>
    <w:rsid w:val="002919B6"/>
    <w:rsid w:val="00291C7E"/>
    <w:rsid w:val="00292132"/>
    <w:rsid w:val="0029218D"/>
    <w:rsid w:val="00293299"/>
    <w:rsid w:val="002936DF"/>
    <w:rsid w:val="0029374D"/>
    <w:rsid w:val="00294918"/>
    <w:rsid w:val="002952D2"/>
    <w:rsid w:val="00295EAC"/>
    <w:rsid w:val="002960BC"/>
    <w:rsid w:val="002969A9"/>
    <w:rsid w:val="00296E04"/>
    <w:rsid w:val="00297337"/>
    <w:rsid w:val="00297358"/>
    <w:rsid w:val="002976B2"/>
    <w:rsid w:val="002A156F"/>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987"/>
    <w:rsid w:val="002C1F58"/>
    <w:rsid w:val="002C2EF9"/>
    <w:rsid w:val="002C3D30"/>
    <w:rsid w:val="002C3EBC"/>
    <w:rsid w:val="002C3FAC"/>
    <w:rsid w:val="002C4079"/>
    <w:rsid w:val="002C4E50"/>
    <w:rsid w:val="002C69E4"/>
    <w:rsid w:val="002C6C0D"/>
    <w:rsid w:val="002D0E6D"/>
    <w:rsid w:val="002D1BDA"/>
    <w:rsid w:val="002D2A00"/>
    <w:rsid w:val="002D2B6A"/>
    <w:rsid w:val="002D2C2B"/>
    <w:rsid w:val="002D3418"/>
    <w:rsid w:val="002D349D"/>
    <w:rsid w:val="002D34E0"/>
    <w:rsid w:val="002D4815"/>
    <w:rsid w:val="002D59BD"/>
    <w:rsid w:val="002D5B0B"/>
    <w:rsid w:val="002D6687"/>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9AE"/>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1EAF"/>
    <w:rsid w:val="003221F8"/>
    <w:rsid w:val="003222F0"/>
    <w:rsid w:val="00322767"/>
    <w:rsid w:val="00322AFD"/>
    <w:rsid w:val="00322E50"/>
    <w:rsid w:val="00323867"/>
    <w:rsid w:val="00323E56"/>
    <w:rsid w:val="00323E64"/>
    <w:rsid w:val="00324CF3"/>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6E86"/>
    <w:rsid w:val="0033708D"/>
    <w:rsid w:val="00337143"/>
    <w:rsid w:val="00337577"/>
    <w:rsid w:val="00340764"/>
    <w:rsid w:val="00340949"/>
    <w:rsid w:val="00340CA4"/>
    <w:rsid w:val="0034307C"/>
    <w:rsid w:val="00343FA0"/>
    <w:rsid w:val="0034484B"/>
    <w:rsid w:val="00344974"/>
    <w:rsid w:val="00344A6F"/>
    <w:rsid w:val="003458C2"/>
    <w:rsid w:val="00345AA6"/>
    <w:rsid w:val="003460E0"/>
    <w:rsid w:val="0034687E"/>
    <w:rsid w:val="0034723A"/>
    <w:rsid w:val="003478F5"/>
    <w:rsid w:val="0035043E"/>
    <w:rsid w:val="0035070C"/>
    <w:rsid w:val="00350764"/>
    <w:rsid w:val="00350FA2"/>
    <w:rsid w:val="003512DB"/>
    <w:rsid w:val="00351361"/>
    <w:rsid w:val="00353F1D"/>
    <w:rsid w:val="003546BE"/>
    <w:rsid w:val="00356FF2"/>
    <w:rsid w:val="003571E3"/>
    <w:rsid w:val="00357FB1"/>
    <w:rsid w:val="0036001E"/>
    <w:rsid w:val="00361804"/>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4E07"/>
    <w:rsid w:val="0038650F"/>
    <w:rsid w:val="00387003"/>
    <w:rsid w:val="00390531"/>
    <w:rsid w:val="00390612"/>
    <w:rsid w:val="00390F9D"/>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4430"/>
    <w:rsid w:val="003A5CE1"/>
    <w:rsid w:val="003B00A0"/>
    <w:rsid w:val="003B0E75"/>
    <w:rsid w:val="003B106A"/>
    <w:rsid w:val="003B1912"/>
    <w:rsid w:val="003B20FC"/>
    <w:rsid w:val="003B2BB2"/>
    <w:rsid w:val="003B35DD"/>
    <w:rsid w:val="003B64A4"/>
    <w:rsid w:val="003B6C64"/>
    <w:rsid w:val="003B772A"/>
    <w:rsid w:val="003C070C"/>
    <w:rsid w:val="003C118A"/>
    <w:rsid w:val="003C149A"/>
    <w:rsid w:val="003C1592"/>
    <w:rsid w:val="003C1C0A"/>
    <w:rsid w:val="003C2805"/>
    <w:rsid w:val="003C2912"/>
    <w:rsid w:val="003C33F1"/>
    <w:rsid w:val="003C34D9"/>
    <w:rsid w:val="003C387D"/>
    <w:rsid w:val="003C3CFD"/>
    <w:rsid w:val="003C5643"/>
    <w:rsid w:val="003C5B3B"/>
    <w:rsid w:val="003C5EA7"/>
    <w:rsid w:val="003C63F8"/>
    <w:rsid w:val="003C70B9"/>
    <w:rsid w:val="003D059F"/>
    <w:rsid w:val="003D08E0"/>
    <w:rsid w:val="003D0E4C"/>
    <w:rsid w:val="003D1636"/>
    <w:rsid w:val="003D1C27"/>
    <w:rsid w:val="003D20B0"/>
    <w:rsid w:val="003D21C2"/>
    <w:rsid w:val="003D4085"/>
    <w:rsid w:val="003D4145"/>
    <w:rsid w:val="003D4C58"/>
    <w:rsid w:val="003D4EBD"/>
    <w:rsid w:val="003D62F2"/>
    <w:rsid w:val="003D6969"/>
    <w:rsid w:val="003D6BB2"/>
    <w:rsid w:val="003D7B58"/>
    <w:rsid w:val="003E007A"/>
    <w:rsid w:val="003E00EF"/>
    <w:rsid w:val="003E02EA"/>
    <w:rsid w:val="003E06A8"/>
    <w:rsid w:val="003E1786"/>
    <w:rsid w:val="003E4D73"/>
    <w:rsid w:val="003E564E"/>
    <w:rsid w:val="003E590A"/>
    <w:rsid w:val="003E5A1C"/>
    <w:rsid w:val="003E61E1"/>
    <w:rsid w:val="003E64CC"/>
    <w:rsid w:val="003E6756"/>
    <w:rsid w:val="003E6AAE"/>
    <w:rsid w:val="003E7250"/>
    <w:rsid w:val="003E7F69"/>
    <w:rsid w:val="003F08E5"/>
    <w:rsid w:val="003F1C0C"/>
    <w:rsid w:val="003F2CDB"/>
    <w:rsid w:val="003F2DB6"/>
    <w:rsid w:val="003F3A83"/>
    <w:rsid w:val="003F3D5A"/>
    <w:rsid w:val="003F40F1"/>
    <w:rsid w:val="003F42C1"/>
    <w:rsid w:val="003F55EF"/>
    <w:rsid w:val="003F656C"/>
    <w:rsid w:val="003F6C06"/>
    <w:rsid w:val="003F7881"/>
    <w:rsid w:val="003F7B45"/>
    <w:rsid w:val="00401C4E"/>
    <w:rsid w:val="00402561"/>
    <w:rsid w:val="00402E01"/>
    <w:rsid w:val="00402FCA"/>
    <w:rsid w:val="004031F2"/>
    <w:rsid w:val="004043C4"/>
    <w:rsid w:val="00406473"/>
    <w:rsid w:val="00407167"/>
    <w:rsid w:val="00407455"/>
    <w:rsid w:val="004106D3"/>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0F7"/>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5F3"/>
    <w:rsid w:val="00460A58"/>
    <w:rsid w:val="004610B8"/>
    <w:rsid w:val="00461181"/>
    <w:rsid w:val="0046144D"/>
    <w:rsid w:val="00462BDB"/>
    <w:rsid w:val="00462BE0"/>
    <w:rsid w:val="00462D0E"/>
    <w:rsid w:val="00463179"/>
    <w:rsid w:val="004638B8"/>
    <w:rsid w:val="00464558"/>
    <w:rsid w:val="00465034"/>
    <w:rsid w:val="0046530F"/>
    <w:rsid w:val="00466CFA"/>
    <w:rsid w:val="00467342"/>
    <w:rsid w:val="0046770A"/>
    <w:rsid w:val="0046773E"/>
    <w:rsid w:val="00471B20"/>
    <w:rsid w:val="00471DB4"/>
    <w:rsid w:val="00474597"/>
    <w:rsid w:val="004747C3"/>
    <w:rsid w:val="00474CE7"/>
    <w:rsid w:val="004754E9"/>
    <w:rsid w:val="00475538"/>
    <w:rsid w:val="004756C1"/>
    <w:rsid w:val="00475D79"/>
    <w:rsid w:val="004766D7"/>
    <w:rsid w:val="00477683"/>
    <w:rsid w:val="0048050F"/>
    <w:rsid w:val="00480BA0"/>
    <w:rsid w:val="004817F3"/>
    <w:rsid w:val="00481FD1"/>
    <w:rsid w:val="00482108"/>
    <w:rsid w:val="004824E9"/>
    <w:rsid w:val="00482D8F"/>
    <w:rsid w:val="004831CD"/>
    <w:rsid w:val="004835A3"/>
    <w:rsid w:val="00483BCC"/>
    <w:rsid w:val="0048456C"/>
    <w:rsid w:val="0048518B"/>
    <w:rsid w:val="0048568A"/>
    <w:rsid w:val="004856BE"/>
    <w:rsid w:val="00486318"/>
    <w:rsid w:val="00486FDA"/>
    <w:rsid w:val="00487766"/>
    <w:rsid w:val="00487D52"/>
    <w:rsid w:val="0049068B"/>
    <w:rsid w:val="00490908"/>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772"/>
    <w:rsid w:val="004C1A5C"/>
    <w:rsid w:val="004C21AE"/>
    <w:rsid w:val="004C220F"/>
    <w:rsid w:val="004C32D7"/>
    <w:rsid w:val="004C3CC8"/>
    <w:rsid w:val="004C5120"/>
    <w:rsid w:val="004C552F"/>
    <w:rsid w:val="004C5D84"/>
    <w:rsid w:val="004C5E8A"/>
    <w:rsid w:val="004C6741"/>
    <w:rsid w:val="004C6B33"/>
    <w:rsid w:val="004C7211"/>
    <w:rsid w:val="004D02D4"/>
    <w:rsid w:val="004D0A73"/>
    <w:rsid w:val="004D0F12"/>
    <w:rsid w:val="004D1887"/>
    <w:rsid w:val="004D1C56"/>
    <w:rsid w:val="004D25DD"/>
    <w:rsid w:val="004D316D"/>
    <w:rsid w:val="004D5B09"/>
    <w:rsid w:val="004D6814"/>
    <w:rsid w:val="004D6CCA"/>
    <w:rsid w:val="004D6EA2"/>
    <w:rsid w:val="004D6F52"/>
    <w:rsid w:val="004E2042"/>
    <w:rsid w:val="004E2136"/>
    <w:rsid w:val="004E3331"/>
    <w:rsid w:val="004E3A84"/>
    <w:rsid w:val="004E45F3"/>
    <w:rsid w:val="004E53AA"/>
    <w:rsid w:val="004E5C42"/>
    <w:rsid w:val="004E5F4C"/>
    <w:rsid w:val="004E6B92"/>
    <w:rsid w:val="004E78FB"/>
    <w:rsid w:val="004E7EEE"/>
    <w:rsid w:val="004F0A4F"/>
    <w:rsid w:val="004F17EA"/>
    <w:rsid w:val="004F2B13"/>
    <w:rsid w:val="004F5231"/>
    <w:rsid w:val="004F5651"/>
    <w:rsid w:val="004F5B8D"/>
    <w:rsid w:val="004F6727"/>
    <w:rsid w:val="004F713D"/>
    <w:rsid w:val="00500C25"/>
    <w:rsid w:val="00501464"/>
    <w:rsid w:val="00501721"/>
    <w:rsid w:val="005019D3"/>
    <w:rsid w:val="00501D8C"/>
    <w:rsid w:val="00502F1F"/>
    <w:rsid w:val="00502F7D"/>
    <w:rsid w:val="00503E34"/>
    <w:rsid w:val="00503E8D"/>
    <w:rsid w:val="00504C67"/>
    <w:rsid w:val="00505141"/>
    <w:rsid w:val="005056E2"/>
    <w:rsid w:val="00505E2A"/>
    <w:rsid w:val="00505E2B"/>
    <w:rsid w:val="00507072"/>
    <w:rsid w:val="00507948"/>
    <w:rsid w:val="0051031F"/>
    <w:rsid w:val="00510420"/>
    <w:rsid w:val="00510682"/>
    <w:rsid w:val="005119A5"/>
    <w:rsid w:val="00512837"/>
    <w:rsid w:val="00512A5D"/>
    <w:rsid w:val="00513108"/>
    <w:rsid w:val="00513A8A"/>
    <w:rsid w:val="00513CBD"/>
    <w:rsid w:val="005140D1"/>
    <w:rsid w:val="0051453B"/>
    <w:rsid w:val="00514E5B"/>
    <w:rsid w:val="005154EA"/>
    <w:rsid w:val="00515BD8"/>
    <w:rsid w:val="0051633D"/>
    <w:rsid w:val="00516D5F"/>
    <w:rsid w:val="0051714F"/>
    <w:rsid w:val="00517B82"/>
    <w:rsid w:val="00517DDA"/>
    <w:rsid w:val="00520249"/>
    <w:rsid w:val="00520E72"/>
    <w:rsid w:val="00521EC5"/>
    <w:rsid w:val="00522645"/>
    <w:rsid w:val="00523461"/>
    <w:rsid w:val="00523C26"/>
    <w:rsid w:val="0052465C"/>
    <w:rsid w:val="00525408"/>
    <w:rsid w:val="00526E48"/>
    <w:rsid w:val="00527D07"/>
    <w:rsid w:val="00530460"/>
    <w:rsid w:val="005306FA"/>
    <w:rsid w:val="00531125"/>
    <w:rsid w:val="00531E95"/>
    <w:rsid w:val="00531F11"/>
    <w:rsid w:val="0053237B"/>
    <w:rsid w:val="0053274C"/>
    <w:rsid w:val="00532B34"/>
    <w:rsid w:val="00533A29"/>
    <w:rsid w:val="00534335"/>
    <w:rsid w:val="0053523B"/>
    <w:rsid w:val="00535DAF"/>
    <w:rsid w:val="0053736F"/>
    <w:rsid w:val="00537618"/>
    <w:rsid w:val="00537928"/>
    <w:rsid w:val="00540B31"/>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5722E"/>
    <w:rsid w:val="005602D5"/>
    <w:rsid w:val="0056272C"/>
    <w:rsid w:val="00562DD7"/>
    <w:rsid w:val="00564D8D"/>
    <w:rsid w:val="005655C7"/>
    <w:rsid w:val="00565777"/>
    <w:rsid w:val="00565939"/>
    <w:rsid w:val="00565CE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703"/>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4B3F"/>
    <w:rsid w:val="005A56B8"/>
    <w:rsid w:val="005A5F34"/>
    <w:rsid w:val="005A79BC"/>
    <w:rsid w:val="005B088E"/>
    <w:rsid w:val="005B36B2"/>
    <w:rsid w:val="005B3CD0"/>
    <w:rsid w:val="005B454B"/>
    <w:rsid w:val="005B46E6"/>
    <w:rsid w:val="005B5B65"/>
    <w:rsid w:val="005B72AF"/>
    <w:rsid w:val="005B794A"/>
    <w:rsid w:val="005B7A51"/>
    <w:rsid w:val="005C21D6"/>
    <w:rsid w:val="005C2FBE"/>
    <w:rsid w:val="005C30B8"/>
    <w:rsid w:val="005C3149"/>
    <w:rsid w:val="005C33E5"/>
    <w:rsid w:val="005C35EE"/>
    <w:rsid w:val="005C3CA1"/>
    <w:rsid w:val="005C4A80"/>
    <w:rsid w:val="005C4AE0"/>
    <w:rsid w:val="005C5C60"/>
    <w:rsid w:val="005C63EA"/>
    <w:rsid w:val="005C7912"/>
    <w:rsid w:val="005D158C"/>
    <w:rsid w:val="005D3546"/>
    <w:rsid w:val="005D3A3E"/>
    <w:rsid w:val="005D5C9B"/>
    <w:rsid w:val="005D5E33"/>
    <w:rsid w:val="005D5FD2"/>
    <w:rsid w:val="005D6738"/>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0E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3DC"/>
    <w:rsid w:val="0061079B"/>
    <w:rsid w:val="00612C4D"/>
    <w:rsid w:val="00613BD0"/>
    <w:rsid w:val="00613D0B"/>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1B1"/>
    <w:rsid w:val="00640AA9"/>
    <w:rsid w:val="006413DA"/>
    <w:rsid w:val="0064158B"/>
    <w:rsid w:val="006419BB"/>
    <w:rsid w:val="0064387B"/>
    <w:rsid w:val="00643A6E"/>
    <w:rsid w:val="0064435D"/>
    <w:rsid w:val="0064576F"/>
    <w:rsid w:val="00645F3F"/>
    <w:rsid w:val="006461C1"/>
    <w:rsid w:val="006463EF"/>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A4C"/>
    <w:rsid w:val="00666401"/>
    <w:rsid w:val="00666EAD"/>
    <w:rsid w:val="00667028"/>
    <w:rsid w:val="0066791A"/>
    <w:rsid w:val="00670BC8"/>
    <w:rsid w:val="00670F26"/>
    <w:rsid w:val="00671476"/>
    <w:rsid w:val="006717A4"/>
    <w:rsid w:val="00671BE3"/>
    <w:rsid w:val="00673024"/>
    <w:rsid w:val="00673C67"/>
    <w:rsid w:val="00673EA2"/>
    <w:rsid w:val="00675EDF"/>
    <w:rsid w:val="00676469"/>
    <w:rsid w:val="0067762D"/>
    <w:rsid w:val="00677DAD"/>
    <w:rsid w:val="00682BD8"/>
    <w:rsid w:val="00682CAB"/>
    <w:rsid w:val="00682E11"/>
    <w:rsid w:val="00683184"/>
    <w:rsid w:val="006838F8"/>
    <w:rsid w:val="006845F5"/>
    <w:rsid w:val="00684C40"/>
    <w:rsid w:val="00685075"/>
    <w:rsid w:val="00686DC4"/>
    <w:rsid w:val="00686DF4"/>
    <w:rsid w:val="00686E1F"/>
    <w:rsid w:val="006871C2"/>
    <w:rsid w:val="006873B2"/>
    <w:rsid w:val="00690249"/>
    <w:rsid w:val="00690B2B"/>
    <w:rsid w:val="00691DC6"/>
    <w:rsid w:val="00691E4B"/>
    <w:rsid w:val="00692960"/>
    <w:rsid w:val="0069341C"/>
    <w:rsid w:val="00693B99"/>
    <w:rsid w:val="00693CD8"/>
    <w:rsid w:val="0069401E"/>
    <w:rsid w:val="00694182"/>
    <w:rsid w:val="00694229"/>
    <w:rsid w:val="0069579A"/>
    <w:rsid w:val="0069619F"/>
    <w:rsid w:val="006974AC"/>
    <w:rsid w:val="006A0374"/>
    <w:rsid w:val="006A0B39"/>
    <w:rsid w:val="006A1894"/>
    <w:rsid w:val="006A2201"/>
    <w:rsid w:val="006A2C9A"/>
    <w:rsid w:val="006A47CE"/>
    <w:rsid w:val="006A4F63"/>
    <w:rsid w:val="006A56B2"/>
    <w:rsid w:val="006A6C76"/>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45D"/>
    <w:rsid w:val="006C64B7"/>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4C"/>
    <w:rsid w:val="006D699D"/>
    <w:rsid w:val="006D6CB5"/>
    <w:rsid w:val="006D6F6F"/>
    <w:rsid w:val="006D6FE4"/>
    <w:rsid w:val="006E08BD"/>
    <w:rsid w:val="006E0E29"/>
    <w:rsid w:val="006E11CC"/>
    <w:rsid w:val="006E1741"/>
    <w:rsid w:val="006E2059"/>
    <w:rsid w:val="006E2671"/>
    <w:rsid w:val="006E3325"/>
    <w:rsid w:val="006E3627"/>
    <w:rsid w:val="006E42D0"/>
    <w:rsid w:val="006E53D5"/>
    <w:rsid w:val="006E68BB"/>
    <w:rsid w:val="006E7B6E"/>
    <w:rsid w:val="006F075E"/>
    <w:rsid w:val="006F0D3A"/>
    <w:rsid w:val="006F1444"/>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10191"/>
    <w:rsid w:val="00710713"/>
    <w:rsid w:val="00710999"/>
    <w:rsid w:val="00711F32"/>
    <w:rsid w:val="00711FFC"/>
    <w:rsid w:val="0071227B"/>
    <w:rsid w:val="00712842"/>
    <w:rsid w:val="00714A92"/>
    <w:rsid w:val="00714FC9"/>
    <w:rsid w:val="00716952"/>
    <w:rsid w:val="00720AF6"/>
    <w:rsid w:val="00721D47"/>
    <w:rsid w:val="00722306"/>
    <w:rsid w:val="00722672"/>
    <w:rsid w:val="00722CE1"/>
    <w:rsid w:val="00722FB6"/>
    <w:rsid w:val="0072466E"/>
    <w:rsid w:val="0072496A"/>
    <w:rsid w:val="00724F9A"/>
    <w:rsid w:val="0072606B"/>
    <w:rsid w:val="007261CC"/>
    <w:rsid w:val="00726C85"/>
    <w:rsid w:val="00727431"/>
    <w:rsid w:val="00727F5A"/>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391"/>
    <w:rsid w:val="00754C54"/>
    <w:rsid w:val="007550CA"/>
    <w:rsid w:val="00755799"/>
    <w:rsid w:val="007603AF"/>
    <w:rsid w:val="0076049B"/>
    <w:rsid w:val="00761774"/>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7704"/>
    <w:rsid w:val="007879D1"/>
    <w:rsid w:val="00792171"/>
    <w:rsid w:val="00792E5B"/>
    <w:rsid w:val="00792F11"/>
    <w:rsid w:val="00793680"/>
    <w:rsid w:val="00793D80"/>
    <w:rsid w:val="00794091"/>
    <w:rsid w:val="007945EC"/>
    <w:rsid w:val="00795698"/>
    <w:rsid w:val="00795837"/>
    <w:rsid w:val="007972B6"/>
    <w:rsid w:val="00797C66"/>
    <w:rsid w:val="007A063B"/>
    <w:rsid w:val="007A131D"/>
    <w:rsid w:val="007A1626"/>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BC0"/>
    <w:rsid w:val="007B7A4D"/>
    <w:rsid w:val="007C0AF5"/>
    <w:rsid w:val="007C1167"/>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4CA3"/>
    <w:rsid w:val="007D5C98"/>
    <w:rsid w:val="007D5D17"/>
    <w:rsid w:val="007D646E"/>
    <w:rsid w:val="007D69C5"/>
    <w:rsid w:val="007E00E3"/>
    <w:rsid w:val="007E135D"/>
    <w:rsid w:val="007E1B0E"/>
    <w:rsid w:val="007E206D"/>
    <w:rsid w:val="007E2DEC"/>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644A"/>
    <w:rsid w:val="0080675E"/>
    <w:rsid w:val="00807D6F"/>
    <w:rsid w:val="008107C6"/>
    <w:rsid w:val="00810BA4"/>
    <w:rsid w:val="00811CC5"/>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6E52"/>
    <w:rsid w:val="0083730B"/>
    <w:rsid w:val="00837846"/>
    <w:rsid w:val="008401B6"/>
    <w:rsid w:val="008412BB"/>
    <w:rsid w:val="00841A4A"/>
    <w:rsid w:val="00842ADD"/>
    <w:rsid w:val="00843638"/>
    <w:rsid w:val="00843781"/>
    <w:rsid w:val="00844C11"/>
    <w:rsid w:val="00844DC5"/>
    <w:rsid w:val="008450C7"/>
    <w:rsid w:val="00845319"/>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4B28"/>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74B"/>
    <w:rsid w:val="00885D6D"/>
    <w:rsid w:val="008860A0"/>
    <w:rsid w:val="008860AF"/>
    <w:rsid w:val="0088622E"/>
    <w:rsid w:val="008863F3"/>
    <w:rsid w:val="008869DA"/>
    <w:rsid w:val="00886B86"/>
    <w:rsid w:val="008873EE"/>
    <w:rsid w:val="008875B1"/>
    <w:rsid w:val="0088779D"/>
    <w:rsid w:val="00887933"/>
    <w:rsid w:val="00887EBA"/>
    <w:rsid w:val="00892031"/>
    <w:rsid w:val="008928D2"/>
    <w:rsid w:val="00893DBE"/>
    <w:rsid w:val="008959DE"/>
    <w:rsid w:val="00895C4A"/>
    <w:rsid w:val="00896788"/>
    <w:rsid w:val="008A0673"/>
    <w:rsid w:val="008A2249"/>
    <w:rsid w:val="008A3A89"/>
    <w:rsid w:val="008A61FB"/>
    <w:rsid w:val="008A71A3"/>
    <w:rsid w:val="008A7277"/>
    <w:rsid w:val="008A736F"/>
    <w:rsid w:val="008B0564"/>
    <w:rsid w:val="008B10A4"/>
    <w:rsid w:val="008B255A"/>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C6FE3"/>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0CD7"/>
    <w:rsid w:val="008E153E"/>
    <w:rsid w:val="008E1AD7"/>
    <w:rsid w:val="008E1FF8"/>
    <w:rsid w:val="008E3364"/>
    <w:rsid w:val="008E393C"/>
    <w:rsid w:val="008E39AB"/>
    <w:rsid w:val="008E5DD4"/>
    <w:rsid w:val="008E5E4D"/>
    <w:rsid w:val="008E6114"/>
    <w:rsid w:val="008E6333"/>
    <w:rsid w:val="008E71C8"/>
    <w:rsid w:val="008E785D"/>
    <w:rsid w:val="008E7D6E"/>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234D"/>
    <w:rsid w:val="00903A6F"/>
    <w:rsid w:val="00903E7A"/>
    <w:rsid w:val="00904948"/>
    <w:rsid w:val="009056C6"/>
    <w:rsid w:val="009061A0"/>
    <w:rsid w:val="00906A26"/>
    <w:rsid w:val="0090703E"/>
    <w:rsid w:val="009101C6"/>
    <w:rsid w:val="00910261"/>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27662"/>
    <w:rsid w:val="00931AE4"/>
    <w:rsid w:val="00931EFD"/>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941"/>
    <w:rsid w:val="00973DE3"/>
    <w:rsid w:val="0097439F"/>
    <w:rsid w:val="00975DDB"/>
    <w:rsid w:val="0097683C"/>
    <w:rsid w:val="0097690A"/>
    <w:rsid w:val="00976F39"/>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6C2F"/>
    <w:rsid w:val="009B7133"/>
    <w:rsid w:val="009B73E6"/>
    <w:rsid w:val="009C0B8C"/>
    <w:rsid w:val="009C0F2F"/>
    <w:rsid w:val="009C16AA"/>
    <w:rsid w:val="009C1E15"/>
    <w:rsid w:val="009C1E5A"/>
    <w:rsid w:val="009C2FC1"/>
    <w:rsid w:val="009C3E30"/>
    <w:rsid w:val="009C5CDE"/>
    <w:rsid w:val="009C6ABC"/>
    <w:rsid w:val="009C6C41"/>
    <w:rsid w:val="009C7E45"/>
    <w:rsid w:val="009D0D11"/>
    <w:rsid w:val="009D33E9"/>
    <w:rsid w:val="009D4D9B"/>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0A3"/>
    <w:rsid w:val="009F7209"/>
    <w:rsid w:val="00A0069E"/>
    <w:rsid w:val="00A007D8"/>
    <w:rsid w:val="00A01768"/>
    <w:rsid w:val="00A0199C"/>
    <w:rsid w:val="00A024F4"/>
    <w:rsid w:val="00A027B0"/>
    <w:rsid w:val="00A02C1E"/>
    <w:rsid w:val="00A02E35"/>
    <w:rsid w:val="00A03AA8"/>
    <w:rsid w:val="00A04EBD"/>
    <w:rsid w:val="00A062CA"/>
    <w:rsid w:val="00A104A0"/>
    <w:rsid w:val="00A1090D"/>
    <w:rsid w:val="00A10F42"/>
    <w:rsid w:val="00A12508"/>
    <w:rsid w:val="00A127B0"/>
    <w:rsid w:val="00A137FC"/>
    <w:rsid w:val="00A13ECE"/>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2F05"/>
    <w:rsid w:val="00A33555"/>
    <w:rsid w:val="00A34321"/>
    <w:rsid w:val="00A364BD"/>
    <w:rsid w:val="00A36778"/>
    <w:rsid w:val="00A37543"/>
    <w:rsid w:val="00A37816"/>
    <w:rsid w:val="00A40374"/>
    <w:rsid w:val="00A40BBC"/>
    <w:rsid w:val="00A40C10"/>
    <w:rsid w:val="00A40DDF"/>
    <w:rsid w:val="00A42B19"/>
    <w:rsid w:val="00A43892"/>
    <w:rsid w:val="00A43F65"/>
    <w:rsid w:val="00A44083"/>
    <w:rsid w:val="00A443DD"/>
    <w:rsid w:val="00A44982"/>
    <w:rsid w:val="00A44F6F"/>
    <w:rsid w:val="00A4550A"/>
    <w:rsid w:val="00A46BAF"/>
    <w:rsid w:val="00A52C71"/>
    <w:rsid w:val="00A53E9A"/>
    <w:rsid w:val="00A54EEF"/>
    <w:rsid w:val="00A5690C"/>
    <w:rsid w:val="00A574E4"/>
    <w:rsid w:val="00A57808"/>
    <w:rsid w:val="00A60267"/>
    <w:rsid w:val="00A605F5"/>
    <w:rsid w:val="00A60C27"/>
    <w:rsid w:val="00A61E0E"/>
    <w:rsid w:val="00A6268B"/>
    <w:rsid w:val="00A628B2"/>
    <w:rsid w:val="00A62F41"/>
    <w:rsid w:val="00A630EE"/>
    <w:rsid w:val="00A63DEE"/>
    <w:rsid w:val="00A64475"/>
    <w:rsid w:val="00A64C1E"/>
    <w:rsid w:val="00A64C83"/>
    <w:rsid w:val="00A64C85"/>
    <w:rsid w:val="00A65073"/>
    <w:rsid w:val="00A65299"/>
    <w:rsid w:val="00A6639A"/>
    <w:rsid w:val="00A673E7"/>
    <w:rsid w:val="00A675AC"/>
    <w:rsid w:val="00A678B3"/>
    <w:rsid w:val="00A70150"/>
    <w:rsid w:val="00A70577"/>
    <w:rsid w:val="00A71394"/>
    <w:rsid w:val="00A717D8"/>
    <w:rsid w:val="00A7181B"/>
    <w:rsid w:val="00A71FA6"/>
    <w:rsid w:val="00A72565"/>
    <w:rsid w:val="00A73F2B"/>
    <w:rsid w:val="00A74948"/>
    <w:rsid w:val="00A7663F"/>
    <w:rsid w:val="00A7675C"/>
    <w:rsid w:val="00A7700C"/>
    <w:rsid w:val="00A77470"/>
    <w:rsid w:val="00A77EB0"/>
    <w:rsid w:val="00A80328"/>
    <w:rsid w:val="00A8066D"/>
    <w:rsid w:val="00A807B4"/>
    <w:rsid w:val="00A80810"/>
    <w:rsid w:val="00A80E92"/>
    <w:rsid w:val="00A812F1"/>
    <w:rsid w:val="00A813EB"/>
    <w:rsid w:val="00A820FA"/>
    <w:rsid w:val="00A8286E"/>
    <w:rsid w:val="00A8383A"/>
    <w:rsid w:val="00A83A6F"/>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35F"/>
    <w:rsid w:val="00AC1972"/>
    <w:rsid w:val="00AC3408"/>
    <w:rsid w:val="00AC3EC0"/>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D6274"/>
    <w:rsid w:val="00AD678E"/>
    <w:rsid w:val="00AD74F5"/>
    <w:rsid w:val="00AD7D6A"/>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1CDC"/>
    <w:rsid w:val="00B03C57"/>
    <w:rsid w:val="00B048CD"/>
    <w:rsid w:val="00B05BCD"/>
    <w:rsid w:val="00B07EBF"/>
    <w:rsid w:val="00B104E4"/>
    <w:rsid w:val="00B105D0"/>
    <w:rsid w:val="00B10BA0"/>
    <w:rsid w:val="00B10F4E"/>
    <w:rsid w:val="00B12A5F"/>
    <w:rsid w:val="00B12BFB"/>
    <w:rsid w:val="00B12E02"/>
    <w:rsid w:val="00B1313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02BF"/>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10A"/>
    <w:rsid w:val="00B444CB"/>
    <w:rsid w:val="00B44606"/>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32FE"/>
    <w:rsid w:val="00B638BB"/>
    <w:rsid w:val="00B64139"/>
    <w:rsid w:val="00B642E5"/>
    <w:rsid w:val="00B64760"/>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0F0"/>
    <w:rsid w:val="00B81D9B"/>
    <w:rsid w:val="00B820CD"/>
    <w:rsid w:val="00B82E6A"/>
    <w:rsid w:val="00B8376B"/>
    <w:rsid w:val="00B83BB7"/>
    <w:rsid w:val="00B83F8D"/>
    <w:rsid w:val="00B844A3"/>
    <w:rsid w:val="00B8550B"/>
    <w:rsid w:val="00B85AE4"/>
    <w:rsid w:val="00B85BDC"/>
    <w:rsid w:val="00B86389"/>
    <w:rsid w:val="00B8660C"/>
    <w:rsid w:val="00B868E6"/>
    <w:rsid w:val="00B86A32"/>
    <w:rsid w:val="00B87008"/>
    <w:rsid w:val="00B8701C"/>
    <w:rsid w:val="00B87582"/>
    <w:rsid w:val="00B87CA7"/>
    <w:rsid w:val="00B87D61"/>
    <w:rsid w:val="00B90DE7"/>
    <w:rsid w:val="00B914D7"/>
    <w:rsid w:val="00B94BB2"/>
    <w:rsid w:val="00B94E16"/>
    <w:rsid w:val="00B966D3"/>
    <w:rsid w:val="00B969DF"/>
    <w:rsid w:val="00B9727B"/>
    <w:rsid w:val="00B9735F"/>
    <w:rsid w:val="00B975FD"/>
    <w:rsid w:val="00B97B54"/>
    <w:rsid w:val="00BA0732"/>
    <w:rsid w:val="00BA1243"/>
    <w:rsid w:val="00BA12B8"/>
    <w:rsid w:val="00BA1AE1"/>
    <w:rsid w:val="00BA1CA4"/>
    <w:rsid w:val="00BA20D6"/>
    <w:rsid w:val="00BA3260"/>
    <w:rsid w:val="00BA3B15"/>
    <w:rsid w:val="00BA4232"/>
    <w:rsid w:val="00BA4298"/>
    <w:rsid w:val="00BA4D0D"/>
    <w:rsid w:val="00BA59AB"/>
    <w:rsid w:val="00BA60F5"/>
    <w:rsid w:val="00BA6DA0"/>
    <w:rsid w:val="00BA6E7A"/>
    <w:rsid w:val="00BA7D3C"/>
    <w:rsid w:val="00BB01D8"/>
    <w:rsid w:val="00BB041C"/>
    <w:rsid w:val="00BB0602"/>
    <w:rsid w:val="00BB3028"/>
    <w:rsid w:val="00BB33BA"/>
    <w:rsid w:val="00BB3720"/>
    <w:rsid w:val="00BB376A"/>
    <w:rsid w:val="00BB4058"/>
    <w:rsid w:val="00BB4328"/>
    <w:rsid w:val="00BB45DB"/>
    <w:rsid w:val="00BB7799"/>
    <w:rsid w:val="00BC17E2"/>
    <w:rsid w:val="00BC30F3"/>
    <w:rsid w:val="00BC314E"/>
    <w:rsid w:val="00BC3610"/>
    <w:rsid w:val="00BC5A70"/>
    <w:rsid w:val="00BC73FF"/>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639"/>
    <w:rsid w:val="00BE0F19"/>
    <w:rsid w:val="00BE1A23"/>
    <w:rsid w:val="00BE1B18"/>
    <w:rsid w:val="00BE1B7B"/>
    <w:rsid w:val="00BE478D"/>
    <w:rsid w:val="00BE47C1"/>
    <w:rsid w:val="00BE4F23"/>
    <w:rsid w:val="00BE56CD"/>
    <w:rsid w:val="00BE5DC4"/>
    <w:rsid w:val="00BE6070"/>
    <w:rsid w:val="00BE6283"/>
    <w:rsid w:val="00BE658A"/>
    <w:rsid w:val="00BE6A19"/>
    <w:rsid w:val="00BE7138"/>
    <w:rsid w:val="00BE7FB6"/>
    <w:rsid w:val="00BF08B4"/>
    <w:rsid w:val="00BF1EE5"/>
    <w:rsid w:val="00BF215A"/>
    <w:rsid w:val="00BF2BC1"/>
    <w:rsid w:val="00BF32EA"/>
    <w:rsid w:val="00BF3452"/>
    <w:rsid w:val="00BF368A"/>
    <w:rsid w:val="00BF4704"/>
    <w:rsid w:val="00BF4726"/>
    <w:rsid w:val="00BF50E6"/>
    <w:rsid w:val="00BF6633"/>
    <w:rsid w:val="00C00E17"/>
    <w:rsid w:val="00C0175D"/>
    <w:rsid w:val="00C02AFD"/>
    <w:rsid w:val="00C02C71"/>
    <w:rsid w:val="00C03C87"/>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80B"/>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3DC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003F"/>
    <w:rsid w:val="00C51021"/>
    <w:rsid w:val="00C51D82"/>
    <w:rsid w:val="00C51EF7"/>
    <w:rsid w:val="00C5251E"/>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3E8A"/>
    <w:rsid w:val="00C747BD"/>
    <w:rsid w:val="00C74FE1"/>
    <w:rsid w:val="00C75F5A"/>
    <w:rsid w:val="00C801BE"/>
    <w:rsid w:val="00C805FB"/>
    <w:rsid w:val="00C8141B"/>
    <w:rsid w:val="00C81B25"/>
    <w:rsid w:val="00C827F5"/>
    <w:rsid w:val="00C832C5"/>
    <w:rsid w:val="00C842A3"/>
    <w:rsid w:val="00C845F0"/>
    <w:rsid w:val="00C866D4"/>
    <w:rsid w:val="00C86C85"/>
    <w:rsid w:val="00C8707F"/>
    <w:rsid w:val="00C903EF"/>
    <w:rsid w:val="00C91038"/>
    <w:rsid w:val="00C91BD0"/>
    <w:rsid w:val="00C9243D"/>
    <w:rsid w:val="00C9330D"/>
    <w:rsid w:val="00C93B8F"/>
    <w:rsid w:val="00C9428D"/>
    <w:rsid w:val="00C943D8"/>
    <w:rsid w:val="00CA17C0"/>
    <w:rsid w:val="00CA20B5"/>
    <w:rsid w:val="00CA2AF7"/>
    <w:rsid w:val="00CA3549"/>
    <w:rsid w:val="00CA3E2B"/>
    <w:rsid w:val="00CA413D"/>
    <w:rsid w:val="00CA41EA"/>
    <w:rsid w:val="00CA4326"/>
    <w:rsid w:val="00CA5995"/>
    <w:rsid w:val="00CA5C71"/>
    <w:rsid w:val="00CA61D1"/>
    <w:rsid w:val="00CA6200"/>
    <w:rsid w:val="00CA6D35"/>
    <w:rsid w:val="00CA75CA"/>
    <w:rsid w:val="00CA7F58"/>
    <w:rsid w:val="00CB001A"/>
    <w:rsid w:val="00CB1D4F"/>
    <w:rsid w:val="00CB3244"/>
    <w:rsid w:val="00CB35D0"/>
    <w:rsid w:val="00CB360E"/>
    <w:rsid w:val="00CB37D6"/>
    <w:rsid w:val="00CB4656"/>
    <w:rsid w:val="00CB5AB5"/>
    <w:rsid w:val="00CB6246"/>
    <w:rsid w:val="00CB688D"/>
    <w:rsid w:val="00CB6A3F"/>
    <w:rsid w:val="00CB7CE6"/>
    <w:rsid w:val="00CC00BC"/>
    <w:rsid w:val="00CC0B7E"/>
    <w:rsid w:val="00CC14F4"/>
    <w:rsid w:val="00CC20D3"/>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0D"/>
    <w:rsid w:val="00CE0D8E"/>
    <w:rsid w:val="00CE1A8F"/>
    <w:rsid w:val="00CE1ECC"/>
    <w:rsid w:val="00CE2CD7"/>
    <w:rsid w:val="00CE3533"/>
    <w:rsid w:val="00CE3AE7"/>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0FE3"/>
    <w:rsid w:val="00D119CD"/>
    <w:rsid w:val="00D11E05"/>
    <w:rsid w:val="00D13374"/>
    <w:rsid w:val="00D14E77"/>
    <w:rsid w:val="00D1501B"/>
    <w:rsid w:val="00D1584B"/>
    <w:rsid w:val="00D15A42"/>
    <w:rsid w:val="00D175A8"/>
    <w:rsid w:val="00D2093E"/>
    <w:rsid w:val="00D209F2"/>
    <w:rsid w:val="00D20C67"/>
    <w:rsid w:val="00D21755"/>
    <w:rsid w:val="00D21850"/>
    <w:rsid w:val="00D21A83"/>
    <w:rsid w:val="00D21C65"/>
    <w:rsid w:val="00D22364"/>
    <w:rsid w:val="00D2320B"/>
    <w:rsid w:val="00D233F8"/>
    <w:rsid w:val="00D2344E"/>
    <w:rsid w:val="00D26074"/>
    <w:rsid w:val="00D26118"/>
    <w:rsid w:val="00D26409"/>
    <w:rsid w:val="00D303C4"/>
    <w:rsid w:val="00D31B0B"/>
    <w:rsid w:val="00D3200E"/>
    <w:rsid w:val="00D32682"/>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3F89"/>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6FD3"/>
    <w:rsid w:val="00D678AD"/>
    <w:rsid w:val="00D70BDF"/>
    <w:rsid w:val="00D70E36"/>
    <w:rsid w:val="00D70FFC"/>
    <w:rsid w:val="00D73A73"/>
    <w:rsid w:val="00D73DB9"/>
    <w:rsid w:val="00D73DD3"/>
    <w:rsid w:val="00D74080"/>
    <w:rsid w:val="00D75B58"/>
    <w:rsid w:val="00D76428"/>
    <w:rsid w:val="00D76829"/>
    <w:rsid w:val="00D77100"/>
    <w:rsid w:val="00D77646"/>
    <w:rsid w:val="00D7798A"/>
    <w:rsid w:val="00D8059E"/>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87828"/>
    <w:rsid w:val="00D90B8F"/>
    <w:rsid w:val="00D91B1A"/>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C1"/>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52F"/>
    <w:rsid w:val="00DB47D4"/>
    <w:rsid w:val="00DB5CBA"/>
    <w:rsid w:val="00DB60D4"/>
    <w:rsid w:val="00DB60D8"/>
    <w:rsid w:val="00DB67CC"/>
    <w:rsid w:val="00DB6FE0"/>
    <w:rsid w:val="00DB7070"/>
    <w:rsid w:val="00DB7734"/>
    <w:rsid w:val="00DB7A71"/>
    <w:rsid w:val="00DB7EBC"/>
    <w:rsid w:val="00DC0212"/>
    <w:rsid w:val="00DC03FE"/>
    <w:rsid w:val="00DC1113"/>
    <w:rsid w:val="00DC2105"/>
    <w:rsid w:val="00DC35C3"/>
    <w:rsid w:val="00DC3E12"/>
    <w:rsid w:val="00DC427A"/>
    <w:rsid w:val="00DC4AA4"/>
    <w:rsid w:val="00DC4EB4"/>
    <w:rsid w:val="00DC4EC9"/>
    <w:rsid w:val="00DC58A7"/>
    <w:rsid w:val="00DC62F2"/>
    <w:rsid w:val="00DC63FE"/>
    <w:rsid w:val="00DC65C5"/>
    <w:rsid w:val="00DC69D1"/>
    <w:rsid w:val="00DC6AAF"/>
    <w:rsid w:val="00DC7DF2"/>
    <w:rsid w:val="00DD12B5"/>
    <w:rsid w:val="00DD13DE"/>
    <w:rsid w:val="00DD1B02"/>
    <w:rsid w:val="00DD2AFF"/>
    <w:rsid w:val="00DD430C"/>
    <w:rsid w:val="00DD487B"/>
    <w:rsid w:val="00DD4B4B"/>
    <w:rsid w:val="00DD4EB6"/>
    <w:rsid w:val="00DD569B"/>
    <w:rsid w:val="00DE0CCC"/>
    <w:rsid w:val="00DE1648"/>
    <w:rsid w:val="00DE1A1C"/>
    <w:rsid w:val="00DE1D63"/>
    <w:rsid w:val="00DE24C6"/>
    <w:rsid w:val="00DE383D"/>
    <w:rsid w:val="00DE43BE"/>
    <w:rsid w:val="00DE4810"/>
    <w:rsid w:val="00DE4EA2"/>
    <w:rsid w:val="00DE591C"/>
    <w:rsid w:val="00DE742C"/>
    <w:rsid w:val="00DF054D"/>
    <w:rsid w:val="00DF0EFD"/>
    <w:rsid w:val="00DF1496"/>
    <w:rsid w:val="00DF2DA5"/>
    <w:rsid w:val="00DF2DB1"/>
    <w:rsid w:val="00DF4921"/>
    <w:rsid w:val="00DF5248"/>
    <w:rsid w:val="00DF5672"/>
    <w:rsid w:val="00DF5BF9"/>
    <w:rsid w:val="00DF5E25"/>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447"/>
    <w:rsid w:val="00E1074B"/>
    <w:rsid w:val="00E10A2A"/>
    <w:rsid w:val="00E11666"/>
    <w:rsid w:val="00E11B51"/>
    <w:rsid w:val="00E11F62"/>
    <w:rsid w:val="00E1226D"/>
    <w:rsid w:val="00E122D8"/>
    <w:rsid w:val="00E12531"/>
    <w:rsid w:val="00E12B82"/>
    <w:rsid w:val="00E1353B"/>
    <w:rsid w:val="00E13896"/>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3770"/>
    <w:rsid w:val="00E337C3"/>
    <w:rsid w:val="00E3390C"/>
    <w:rsid w:val="00E34BD8"/>
    <w:rsid w:val="00E34D84"/>
    <w:rsid w:val="00E35C61"/>
    <w:rsid w:val="00E40553"/>
    <w:rsid w:val="00E40C9F"/>
    <w:rsid w:val="00E43A93"/>
    <w:rsid w:val="00E4499A"/>
    <w:rsid w:val="00E457BA"/>
    <w:rsid w:val="00E46019"/>
    <w:rsid w:val="00E4628F"/>
    <w:rsid w:val="00E462F3"/>
    <w:rsid w:val="00E470CD"/>
    <w:rsid w:val="00E50FDE"/>
    <w:rsid w:val="00E510C1"/>
    <w:rsid w:val="00E534A1"/>
    <w:rsid w:val="00E53578"/>
    <w:rsid w:val="00E56055"/>
    <w:rsid w:val="00E569C9"/>
    <w:rsid w:val="00E60095"/>
    <w:rsid w:val="00E61050"/>
    <w:rsid w:val="00E626F0"/>
    <w:rsid w:val="00E6294B"/>
    <w:rsid w:val="00E64BD0"/>
    <w:rsid w:val="00E65713"/>
    <w:rsid w:val="00E65E83"/>
    <w:rsid w:val="00E674B6"/>
    <w:rsid w:val="00E67F8A"/>
    <w:rsid w:val="00E70947"/>
    <w:rsid w:val="00E710C3"/>
    <w:rsid w:val="00E71EA9"/>
    <w:rsid w:val="00E72631"/>
    <w:rsid w:val="00E73A7A"/>
    <w:rsid w:val="00E7427D"/>
    <w:rsid w:val="00E7482B"/>
    <w:rsid w:val="00E7556B"/>
    <w:rsid w:val="00E75C8D"/>
    <w:rsid w:val="00E75FB3"/>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B1E"/>
    <w:rsid w:val="00EB2AA3"/>
    <w:rsid w:val="00EB474E"/>
    <w:rsid w:val="00EB62F2"/>
    <w:rsid w:val="00EB633F"/>
    <w:rsid w:val="00EB6430"/>
    <w:rsid w:val="00EB738B"/>
    <w:rsid w:val="00EB73DE"/>
    <w:rsid w:val="00EC01A5"/>
    <w:rsid w:val="00EC23B9"/>
    <w:rsid w:val="00EC2838"/>
    <w:rsid w:val="00EC2E2A"/>
    <w:rsid w:val="00EC34EF"/>
    <w:rsid w:val="00EC3A6E"/>
    <w:rsid w:val="00EC5366"/>
    <w:rsid w:val="00EC65EB"/>
    <w:rsid w:val="00EC7916"/>
    <w:rsid w:val="00EC7EB8"/>
    <w:rsid w:val="00EC7F06"/>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34C"/>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4C8A"/>
    <w:rsid w:val="00F15052"/>
    <w:rsid w:val="00F154EC"/>
    <w:rsid w:val="00F155A3"/>
    <w:rsid w:val="00F15DD4"/>
    <w:rsid w:val="00F1627B"/>
    <w:rsid w:val="00F16DF2"/>
    <w:rsid w:val="00F20DCE"/>
    <w:rsid w:val="00F20FCF"/>
    <w:rsid w:val="00F216DF"/>
    <w:rsid w:val="00F21AFC"/>
    <w:rsid w:val="00F21F34"/>
    <w:rsid w:val="00F223DD"/>
    <w:rsid w:val="00F22567"/>
    <w:rsid w:val="00F22866"/>
    <w:rsid w:val="00F229E2"/>
    <w:rsid w:val="00F243C4"/>
    <w:rsid w:val="00F251BE"/>
    <w:rsid w:val="00F254D5"/>
    <w:rsid w:val="00F25E05"/>
    <w:rsid w:val="00F26441"/>
    <w:rsid w:val="00F26956"/>
    <w:rsid w:val="00F27057"/>
    <w:rsid w:val="00F27DE8"/>
    <w:rsid w:val="00F30AEE"/>
    <w:rsid w:val="00F312FC"/>
    <w:rsid w:val="00F318A4"/>
    <w:rsid w:val="00F33354"/>
    <w:rsid w:val="00F33368"/>
    <w:rsid w:val="00F35B50"/>
    <w:rsid w:val="00F40C4C"/>
    <w:rsid w:val="00F4117B"/>
    <w:rsid w:val="00F41DDE"/>
    <w:rsid w:val="00F41EFE"/>
    <w:rsid w:val="00F439FF"/>
    <w:rsid w:val="00F45D5E"/>
    <w:rsid w:val="00F461A0"/>
    <w:rsid w:val="00F4716A"/>
    <w:rsid w:val="00F4735D"/>
    <w:rsid w:val="00F50954"/>
    <w:rsid w:val="00F5133A"/>
    <w:rsid w:val="00F5174D"/>
    <w:rsid w:val="00F51A1D"/>
    <w:rsid w:val="00F5226B"/>
    <w:rsid w:val="00F5246D"/>
    <w:rsid w:val="00F52CFA"/>
    <w:rsid w:val="00F540A4"/>
    <w:rsid w:val="00F5432D"/>
    <w:rsid w:val="00F54860"/>
    <w:rsid w:val="00F54F35"/>
    <w:rsid w:val="00F551D9"/>
    <w:rsid w:val="00F55F02"/>
    <w:rsid w:val="00F565C1"/>
    <w:rsid w:val="00F566E7"/>
    <w:rsid w:val="00F572C4"/>
    <w:rsid w:val="00F57695"/>
    <w:rsid w:val="00F57DD0"/>
    <w:rsid w:val="00F60BC3"/>
    <w:rsid w:val="00F620ED"/>
    <w:rsid w:val="00F62314"/>
    <w:rsid w:val="00F63C59"/>
    <w:rsid w:val="00F669DE"/>
    <w:rsid w:val="00F671F6"/>
    <w:rsid w:val="00F67859"/>
    <w:rsid w:val="00F67F4F"/>
    <w:rsid w:val="00F70182"/>
    <w:rsid w:val="00F70760"/>
    <w:rsid w:val="00F717FF"/>
    <w:rsid w:val="00F725A8"/>
    <w:rsid w:val="00F73635"/>
    <w:rsid w:val="00F73900"/>
    <w:rsid w:val="00F73F2A"/>
    <w:rsid w:val="00F752AE"/>
    <w:rsid w:val="00F766AF"/>
    <w:rsid w:val="00F76B09"/>
    <w:rsid w:val="00F76CFC"/>
    <w:rsid w:val="00F808CB"/>
    <w:rsid w:val="00F80B72"/>
    <w:rsid w:val="00F80B99"/>
    <w:rsid w:val="00F80C54"/>
    <w:rsid w:val="00F82D81"/>
    <w:rsid w:val="00F82D92"/>
    <w:rsid w:val="00F838E3"/>
    <w:rsid w:val="00F83BF2"/>
    <w:rsid w:val="00F83E26"/>
    <w:rsid w:val="00F83F84"/>
    <w:rsid w:val="00F84BF3"/>
    <w:rsid w:val="00F85A39"/>
    <w:rsid w:val="00F86BBC"/>
    <w:rsid w:val="00F87834"/>
    <w:rsid w:val="00F90AED"/>
    <w:rsid w:val="00F90B61"/>
    <w:rsid w:val="00F9231D"/>
    <w:rsid w:val="00F924BA"/>
    <w:rsid w:val="00F926AF"/>
    <w:rsid w:val="00F9290D"/>
    <w:rsid w:val="00F93201"/>
    <w:rsid w:val="00F9469A"/>
    <w:rsid w:val="00F95C4B"/>
    <w:rsid w:val="00F95D4F"/>
    <w:rsid w:val="00F961CB"/>
    <w:rsid w:val="00F97753"/>
    <w:rsid w:val="00FA0B6A"/>
    <w:rsid w:val="00FA1099"/>
    <w:rsid w:val="00FA14EB"/>
    <w:rsid w:val="00FA1C17"/>
    <w:rsid w:val="00FA357F"/>
    <w:rsid w:val="00FA3B6B"/>
    <w:rsid w:val="00FA4DBE"/>
    <w:rsid w:val="00FA5B05"/>
    <w:rsid w:val="00FA5FB9"/>
    <w:rsid w:val="00FA67FE"/>
    <w:rsid w:val="00FA7249"/>
    <w:rsid w:val="00FA76A1"/>
    <w:rsid w:val="00FA7CDC"/>
    <w:rsid w:val="00FA7D88"/>
    <w:rsid w:val="00FA7FA4"/>
    <w:rsid w:val="00FB0733"/>
    <w:rsid w:val="00FB0C91"/>
    <w:rsid w:val="00FB152A"/>
    <w:rsid w:val="00FB18AE"/>
    <w:rsid w:val="00FB2986"/>
    <w:rsid w:val="00FB41B8"/>
    <w:rsid w:val="00FB5723"/>
    <w:rsid w:val="00FB5805"/>
    <w:rsid w:val="00FB5D11"/>
    <w:rsid w:val="00FB72FE"/>
    <w:rsid w:val="00FB749C"/>
    <w:rsid w:val="00FB7889"/>
    <w:rsid w:val="00FB7BBD"/>
    <w:rsid w:val="00FC037C"/>
    <w:rsid w:val="00FC2019"/>
    <w:rsid w:val="00FC24F4"/>
    <w:rsid w:val="00FC26D4"/>
    <w:rsid w:val="00FC27DD"/>
    <w:rsid w:val="00FC2C8B"/>
    <w:rsid w:val="00FC2DE4"/>
    <w:rsid w:val="00FC2F54"/>
    <w:rsid w:val="00FC42FA"/>
    <w:rsid w:val="00FC4377"/>
    <w:rsid w:val="00FC65AC"/>
    <w:rsid w:val="00FC6FE9"/>
    <w:rsid w:val="00FC7E2A"/>
    <w:rsid w:val="00FD2249"/>
    <w:rsid w:val="00FD2A18"/>
    <w:rsid w:val="00FD2B68"/>
    <w:rsid w:val="00FD2ED5"/>
    <w:rsid w:val="00FD35CC"/>
    <w:rsid w:val="00FD3975"/>
    <w:rsid w:val="00FD3B06"/>
    <w:rsid w:val="00FD471B"/>
    <w:rsid w:val="00FD50FB"/>
    <w:rsid w:val="00FD5443"/>
    <w:rsid w:val="00FD561F"/>
    <w:rsid w:val="00FD5D29"/>
    <w:rsid w:val="00FE0013"/>
    <w:rsid w:val="00FE1DF5"/>
    <w:rsid w:val="00FE1EC0"/>
    <w:rsid w:val="00FE2241"/>
    <w:rsid w:val="00FE33C3"/>
    <w:rsid w:val="00FE360D"/>
    <w:rsid w:val="00FE56C7"/>
    <w:rsid w:val="00FE5A49"/>
    <w:rsid w:val="00FE7980"/>
    <w:rsid w:val="00FF0539"/>
    <w:rsid w:val="00FF0E29"/>
    <w:rsid w:val="00FF161F"/>
    <w:rsid w:val="00FF1984"/>
    <w:rsid w:val="00FF24EF"/>
    <w:rsid w:val="00FF2D00"/>
    <w:rsid w:val="00FF3D02"/>
    <w:rsid w:val="00FF5CB9"/>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link w:val="FootnoteText"/>
    <w:semiHidden/>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link w:val="ParaNumChar"/>
    <w:qFormat/>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 Char Char"/>
    <w:locked/>
    <w:rsid w:val="001B01A9"/>
    <w:rPr>
      <w:snapToGrid w:val="0"/>
      <w:kern w:val="28"/>
      <w:sz w:val="22"/>
    </w:rPr>
  </w:style>
  <w:style w:type="character" w:customStyle="1" w:styleId="UnresolvedMention">
    <w:name w:val="Unresolved Mention"/>
    <w:basedOn w:val="DefaultParagraphFont"/>
    <w:uiPriority w:val="99"/>
    <w:semiHidden/>
    <w:unhideWhenUsed/>
    <w:rsid w:val="00EC34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730E-348B-4933-A764-F9B28D83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2018-02-05T15:53:05Z</dcterms:created>
  <dcterms:modified xsi:type="dcterms:W3CDTF">2018-02-05T15:53:05Z</dcterms:modified>
</cp:coreProperties>
</file>