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4A8C3" w14:textId="77777777" w:rsidR="00602577" w:rsidRPr="00D379F9" w:rsidRDefault="00602577" w:rsidP="00A96544">
      <w:pPr>
        <w:pStyle w:val="Header"/>
        <w:tabs>
          <w:tab w:val="clear" w:pos="4320"/>
          <w:tab w:val="clear" w:pos="8640"/>
          <w:tab w:val="left" w:pos="9720"/>
        </w:tabs>
        <w:rPr>
          <w:b/>
        </w:rPr>
        <w:sectPr w:rsidR="00602577" w:rsidRPr="00D37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1EAB23BF" w14:textId="7B01FC9C" w:rsidR="00602577" w:rsidRPr="00D379F9" w:rsidRDefault="004317E7">
      <w:pPr>
        <w:jc w:val="right"/>
        <w:rPr>
          <w:b/>
          <w:szCs w:val="22"/>
        </w:rPr>
      </w:pPr>
      <w:r w:rsidRPr="00D379F9">
        <w:rPr>
          <w:b/>
          <w:szCs w:val="22"/>
        </w:rPr>
        <w:lastRenderedPageBreak/>
        <w:t>DA 17-</w:t>
      </w:r>
      <w:r w:rsidR="00A34B1A">
        <w:rPr>
          <w:b/>
          <w:szCs w:val="22"/>
        </w:rPr>
        <w:t>578</w:t>
      </w:r>
    </w:p>
    <w:p w14:paraId="2687273C" w14:textId="08B1BD86" w:rsidR="00602577" w:rsidRPr="00D379F9" w:rsidRDefault="00A34B1A">
      <w:pPr>
        <w:spacing w:before="60"/>
        <w:jc w:val="right"/>
        <w:rPr>
          <w:b/>
          <w:szCs w:val="22"/>
        </w:rPr>
      </w:pPr>
      <w:r>
        <w:rPr>
          <w:b/>
          <w:szCs w:val="22"/>
        </w:rPr>
        <w:t>June 13</w:t>
      </w:r>
      <w:r w:rsidR="004317E7" w:rsidRPr="00D379F9">
        <w:rPr>
          <w:b/>
          <w:szCs w:val="22"/>
        </w:rPr>
        <w:t>, 2017</w:t>
      </w:r>
    </w:p>
    <w:p w14:paraId="29F90243" w14:textId="77777777" w:rsidR="00602577" w:rsidRPr="004317E7" w:rsidRDefault="00602577">
      <w:pPr>
        <w:jc w:val="right"/>
        <w:rPr>
          <w:szCs w:val="22"/>
        </w:rPr>
      </w:pPr>
    </w:p>
    <w:p w14:paraId="50D89988" w14:textId="77777777" w:rsidR="007A5935" w:rsidRPr="004317E7" w:rsidRDefault="004317E7" w:rsidP="0002202B">
      <w:pPr>
        <w:spacing w:after="240"/>
        <w:jc w:val="center"/>
        <w:rPr>
          <w:b/>
          <w:szCs w:val="22"/>
        </w:rPr>
      </w:pPr>
      <w:r w:rsidRPr="004317E7">
        <w:rPr>
          <w:b/>
          <w:szCs w:val="22"/>
        </w:rPr>
        <w:t xml:space="preserve">NOTICE CONCERNING </w:t>
      </w:r>
      <w:r w:rsidRPr="004317E7">
        <w:rPr>
          <w:b/>
          <w:i/>
          <w:szCs w:val="22"/>
        </w:rPr>
        <w:t>EX PARTE</w:t>
      </w:r>
      <w:r w:rsidRPr="004317E7">
        <w:rPr>
          <w:b/>
          <w:szCs w:val="22"/>
        </w:rPr>
        <w:t xml:space="preserve"> STATUS OF INFO</w:t>
      </w:r>
      <w:r w:rsidR="0002202B">
        <w:rPr>
          <w:b/>
          <w:szCs w:val="22"/>
        </w:rPr>
        <w:t>RMATION SUBMITTED TO THE COMMUNICATIONS SECURITY, RELIABILITY, AND INTEROPERABILITY COUNCIL</w:t>
      </w:r>
    </w:p>
    <w:p w14:paraId="2086E467" w14:textId="77777777" w:rsidR="004317E7" w:rsidRPr="004317E7" w:rsidRDefault="004317E7" w:rsidP="004317E7">
      <w:pPr>
        <w:ind w:firstLine="720"/>
        <w:rPr>
          <w:szCs w:val="22"/>
        </w:rPr>
      </w:pPr>
      <w:r w:rsidRPr="004317E7">
        <w:rPr>
          <w:szCs w:val="22"/>
        </w:rPr>
        <w:t xml:space="preserve">The Federal Communications Commission (FCC or </w:t>
      </w:r>
      <w:r w:rsidR="0002202B">
        <w:rPr>
          <w:szCs w:val="22"/>
        </w:rPr>
        <w:t>Council</w:t>
      </w:r>
      <w:r w:rsidRPr="004317E7">
        <w:rPr>
          <w:szCs w:val="22"/>
        </w:rPr>
        <w:t>) recently announced the first meeting o</w:t>
      </w:r>
      <w:r w:rsidR="0002202B">
        <w:rPr>
          <w:szCs w:val="22"/>
        </w:rPr>
        <w:t>f its Communications Security, Reliability and Interoperability Council (CSRIC</w:t>
      </w:r>
      <w:r w:rsidRPr="004317E7">
        <w:rPr>
          <w:szCs w:val="22"/>
        </w:rPr>
        <w:t>)</w:t>
      </w:r>
      <w:r w:rsidR="0002202B">
        <w:rPr>
          <w:szCs w:val="22"/>
        </w:rPr>
        <w:t>, to be held on Friday, June 23</w:t>
      </w:r>
      <w:r w:rsidRPr="004317E7">
        <w:rPr>
          <w:szCs w:val="22"/>
        </w:rPr>
        <w:t>, 2017.</w:t>
      </w:r>
      <w:r w:rsidRPr="004317E7">
        <w:rPr>
          <w:rStyle w:val="FootnoteReference"/>
          <w:szCs w:val="22"/>
        </w:rPr>
        <w:footnoteReference w:id="1"/>
      </w:r>
      <w:r w:rsidR="0002202B">
        <w:rPr>
          <w:szCs w:val="22"/>
        </w:rPr>
        <w:t xml:space="preserve">  The CSRIC</w:t>
      </w:r>
      <w:r w:rsidRPr="004317E7">
        <w:rPr>
          <w:szCs w:val="22"/>
        </w:rPr>
        <w:t xml:space="preserve"> is a federal advisory comm</w:t>
      </w:r>
      <w:r w:rsidR="0002202B">
        <w:rPr>
          <w:szCs w:val="22"/>
        </w:rPr>
        <w:t>ittee</w:t>
      </w:r>
      <w:r w:rsidRPr="004317E7">
        <w:rPr>
          <w:szCs w:val="22"/>
        </w:rPr>
        <w:t xml:space="preserve"> that will provide advice and </w:t>
      </w:r>
      <w:r w:rsidRPr="004317E7">
        <w:rPr>
          <w:color w:val="000000"/>
          <w:szCs w:val="22"/>
        </w:rPr>
        <w:t>recommendations to the Co</w:t>
      </w:r>
      <w:r w:rsidRPr="004317E7">
        <w:rPr>
          <w:szCs w:val="22"/>
        </w:rPr>
        <w:t>mmission on how to</w:t>
      </w:r>
      <w:r w:rsidR="0002202B">
        <w:rPr>
          <w:szCs w:val="22"/>
        </w:rPr>
        <w:t xml:space="preserve"> promo</w:t>
      </w:r>
      <w:r w:rsidR="00AF7A4F">
        <w:rPr>
          <w:szCs w:val="22"/>
        </w:rPr>
        <w:t>te</w:t>
      </w:r>
      <w:r w:rsidR="00AF7A4F">
        <w:t xml:space="preserve"> reliability and resiliency </w:t>
      </w:r>
      <w:r w:rsidR="00AF7A4F">
        <w:rPr>
          <w:szCs w:val="22"/>
        </w:rPr>
        <w:t xml:space="preserve">of </w:t>
      </w:r>
      <w:r w:rsidR="0002202B">
        <w:rPr>
          <w:szCs w:val="22"/>
        </w:rPr>
        <w:t>communications</w:t>
      </w:r>
      <w:r w:rsidRPr="004317E7">
        <w:rPr>
          <w:szCs w:val="22"/>
        </w:rPr>
        <w:t xml:space="preserve">.  </w:t>
      </w:r>
      <w:r w:rsidR="0002202B">
        <w:rPr>
          <w:szCs w:val="22"/>
          <w:lang w:val="en"/>
        </w:rPr>
        <w:t>The CSRIC</w:t>
      </w:r>
      <w:r w:rsidRPr="004317E7">
        <w:rPr>
          <w:szCs w:val="22"/>
          <w:lang w:val="en"/>
        </w:rPr>
        <w:t xml:space="preserve"> is</w:t>
      </w:r>
      <w:r w:rsidRPr="004317E7">
        <w:rPr>
          <w:szCs w:val="22"/>
        </w:rPr>
        <w:t xml:space="preserve"> organized under, and operates in accordance with, the provisions of the Federal Advisory Committee Act (FACA).</w:t>
      </w:r>
      <w:r w:rsidRPr="004317E7">
        <w:rPr>
          <w:szCs w:val="22"/>
          <w:vertAlign w:val="superscript"/>
        </w:rPr>
        <w:footnoteReference w:id="2"/>
      </w:r>
      <w:r w:rsidRPr="004317E7">
        <w:rPr>
          <w:szCs w:val="22"/>
        </w:rPr>
        <w:t xml:space="preserve">  </w:t>
      </w:r>
      <w:r w:rsidRPr="004317E7">
        <w:rPr>
          <w:szCs w:val="22"/>
          <w:lang w:val="en"/>
        </w:rPr>
        <w:t xml:space="preserve">  </w:t>
      </w:r>
    </w:p>
    <w:p w14:paraId="71F50FC4" w14:textId="77777777" w:rsidR="004317E7" w:rsidRPr="004317E7" w:rsidRDefault="004317E7" w:rsidP="004317E7">
      <w:pPr>
        <w:ind w:firstLine="720"/>
        <w:rPr>
          <w:szCs w:val="22"/>
        </w:rPr>
      </w:pPr>
    </w:p>
    <w:p w14:paraId="616AD5ED" w14:textId="77777777" w:rsidR="004317E7" w:rsidRPr="004317E7" w:rsidRDefault="004317E7" w:rsidP="004317E7">
      <w:pPr>
        <w:ind w:firstLine="720"/>
        <w:rPr>
          <w:szCs w:val="22"/>
        </w:rPr>
      </w:pPr>
      <w:r w:rsidRPr="004317E7">
        <w:rPr>
          <w:szCs w:val="22"/>
        </w:rPr>
        <w:t>Under the Federal Advisory Committee Act, the Commission is respo</w:t>
      </w:r>
      <w:r w:rsidR="0002202B">
        <w:rPr>
          <w:szCs w:val="22"/>
        </w:rPr>
        <w:t>nsible for oversight of the CSRIC</w:t>
      </w:r>
      <w:r w:rsidRPr="004317E7">
        <w:rPr>
          <w:szCs w:val="22"/>
        </w:rPr>
        <w:t>, including its subcommittees and working groups.</w:t>
      </w:r>
      <w:r w:rsidRPr="004317E7">
        <w:rPr>
          <w:rStyle w:val="FootnoteReference"/>
          <w:szCs w:val="22"/>
        </w:rPr>
        <w:footnoteReference w:id="3"/>
      </w:r>
      <w:r w:rsidRPr="004317E7">
        <w:rPr>
          <w:szCs w:val="22"/>
        </w:rPr>
        <w:t xml:space="preserve">  As a result, FCC staff or Commissioners may participate in or attend meetings or other </w:t>
      </w:r>
      <w:r w:rsidR="0002202B">
        <w:rPr>
          <w:szCs w:val="22"/>
        </w:rPr>
        <w:t>activities held by both the CSRIC</w:t>
      </w:r>
      <w:r w:rsidRPr="004317E7">
        <w:rPr>
          <w:szCs w:val="22"/>
        </w:rPr>
        <w:t xml:space="preserve"> and its subcommittees and working groups.  In light of this, we are announcing that, pursuant to section 1.1200(a) of the Commission’s rules, 47 CFR § 1.12</w:t>
      </w:r>
      <w:r w:rsidR="0002202B">
        <w:rPr>
          <w:szCs w:val="22"/>
        </w:rPr>
        <w:t>00(a), presentations to the CSRIC</w:t>
      </w:r>
      <w:r w:rsidRPr="004317E7">
        <w:rPr>
          <w:szCs w:val="22"/>
        </w:rPr>
        <w:t xml:space="preserve">, including to its subcommittees and working groups, </w:t>
      </w:r>
      <w:r w:rsidRPr="004317E7">
        <w:rPr>
          <w:bCs/>
          <w:szCs w:val="22"/>
        </w:rPr>
        <w:t>and at any roundtable discussions sponsored by th</w:t>
      </w:r>
      <w:r w:rsidR="0002202B">
        <w:rPr>
          <w:bCs/>
          <w:szCs w:val="22"/>
        </w:rPr>
        <w:t>e CSRIC</w:t>
      </w:r>
      <w:r w:rsidRPr="004317E7">
        <w:rPr>
          <w:bCs/>
          <w:szCs w:val="22"/>
        </w:rPr>
        <w:t xml:space="preserve">, </w:t>
      </w:r>
      <w:r w:rsidR="0002202B">
        <w:rPr>
          <w:szCs w:val="22"/>
        </w:rPr>
        <w:t>and presentations between CSRIC</w:t>
      </w:r>
      <w:r w:rsidRPr="004317E7">
        <w:rPr>
          <w:szCs w:val="22"/>
        </w:rPr>
        <w:t xml:space="preserve"> members (including members of any subcommittees or working groups) and FCC staff or Commissioners, will be treated as exempt presentations for </w:t>
      </w:r>
      <w:r w:rsidRPr="004317E7">
        <w:rPr>
          <w:i/>
          <w:szCs w:val="22"/>
        </w:rPr>
        <w:t>ex parte</w:t>
      </w:r>
      <w:r w:rsidRPr="004317E7">
        <w:rPr>
          <w:szCs w:val="22"/>
        </w:rPr>
        <w:t xml:space="preserve"> purposes.  This treatment is appropriate since presentations to t</w:t>
      </w:r>
      <w:r w:rsidR="0002202B">
        <w:rPr>
          <w:szCs w:val="22"/>
        </w:rPr>
        <w:t>he Council</w:t>
      </w:r>
      <w:r w:rsidRPr="004317E7">
        <w:rPr>
          <w:szCs w:val="22"/>
        </w:rPr>
        <w:t>, like comments on a Notice of Inquiry, will not directly result in the promulgation of new rules.</w:t>
      </w:r>
      <w:r w:rsidRPr="004317E7">
        <w:rPr>
          <w:rStyle w:val="FootnoteReference"/>
          <w:szCs w:val="22"/>
        </w:rPr>
        <w:footnoteReference w:id="4"/>
      </w:r>
      <w:r w:rsidRPr="004317E7">
        <w:rPr>
          <w:szCs w:val="22"/>
        </w:rPr>
        <w:t xml:space="preserve">  </w:t>
      </w:r>
    </w:p>
    <w:p w14:paraId="5A9DCB86" w14:textId="77777777" w:rsidR="004317E7" w:rsidRPr="004317E7" w:rsidRDefault="004317E7" w:rsidP="004317E7">
      <w:pPr>
        <w:ind w:firstLine="720"/>
        <w:rPr>
          <w:szCs w:val="22"/>
        </w:rPr>
      </w:pPr>
    </w:p>
    <w:p w14:paraId="7295B921" w14:textId="79DBD0EB" w:rsidR="004317E7" w:rsidRPr="004317E7" w:rsidRDefault="004317E7" w:rsidP="004317E7">
      <w:pPr>
        <w:ind w:firstLine="720"/>
        <w:rPr>
          <w:szCs w:val="22"/>
        </w:rPr>
      </w:pPr>
      <w:r w:rsidRPr="004317E7">
        <w:rPr>
          <w:szCs w:val="22"/>
        </w:rPr>
        <w:t>We recognize, however, that in</w:t>
      </w:r>
      <w:r w:rsidR="0002202B">
        <w:rPr>
          <w:szCs w:val="22"/>
        </w:rPr>
        <w:t xml:space="preserve"> the course of its work the CSRIC</w:t>
      </w:r>
      <w:r w:rsidRPr="004317E7">
        <w:rPr>
          <w:szCs w:val="22"/>
        </w:rPr>
        <w:t xml:space="preserve"> may address issues that are subject to pending rulemaking proceedings.</w:t>
      </w:r>
      <w:r w:rsidR="00BE19A2">
        <w:rPr>
          <w:rStyle w:val="FootnoteReference"/>
          <w:szCs w:val="22"/>
        </w:rPr>
        <w:footnoteReference w:id="5"/>
      </w:r>
      <w:r w:rsidRPr="004317E7">
        <w:rPr>
          <w:szCs w:val="22"/>
        </w:rPr>
        <w:t xml:space="preserve">  The Commission will not rely in these proceedings on any i</w:t>
      </w:r>
      <w:r w:rsidR="004E071F">
        <w:rPr>
          <w:szCs w:val="22"/>
        </w:rPr>
        <w:t>nformation submitted to the CSRIC</w:t>
      </w:r>
      <w:r w:rsidRPr="004317E7">
        <w:rPr>
          <w:szCs w:val="22"/>
        </w:rPr>
        <w:t xml:space="preserve">, or to any of its subcommittees, working groups, or sponsored </w:t>
      </w:r>
      <w:r w:rsidRPr="004317E7">
        <w:rPr>
          <w:szCs w:val="22"/>
        </w:rPr>
        <w:lastRenderedPageBreak/>
        <w:t>roundtables,</w:t>
      </w:r>
      <w:r w:rsidR="004E071F">
        <w:rPr>
          <w:szCs w:val="22"/>
        </w:rPr>
        <w:t xml:space="preserve"> or information conveyed by CSRIC</w:t>
      </w:r>
      <w:r w:rsidRPr="004317E7">
        <w:rPr>
          <w:szCs w:val="22"/>
        </w:rPr>
        <w:t xml:space="preserve"> members (including members of any subcommittees or working groups) to FCC staff or Commissioners unless that information is first placed in the record of the relevant proceeding.</w:t>
      </w:r>
    </w:p>
    <w:p w14:paraId="74EC24F1" w14:textId="77777777" w:rsidR="004317E7" w:rsidRPr="004317E7" w:rsidRDefault="004317E7" w:rsidP="004317E7">
      <w:pPr>
        <w:ind w:firstLine="720"/>
        <w:rPr>
          <w:szCs w:val="22"/>
        </w:rPr>
      </w:pPr>
    </w:p>
    <w:p w14:paraId="2252186E" w14:textId="407199B1" w:rsidR="004317E7" w:rsidRPr="004317E7" w:rsidRDefault="004317E7" w:rsidP="004317E7">
      <w:pPr>
        <w:ind w:firstLine="720"/>
        <w:rPr>
          <w:szCs w:val="22"/>
        </w:rPr>
      </w:pPr>
      <w:r w:rsidRPr="004317E7">
        <w:rPr>
          <w:szCs w:val="22"/>
        </w:rPr>
        <w:t>Additiona</w:t>
      </w:r>
      <w:r w:rsidR="004E071F">
        <w:rPr>
          <w:szCs w:val="22"/>
        </w:rPr>
        <w:t>l information regarding the CSRIC</w:t>
      </w:r>
      <w:r w:rsidRPr="004317E7">
        <w:rPr>
          <w:szCs w:val="22"/>
        </w:rPr>
        <w:t xml:space="preserve"> can be found at </w:t>
      </w:r>
      <w:hyperlink r:id="rId14" w:history="1">
        <w:r w:rsidRPr="004317E7">
          <w:rPr>
            <w:rStyle w:val="Hyperlink"/>
            <w:szCs w:val="22"/>
          </w:rPr>
          <w:t>https://www.fcc.gov/broadband-deployment-advisory-committee</w:t>
        </w:r>
      </w:hyperlink>
      <w:r w:rsidRPr="004317E7">
        <w:rPr>
          <w:szCs w:val="22"/>
        </w:rPr>
        <w:t>.  Y</w:t>
      </w:r>
      <w:r w:rsidR="004E071F">
        <w:rPr>
          <w:szCs w:val="22"/>
        </w:rPr>
        <w:t>ou may also contact Jeffery Goldthorp</w:t>
      </w:r>
      <w:r w:rsidRPr="004317E7">
        <w:rPr>
          <w:szCs w:val="22"/>
        </w:rPr>
        <w:t>, Designated Federal Of</w:t>
      </w:r>
      <w:r w:rsidR="004E071F">
        <w:rPr>
          <w:szCs w:val="22"/>
        </w:rPr>
        <w:t>ficer for CSRIC at (202) 418-1096</w:t>
      </w:r>
      <w:r w:rsidRPr="004317E7">
        <w:rPr>
          <w:szCs w:val="22"/>
        </w:rPr>
        <w:t xml:space="preserve"> or </w:t>
      </w:r>
      <w:hyperlink r:id="rId15" w:history="1">
        <w:r w:rsidR="004E071F" w:rsidRPr="003F5CFE">
          <w:rPr>
            <w:rStyle w:val="Hyperlink"/>
            <w:szCs w:val="22"/>
          </w:rPr>
          <w:t>jeffery.goldthorp@fcc.gov</w:t>
        </w:r>
      </w:hyperlink>
      <w:r w:rsidR="004E071F">
        <w:rPr>
          <w:szCs w:val="22"/>
        </w:rPr>
        <w:t>; or Suzon Cameron</w:t>
      </w:r>
      <w:r w:rsidRPr="004317E7">
        <w:rPr>
          <w:szCs w:val="22"/>
        </w:rPr>
        <w:t xml:space="preserve">, Deputy Designated Federal </w:t>
      </w:r>
      <w:r w:rsidR="004E071F">
        <w:rPr>
          <w:szCs w:val="22"/>
        </w:rPr>
        <w:t>Officer for CSRIC at (202) 418-1916</w:t>
      </w:r>
      <w:r w:rsidRPr="004317E7">
        <w:rPr>
          <w:szCs w:val="22"/>
        </w:rPr>
        <w:t xml:space="preserve"> or </w:t>
      </w:r>
      <w:hyperlink r:id="rId16" w:history="1">
        <w:r w:rsidR="00430B13" w:rsidRPr="003F5CFE">
          <w:rPr>
            <w:rStyle w:val="Hyperlink"/>
            <w:szCs w:val="22"/>
          </w:rPr>
          <w:t>suzon.cameron@fcc.gov</w:t>
        </w:r>
      </w:hyperlink>
      <w:r w:rsidRPr="004317E7">
        <w:rPr>
          <w:szCs w:val="22"/>
        </w:rPr>
        <w:t>.</w:t>
      </w:r>
    </w:p>
    <w:p w14:paraId="427FF693" w14:textId="77777777" w:rsidR="004317E7" w:rsidRPr="004317E7" w:rsidRDefault="004317E7" w:rsidP="004317E7">
      <w:pPr>
        <w:spacing w:before="120" w:after="240"/>
        <w:jc w:val="center"/>
        <w:rPr>
          <w:b/>
          <w:szCs w:val="22"/>
        </w:rPr>
      </w:pPr>
      <w:r w:rsidRPr="004317E7">
        <w:rPr>
          <w:b/>
          <w:szCs w:val="22"/>
        </w:rPr>
        <w:t>- FCC -</w:t>
      </w:r>
    </w:p>
    <w:sectPr w:rsidR="004317E7" w:rsidRPr="004317E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F2505" w14:textId="77777777" w:rsidR="00811E14" w:rsidRDefault="00811E14">
      <w:r>
        <w:separator/>
      </w:r>
    </w:p>
  </w:endnote>
  <w:endnote w:type="continuationSeparator" w:id="0">
    <w:p w14:paraId="74CCC303" w14:textId="77777777" w:rsidR="00811E14" w:rsidRDefault="0081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68CA8" w14:textId="77777777" w:rsidR="00170509" w:rsidRDefault="00170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70AB1" w14:textId="129B0A78" w:rsidR="004317E7" w:rsidRDefault="004317E7" w:rsidP="004317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15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7F110" w14:textId="77777777" w:rsidR="00170509" w:rsidRDefault="00170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841AC" w14:textId="77777777" w:rsidR="00811E14" w:rsidRDefault="00811E14">
      <w:r>
        <w:separator/>
      </w:r>
    </w:p>
  </w:footnote>
  <w:footnote w:type="continuationSeparator" w:id="0">
    <w:p w14:paraId="31EB4162" w14:textId="77777777" w:rsidR="00811E14" w:rsidRDefault="00811E14">
      <w:r>
        <w:continuationSeparator/>
      </w:r>
    </w:p>
  </w:footnote>
  <w:footnote w:id="1">
    <w:p w14:paraId="74F37A49" w14:textId="336D80B0" w:rsidR="004317E7" w:rsidRPr="00B91055" w:rsidRDefault="004317E7" w:rsidP="004317E7">
      <w:pPr>
        <w:autoSpaceDE w:val="0"/>
        <w:autoSpaceDN w:val="0"/>
        <w:adjustRightInd w:val="0"/>
        <w:spacing w:after="120"/>
        <w:rPr>
          <w:bCs/>
          <w:caps/>
          <w:sz w:val="20"/>
        </w:rPr>
      </w:pPr>
      <w:r w:rsidRPr="00B91055">
        <w:rPr>
          <w:rStyle w:val="FootnoteReference"/>
          <w:sz w:val="20"/>
        </w:rPr>
        <w:footnoteRef/>
      </w:r>
      <w:r w:rsidRPr="00B91055">
        <w:rPr>
          <w:sz w:val="20"/>
        </w:rPr>
        <w:t xml:space="preserve"> </w:t>
      </w:r>
      <w:r w:rsidRPr="00B91055">
        <w:rPr>
          <w:bCs/>
          <w:i/>
          <w:sz w:val="20"/>
        </w:rPr>
        <w:t xml:space="preserve">FCC Announces the Membership and First Meeting </w:t>
      </w:r>
      <w:r w:rsidRPr="0002202B">
        <w:rPr>
          <w:bCs/>
          <w:i/>
          <w:sz w:val="20"/>
        </w:rPr>
        <w:t>of the</w:t>
      </w:r>
      <w:r w:rsidR="0002202B" w:rsidRPr="0002202B">
        <w:rPr>
          <w:i/>
          <w:sz w:val="20"/>
        </w:rPr>
        <w:t xml:space="preserve"> Communications Security, Reliability and Interoperability Council</w:t>
      </w:r>
      <w:r w:rsidRPr="0002202B">
        <w:rPr>
          <w:i/>
          <w:sz w:val="20"/>
        </w:rPr>
        <w:t xml:space="preserve">, </w:t>
      </w:r>
      <w:r w:rsidRPr="0002202B">
        <w:rPr>
          <w:sz w:val="20"/>
        </w:rPr>
        <w:t>Public Notice</w:t>
      </w:r>
      <w:r w:rsidRPr="0002202B">
        <w:rPr>
          <w:i/>
          <w:sz w:val="20"/>
        </w:rPr>
        <w:t>, DA 17-</w:t>
      </w:r>
      <w:r w:rsidR="00B66593">
        <w:rPr>
          <w:i/>
          <w:sz w:val="20"/>
        </w:rPr>
        <w:t>574</w:t>
      </w:r>
      <w:r w:rsidR="0002202B">
        <w:rPr>
          <w:sz w:val="20"/>
        </w:rPr>
        <w:t xml:space="preserve"> (June</w:t>
      </w:r>
      <w:r w:rsidR="00B66593">
        <w:rPr>
          <w:sz w:val="20"/>
        </w:rPr>
        <w:t xml:space="preserve"> 12</w:t>
      </w:r>
      <w:r w:rsidRPr="00B91055">
        <w:rPr>
          <w:sz w:val="20"/>
        </w:rPr>
        <w:t xml:space="preserve">, 2017). </w:t>
      </w:r>
    </w:p>
  </w:footnote>
  <w:footnote w:id="2">
    <w:p w14:paraId="3BA74B1D" w14:textId="77777777" w:rsidR="004317E7" w:rsidRPr="00B91055" w:rsidRDefault="004317E7" w:rsidP="004317E7">
      <w:pPr>
        <w:pStyle w:val="FootnoteText"/>
        <w:spacing w:after="120"/>
        <w:rPr>
          <w:sz w:val="20"/>
        </w:rPr>
      </w:pPr>
      <w:r w:rsidRPr="00B91055">
        <w:rPr>
          <w:rStyle w:val="FootnoteReference"/>
          <w:sz w:val="20"/>
        </w:rPr>
        <w:footnoteRef/>
      </w:r>
      <w:r w:rsidRPr="00B91055">
        <w:rPr>
          <w:sz w:val="20"/>
        </w:rPr>
        <w:t xml:space="preserve"> </w:t>
      </w:r>
      <w:r w:rsidRPr="00B91055">
        <w:rPr>
          <w:i/>
          <w:sz w:val="20"/>
        </w:rPr>
        <w:t>See</w:t>
      </w:r>
      <w:r w:rsidRPr="00B91055">
        <w:rPr>
          <w:sz w:val="20"/>
        </w:rPr>
        <w:t xml:space="preserve"> </w:t>
      </w:r>
      <w:r w:rsidRPr="00B91055">
        <w:rPr>
          <w:rFonts w:cs="TimesNewRoman"/>
          <w:color w:val="010101"/>
          <w:sz w:val="20"/>
        </w:rPr>
        <w:t>5 U.S.C. App. 2.</w:t>
      </w:r>
    </w:p>
  </w:footnote>
  <w:footnote w:id="3">
    <w:p w14:paraId="1BF97679" w14:textId="77777777" w:rsidR="004317E7" w:rsidRPr="00B91055" w:rsidRDefault="004317E7" w:rsidP="004317E7">
      <w:pPr>
        <w:pStyle w:val="FootnoteText"/>
        <w:spacing w:after="120"/>
        <w:rPr>
          <w:sz w:val="20"/>
        </w:rPr>
      </w:pPr>
      <w:r w:rsidRPr="00B91055">
        <w:rPr>
          <w:rStyle w:val="FootnoteReference"/>
          <w:sz w:val="20"/>
        </w:rPr>
        <w:footnoteRef/>
      </w:r>
      <w:r w:rsidRPr="00B91055">
        <w:rPr>
          <w:sz w:val="20"/>
        </w:rPr>
        <w:t xml:space="preserve"> </w:t>
      </w:r>
      <w:r w:rsidRPr="00B91055">
        <w:rPr>
          <w:i/>
          <w:sz w:val="20"/>
        </w:rPr>
        <w:t>See</w:t>
      </w:r>
      <w:r w:rsidRPr="00B91055">
        <w:rPr>
          <w:sz w:val="20"/>
        </w:rPr>
        <w:t xml:space="preserve"> </w:t>
      </w:r>
      <w:r w:rsidRPr="00B91055">
        <w:rPr>
          <w:i/>
          <w:sz w:val="20"/>
        </w:rPr>
        <w:t>id</w:t>
      </w:r>
      <w:r w:rsidRPr="00B91055">
        <w:rPr>
          <w:sz w:val="20"/>
        </w:rPr>
        <w:t>.</w:t>
      </w:r>
    </w:p>
  </w:footnote>
  <w:footnote w:id="4">
    <w:p w14:paraId="4C42B8C1" w14:textId="77777777" w:rsidR="004317E7" w:rsidRPr="009739A8" w:rsidRDefault="004317E7" w:rsidP="004317E7">
      <w:pPr>
        <w:pStyle w:val="FootnoteText"/>
        <w:spacing w:after="120"/>
        <w:rPr>
          <w:sz w:val="20"/>
        </w:rPr>
      </w:pPr>
      <w:r w:rsidRPr="00B91055">
        <w:rPr>
          <w:rStyle w:val="FootnoteReference"/>
          <w:sz w:val="20"/>
        </w:rPr>
        <w:footnoteRef/>
      </w:r>
      <w:r w:rsidRPr="00B91055">
        <w:rPr>
          <w:sz w:val="20"/>
        </w:rPr>
        <w:t xml:space="preserve"> </w:t>
      </w:r>
      <w:r w:rsidRPr="00B91055">
        <w:rPr>
          <w:i/>
          <w:sz w:val="20"/>
        </w:rPr>
        <w:t>See</w:t>
      </w:r>
      <w:r w:rsidRPr="00B91055">
        <w:rPr>
          <w:sz w:val="20"/>
        </w:rPr>
        <w:t xml:space="preserve"> 47 </w:t>
      </w:r>
      <w:r w:rsidRPr="009739A8">
        <w:rPr>
          <w:sz w:val="20"/>
        </w:rPr>
        <w:t>CFR § 1.1204(b)(1)(exempt treatment of presentations regarding a Notice of Inquiry).</w:t>
      </w:r>
    </w:p>
  </w:footnote>
  <w:footnote w:id="5">
    <w:p w14:paraId="4722DA71" w14:textId="4E2FE466" w:rsidR="009739A8" w:rsidRDefault="00BE19A2" w:rsidP="009739A8">
      <w:pPr>
        <w:rPr>
          <w:snapToGrid w:val="0"/>
        </w:rPr>
      </w:pPr>
      <w:r w:rsidRPr="009739A8">
        <w:rPr>
          <w:rStyle w:val="FootnoteReference"/>
        </w:rPr>
        <w:footnoteRef/>
      </w:r>
      <w:r w:rsidRPr="009739A8">
        <w:t xml:space="preserve"> </w:t>
      </w:r>
      <w:r w:rsidR="00A81E23" w:rsidRPr="009739A8">
        <w:rPr>
          <w:i/>
        </w:rPr>
        <w:t xml:space="preserve">See e.g., </w:t>
      </w:r>
      <w:r w:rsidR="009739A8" w:rsidRPr="009739A8">
        <w:rPr>
          <w:rFonts w:ascii="Palatino Linotype" w:hAnsi="Palatino Linotype"/>
          <w:i/>
          <w:iCs/>
        </w:rPr>
        <w:t>911 Governance and Accountability; Improving 911 Reliability</w:t>
      </w:r>
      <w:r w:rsidR="009739A8" w:rsidRPr="009739A8">
        <w:rPr>
          <w:rFonts w:ascii="Palatino Linotype" w:hAnsi="Palatino Linotype"/>
        </w:rPr>
        <w:t>, Policy Statement and Notice of Proposed Rulemaking, 29 FCC Rcd</w:t>
      </w:r>
      <w:r w:rsidR="009739A8">
        <w:rPr>
          <w:rFonts w:ascii="Palatino Linotype" w:hAnsi="Palatino Linotype"/>
        </w:rPr>
        <w:t xml:space="preserve"> 14208 (2014);</w:t>
      </w:r>
      <w:r w:rsidR="00E00519">
        <w:rPr>
          <w:rFonts w:ascii="Palatino Linotype" w:hAnsi="Palatino Linotype"/>
        </w:rPr>
        <w:t xml:space="preserve"> and</w:t>
      </w:r>
      <w:r w:rsidR="009739A8">
        <w:rPr>
          <w:rFonts w:ascii="Palatino Linotype" w:hAnsi="Palatino Linotype"/>
        </w:rPr>
        <w:t xml:space="preserve"> </w:t>
      </w:r>
      <w:r w:rsidR="009739A8">
        <w:rPr>
          <w:i/>
          <w:iCs/>
          <w:snapToGrid w:val="0"/>
        </w:rPr>
        <w:t>Amendment of Part 11 of the Commission’s Rules Regarding the Emergency Alert System, Wireless Emergency Alerts</w:t>
      </w:r>
      <w:r w:rsidR="009739A8">
        <w:rPr>
          <w:snapToGrid w:val="0"/>
        </w:rPr>
        <w:t xml:space="preserve">, PS Docket Nos. 15-94 and 15-91, Notice of Proposed Rulemaking, 31 FCC Rcd 594 (2016).  </w:t>
      </w:r>
    </w:p>
    <w:p w14:paraId="5BD20D70" w14:textId="7161897C" w:rsidR="009739A8" w:rsidRPr="009739A8" w:rsidRDefault="009739A8" w:rsidP="009739A8">
      <w:pPr>
        <w:rPr>
          <w:rFonts w:ascii="Palatino Linotype" w:hAnsi="Palatino Linotype"/>
        </w:rPr>
      </w:pPr>
    </w:p>
    <w:p w14:paraId="7D8D21E7" w14:textId="6341E0F1" w:rsidR="00BE19A2" w:rsidRPr="009739A8" w:rsidRDefault="00BE19A2" w:rsidP="00BE19A2">
      <w:pPr>
        <w:rPr>
          <w:snapToGrid w:val="0"/>
        </w:rPr>
      </w:pPr>
    </w:p>
    <w:p w14:paraId="00EAB658" w14:textId="15EF8350" w:rsidR="00BE19A2" w:rsidRDefault="00BE19A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C161" w14:textId="77777777" w:rsidR="00170509" w:rsidRDefault="00170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031E6" w14:textId="77777777" w:rsidR="00170509" w:rsidRDefault="001705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927C" w14:textId="77777777" w:rsidR="00602577" w:rsidRDefault="00693752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1DBB3D9B" wp14:editId="3337368E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14:paraId="4835998E" w14:textId="77777777" w:rsidR="00602577" w:rsidRPr="004317E7" w:rsidRDefault="00693752" w:rsidP="004317E7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834B7DB" wp14:editId="497E3755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2E82797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A1D8B81" wp14:editId="2A7D7C40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4C044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7250B329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1CF63085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14796B" wp14:editId="4B82D35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2C8CC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5D2DEFD5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4656A149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04763E5F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E7"/>
    <w:rsid w:val="0002202B"/>
    <w:rsid w:val="000265AE"/>
    <w:rsid w:val="00146153"/>
    <w:rsid w:val="00170509"/>
    <w:rsid w:val="00302C76"/>
    <w:rsid w:val="003D514F"/>
    <w:rsid w:val="00430B13"/>
    <w:rsid w:val="004317E7"/>
    <w:rsid w:val="004E071F"/>
    <w:rsid w:val="00512C45"/>
    <w:rsid w:val="00543DA6"/>
    <w:rsid w:val="00602577"/>
    <w:rsid w:val="00693752"/>
    <w:rsid w:val="00794248"/>
    <w:rsid w:val="007A5935"/>
    <w:rsid w:val="00811E14"/>
    <w:rsid w:val="00813E4D"/>
    <w:rsid w:val="00830A81"/>
    <w:rsid w:val="009739A8"/>
    <w:rsid w:val="00A34B1A"/>
    <w:rsid w:val="00A74D27"/>
    <w:rsid w:val="00A81E23"/>
    <w:rsid w:val="00A96544"/>
    <w:rsid w:val="00AE56C9"/>
    <w:rsid w:val="00AF7A4F"/>
    <w:rsid w:val="00B66593"/>
    <w:rsid w:val="00BE19A2"/>
    <w:rsid w:val="00C172D6"/>
    <w:rsid w:val="00CB2334"/>
    <w:rsid w:val="00D17DC0"/>
    <w:rsid w:val="00D379F9"/>
    <w:rsid w:val="00D60EFF"/>
    <w:rsid w:val="00E0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9B5A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4317E7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2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3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3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3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4317E7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2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3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3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3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zon.cameron@fcc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effery.goldthorp@fcc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cc.gov/broadband-deployment-advisory-committe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359</Words>
  <Characters>2104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2467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2017-06-13T15:14:00Z</dcterms:created>
  <dcterms:modified xsi:type="dcterms:W3CDTF">2017-06-13T15:14:00Z</dcterms:modified>
  <cp:category> </cp:category>
  <cp:contentStatus> </cp:contentStatus>
</cp:coreProperties>
</file>