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9" w:rsidRDefault="00600289">
      <w:pPr>
        <w:rPr>
          <w:b/>
        </w:rPr>
      </w:pPr>
      <w:bookmarkStart w:id="0" w:name="_GoBack"/>
      <w:bookmarkEnd w:id="0"/>
      <w:r>
        <w:t xml:space="preserve">                                                                                                                                                                      </w:t>
      </w:r>
      <w:r>
        <w:tab/>
      </w:r>
      <w:r>
        <w:tab/>
      </w:r>
      <w:r>
        <w:tab/>
      </w:r>
      <w:r>
        <w:tab/>
      </w:r>
      <w:r>
        <w:tab/>
      </w:r>
      <w:r>
        <w:tab/>
      </w:r>
      <w:r>
        <w:tab/>
      </w:r>
      <w:r>
        <w:tab/>
      </w:r>
      <w:r>
        <w:tab/>
      </w:r>
      <w:r>
        <w:tab/>
      </w:r>
      <w:r>
        <w:tab/>
      </w:r>
      <w:r>
        <w:tab/>
      </w:r>
      <w:r>
        <w:tab/>
      </w:r>
      <w:r>
        <w:tab/>
      </w:r>
      <w:r w:rsidR="00375F6B">
        <w:rPr>
          <w:b/>
        </w:rPr>
        <w:t xml:space="preserve">DA </w:t>
      </w:r>
      <w:r w:rsidR="00A36990">
        <w:rPr>
          <w:b/>
        </w:rPr>
        <w:t>17-35</w:t>
      </w:r>
    </w:p>
    <w:p w:rsidR="00600289" w:rsidRDefault="00600289">
      <w:pPr>
        <w:rPr>
          <w:b/>
        </w:rPr>
        <w:sectPr w:rsidR="0060028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Released </w:t>
      </w:r>
      <w:r w:rsidR="00CD45AB">
        <w:rPr>
          <w:b/>
        </w:rPr>
        <w:t xml:space="preserve">January </w:t>
      </w:r>
      <w:r w:rsidR="00A36990">
        <w:rPr>
          <w:b/>
        </w:rPr>
        <w:t>10</w:t>
      </w:r>
      <w:r w:rsidR="00375F6B">
        <w:rPr>
          <w:b/>
        </w:rPr>
        <w:t>, 201</w:t>
      </w:r>
      <w:r w:rsidR="00CD45AB">
        <w:rPr>
          <w:b/>
        </w:rPr>
        <w:t>7</w:t>
      </w:r>
    </w:p>
    <w:p w:rsidR="00600289" w:rsidRDefault="00600289">
      <w:pPr>
        <w:rPr>
          <w:b/>
        </w:rPr>
      </w:pPr>
    </w:p>
    <w:p w:rsidR="00600289" w:rsidRDefault="00600289">
      <w:pPr>
        <w:rPr>
          <w:b/>
        </w:rPr>
      </w:pPr>
      <w:r>
        <w:rPr>
          <w:b/>
        </w:rPr>
        <w:tab/>
      </w:r>
      <w:r>
        <w:rPr>
          <w:b/>
        </w:rPr>
        <w:tab/>
      </w:r>
      <w:r>
        <w:rPr>
          <w:b/>
        </w:rPr>
        <w:tab/>
      </w:r>
      <w:r>
        <w:rPr>
          <w:b/>
        </w:rPr>
        <w:tab/>
      </w:r>
      <w:r>
        <w:rPr>
          <w:b/>
        </w:rPr>
        <w:tab/>
      </w:r>
      <w:r>
        <w:rPr>
          <w:b/>
        </w:rPr>
        <w:tab/>
      </w:r>
      <w:r>
        <w:rPr>
          <w:b/>
        </w:rPr>
        <w:tab/>
      </w:r>
    </w:p>
    <w:p w:rsidR="00600289" w:rsidRDefault="00CD45AB">
      <w:pPr>
        <w:jc w:val="center"/>
        <w:rPr>
          <w:b/>
          <w:szCs w:val="22"/>
        </w:rPr>
      </w:pPr>
      <w:r>
        <w:rPr>
          <w:b/>
          <w:szCs w:val="22"/>
        </w:rPr>
        <w:t xml:space="preserve">FIRST MEETING OF THE </w:t>
      </w:r>
      <w:r w:rsidR="00600289">
        <w:rPr>
          <w:b/>
          <w:szCs w:val="22"/>
        </w:rPr>
        <w:t xml:space="preserve">INTERGOVERNMENTAL ADVISORY COMMITTEE   </w:t>
      </w:r>
    </w:p>
    <w:p w:rsidR="00600289" w:rsidRDefault="00600289">
      <w:pPr>
        <w:jc w:val="center"/>
        <w:rPr>
          <w:b/>
          <w:szCs w:val="22"/>
        </w:rPr>
      </w:pPr>
    </w:p>
    <w:p w:rsidR="0021118D" w:rsidRDefault="00600289">
      <w:pPr>
        <w:rPr>
          <w:szCs w:val="22"/>
        </w:rPr>
      </w:pPr>
      <w:r>
        <w:rPr>
          <w:szCs w:val="22"/>
        </w:rPr>
        <w:tab/>
      </w:r>
      <w:r w:rsidR="00385659">
        <w:rPr>
          <w:szCs w:val="22"/>
        </w:rPr>
        <w:t>T</w:t>
      </w:r>
      <w:r w:rsidR="00CD45AB">
        <w:rPr>
          <w:szCs w:val="22"/>
        </w:rPr>
        <w:t xml:space="preserve">he first meeting of </w:t>
      </w:r>
      <w:r w:rsidR="006935C0">
        <w:rPr>
          <w:szCs w:val="22"/>
        </w:rPr>
        <w:t>the FCC’s</w:t>
      </w:r>
      <w:r w:rsidR="00CD45AB">
        <w:rPr>
          <w:szCs w:val="22"/>
        </w:rPr>
        <w:t xml:space="preserve"> </w:t>
      </w:r>
      <w:r w:rsidR="0021118D">
        <w:rPr>
          <w:szCs w:val="22"/>
        </w:rPr>
        <w:t xml:space="preserve">recently reauthorized </w:t>
      </w:r>
      <w:r>
        <w:rPr>
          <w:szCs w:val="22"/>
        </w:rPr>
        <w:t>Intergovernmental Advisory Committee (IAC)</w:t>
      </w:r>
      <w:r w:rsidR="00AE01A5">
        <w:rPr>
          <w:szCs w:val="22"/>
        </w:rPr>
        <w:t xml:space="preserve"> </w:t>
      </w:r>
      <w:r w:rsidR="00CD45AB">
        <w:rPr>
          <w:szCs w:val="22"/>
        </w:rPr>
        <w:t>will be held on March 16-17, 2017 at the Commission</w:t>
      </w:r>
      <w:r w:rsidR="0021118D">
        <w:rPr>
          <w:szCs w:val="22"/>
        </w:rPr>
        <w:t>’s</w:t>
      </w:r>
      <w:r w:rsidR="00CD45AB">
        <w:rPr>
          <w:szCs w:val="22"/>
        </w:rPr>
        <w:t xml:space="preserve"> headquarters.  </w:t>
      </w:r>
      <w:r w:rsidR="0030529E">
        <w:rPr>
          <w:szCs w:val="22"/>
        </w:rPr>
        <w:t>I</w:t>
      </w:r>
      <w:r w:rsidR="0021118D">
        <w:rPr>
          <w:szCs w:val="22"/>
        </w:rPr>
        <w:t>A</w:t>
      </w:r>
      <w:r w:rsidR="0030529E">
        <w:rPr>
          <w:szCs w:val="22"/>
        </w:rPr>
        <w:t xml:space="preserve">C meetings are not </w:t>
      </w:r>
      <w:r w:rsidR="0021118D">
        <w:rPr>
          <w:szCs w:val="22"/>
        </w:rPr>
        <w:t>open to the public.</w:t>
      </w:r>
    </w:p>
    <w:p w:rsidR="0021118D" w:rsidRDefault="0021118D">
      <w:pPr>
        <w:rPr>
          <w:szCs w:val="22"/>
        </w:rPr>
      </w:pPr>
    </w:p>
    <w:p w:rsidR="006935C0" w:rsidRDefault="009D2774" w:rsidP="0030529E">
      <w:pPr>
        <w:ind w:firstLine="720"/>
        <w:rPr>
          <w:szCs w:val="22"/>
        </w:rPr>
      </w:pPr>
      <w:r>
        <w:rPr>
          <w:szCs w:val="22"/>
        </w:rPr>
        <w:t xml:space="preserve">In addition, </w:t>
      </w:r>
      <w:r w:rsidR="0021118D">
        <w:rPr>
          <w:szCs w:val="22"/>
        </w:rPr>
        <w:t>Chairman Wheeler</w:t>
      </w:r>
      <w:r w:rsidR="00CD45AB">
        <w:rPr>
          <w:szCs w:val="22"/>
        </w:rPr>
        <w:t xml:space="preserve"> </w:t>
      </w:r>
      <w:r w:rsidR="005E4B09">
        <w:rPr>
          <w:szCs w:val="22"/>
        </w:rPr>
        <w:t>named</w:t>
      </w:r>
      <w:r w:rsidR="00CD45AB">
        <w:rPr>
          <w:szCs w:val="22"/>
        </w:rPr>
        <w:t xml:space="preserve"> Dannel P. Malloy, Governor of </w:t>
      </w:r>
      <w:r w:rsidR="006935C0">
        <w:rPr>
          <w:szCs w:val="22"/>
        </w:rPr>
        <w:t xml:space="preserve">the State of </w:t>
      </w:r>
      <w:r w:rsidR="00CD45AB">
        <w:rPr>
          <w:szCs w:val="22"/>
        </w:rPr>
        <w:t xml:space="preserve">Connecticut, Chair </w:t>
      </w:r>
      <w:r w:rsidR="006935C0">
        <w:rPr>
          <w:szCs w:val="22"/>
        </w:rPr>
        <w:t>of the 2017-2019 IAC</w:t>
      </w:r>
      <w:r w:rsidR="00A729C8">
        <w:rPr>
          <w:szCs w:val="22"/>
        </w:rPr>
        <w:t xml:space="preserve">.  Elin </w:t>
      </w:r>
      <w:r w:rsidR="00CC1B0E">
        <w:rPr>
          <w:szCs w:val="22"/>
        </w:rPr>
        <w:t xml:space="preserve">Swanson </w:t>
      </w:r>
      <w:r w:rsidR="00A729C8">
        <w:rPr>
          <w:szCs w:val="22"/>
        </w:rPr>
        <w:t xml:space="preserve">Katz, Connecticut Consumer Counsel, </w:t>
      </w:r>
      <w:r w:rsidR="005E4B09">
        <w:rPr>
          <w:szCs w:val="22"/>
        </w:rPr>
        <w:t>will represent Governor Malloy</w:t>
      </w:r>
      <w:r w:rsidR="00A729C8">
        <w:rPr>
          <w:szCs w:val="22"/>
        </w:rPr>
        <w:t xml:space="preserve"> on the IAC.  </w:t>
      </w:r>
      <w:r w:rsidR="00CD45AB">
        <w:rPr>
          <w:szCs w:val="22"/>
        </w:rPr>
        <w:t xml:space="preserve">Andy Huckaba, </w:t>
      </w:r>
      <w:r w:rsidR="006935C0">
        <w:rPr>
          <w:szCs w:val="22"/>
        </w:rPr>
        <w:t xml:space="preserve">City Councilmember, Lenexa, Kansas </w:t>
      </w:r>
      <w:r w:rsidR="00A729C8">
        <w:rPr>
          <w:szCs w:val="22"/>
        </w:rPr>
        <w:t xml:space="preserve">has been named </w:t>
      </w:r>
      <w:r w:rsidR="00CD45AB">
        <w:rPr>
          <w:szCs w:val="22"/>
        </w:rPr>
        <w:t>Vice Chair</w:t>
      </w:r>
      <w:r w:rsidR="00A729C8">
        <w:rPr>
          <w:szCs w:val="22"/>
        </w:rPr>
        <w:t xml:space="preserve"> of the IAC</w:t>
      </w:r>
      <w:r w:rsidR="00CD45AB">
        <w:rPr>
          <w:szCs w:val="22"/>
        </w:rPr>
        <w:t>.</w:t>
      </w:r>
    </w:p>
    <w:p w:rsidR="006935C0" w:rsidRDefault="006935C0" w:rsidP="006935C0">
      <w:pPr>
        <w:ind w:firstLine="720"/>
        <w:rPr>
          <w:szCs w:val="22"/>
        </w:rPr>
      </w:pPr>
    </w:p>
    <w:p w:rsidR="00600289" w:rsidRDefault="006935C0" w:rsidP="006935C0">
      <w:pPr>
        <w:ind w:firstLine="720"/>
        <w:rPr>
          <w:szCs w:val="22"/>
        </w:rPr>
      </w:pPr>
      <w:r>
        <w:rPr>
          <w:szCs w:val="22"/>
        </w:rPr>
        <w:t>T</w:t>
      </w:r>
      <w:r w:rsidR="00600289">
        <w:rPr>
          <w:szCs w:val="22"/>
        </w:rPr>
        <w:t>he IAC</w:t>
      </w:r>
      <w:r w:rsidR="00600289">
        <w:rPr>
          <w:color w:val="010101"/>
          <w:szCs w:val="22"/>
        </w:rPr>
        <w:t xml:space="preserve"> provides guidance, expertise, and recommendations to the Commission </w:t>
      </w:r>
      <w:r w:rsidR="00600289">
        <w:rPr>
          <w:szCs w:val="22"/>
        </w:rPr>
        <w:t>on a range of issues for which lo</w:t>
      </w:r>
      <w:r w:rsidR="001840AD">
        <w:rPr>
          <w:szCs w:val="22"/>
        </w:rPr>
        <w:t xml:space="preserve">cal, state, and </w:t>
      </w:r>
      <w:r w:rsidR="00600289">
        <w:rPr>
          <w:szCs w:val="22"/>
        </w:rPr>
        <w:t xml:space="preserve">Tribal governments explicitly or inherently share responsibility or administration with the Commission.  </w:t>
      </w:r>
    </w:p>
    <w:p w:rsidR="00600289" w:rsidRDefault="00600289">
      <w:pPr>
        <w:pStyle w:val="Header"/>
        <w:tabs>
          <w:tab w:val="clear" w:pos="4320"/>
          <w:tab w:val="clear" w:pos="8640"/>
          <w:tab w:val="left" w:pos="720"/>
          <w:tab w:val="right" w:pos="9346"/>
        </w:tabs>
        <w:rPr>
          <w:b/>
          <w:szCs w:val="22"/>
        </w:rPr>
      </w:pPr>
    </w:p>
    <w:p w:rsidR="006935C0" w:rsidRDefault="006935C0">
      <w:pPr>
        <w:rPr>
          <w:b/>
          <w:szCs w:val="22"/>
        </w:rPr>
      </w:pPr>
    </w:p>
    <w:p w:rsidR="00600289" w:rsidRDefault="00600289">
      <w:pPr>
        <w:rPr>
          <w:b/>
          <w:szCs w:val="22"/>
        </w:rPr>
      </w:pPr>
      <w:r>
        <w:rPr>
          <w:b/>
          <w:szCs w:val="22"/>
        </w:rPr>
        <w:t>ACCESSIBLE FORMATS</w:t>
      </w:r>
    </w:p>
    <w:p w:rsidR="00600289" w:rsidRDefault="00600289">
      <w:pPr>
        <w:ind w:firstLine="720"/>
        <w:rPr>
          <w:szCs w:val="22"/>
        </w:rPr>
      </w:pPr>
    </w:p>
    <w:p w:rsidR="00600289" w:rsidRDefault="00600289">
      <w:pPr>
        <w:ind w:firstLine="720"/>
        <w:rPr>
          <w:b/>
          <w:szCs w:val="22"/>
        </w:rPr>
      </w:pPr>
      <w:r>
        <w:rPr>
          <w:szCs w:val="22"/>
        </w:rPr>
        <w:t xml:space="preserve">To request materials in accessible formats for people with disabilities (Braille, large print, electronic files, audio format), please send an e-mail to </w:t>
      </w:r>
      <w:hyperlink r:id="rId14" w:history="1">
        <w:r>
          <w:rPr>
            <w:rStyle w:val="Hyperlink"/>
            <w:szCs w:val="22"/>
          </w:rPr>
          <w:t>fcc504@fcc.gov</w:t>
        </w:r>
      </w:hyperlink>
      <w:r>
        <w:rPr>
          <w:szCs w:val="22"/>
        </w:rPr>
        <w:t xml:space="preserve"> or call the Consumer and Governmental Affairs Bureau, (202) 418-0530 (voice) or (202) 418-0432 (TTY).</w:t>
      </w:r>
    </w:p>
    <w:p w:rsidR="00600289" w:rsidRDefault="00600289">
      <w:pPr>
        <w:ind w:firstLine="720"/>
        <w:rPr>
          <w:b/>
          <w:szCs w:val="22"/>
        </w:rPr>
      </w:pPr>
    </w:p>
    <w:p w:rsidR="00600289" w:rsidRDefault="00600289">
      <w:pPr>
        <w:ind w:hanging="27"/>
        <w:rPr>
          <w:b/>
          <w:szCs w:val="22"/>
        </w:rPr>
      </w:pPr>
      <w:r>
        <w:rPr>
          <w:b/>
          <w:szCs w:val="22"/>
        </w:rPr>
        <w:t>FURTHER INFORMATION</w:t>
      </w:r>
    </w:p>
    <w:p w:rsidR="00600289" w:rsidRDefault="00600289">
      <w:pPr>
        <w:ind w:firstLine="720"/>
        <w:rPr>
          <w:szCs w:val="22"/>
        </w:rPr>
      </w:pPr>
    </w:p>
    <w:p w:rsidR="002A1BC3" w:rsidRDefault="002A1BC3">
      <w:pPr>
        <w:ind w:firstLine="720"/>
        <w:rPr>
          <w:szCs w:val="22"/>
        </w:rPr>
      </w:pPr>
      <w:r w:rsidRPr="002A1BC3">
        <w:rPr>
          <w:szCs w:val="22"/>
        </w:rPr>
        <w:t xml:space="preserve">For further information, please contact:  Carmen Scanlon, Attorney Advisor, Office of Intergovernmental Affairs, Consumer and Governmental Affairs Bureau, Federal Communications Commission, (202) 418-0544, </w:t>
      </w:r>
      <w:hyperlink r:id="rId15" w:history="1">
        <w:r w:rsidRPr="002A1BC3">
          <w:rPr>
            <w:rStyle w:val="Hyperlink"/>
            <w:szCs w:val="22"/>
          </w:rPr>
          <w:t>carmen.scanlon@fcc.gov</w:t>
        </w:r>
      </w:hyperlink>
      <w:r w:rsidRPr="002A1BC3">
        <w:rPr>
          <w:szCs w:val="22"/>
        </w:rPr>
        <w:t xml:space="preserve">. </w:t>
      </w:r>
    </w:p>
    <w:p w:rsidR="002A1BC3" w:rsidRDefault="002A1BC3">
      <w:pPr>
        <w:ind w:firstLine="720"/>
        <w:rPr>
          <w:szCs w:val="22"/>
        </w:rPr>
      </w:pPr>
    </w:p>
    <w:p w:rsidR="002A1BC3" w:rsidRDefault="002A1BC3">
      <w:pPr>
        <w:ind w:firstLine="720"/>
        <w:rPr>
          <w:szCs w:val="22"/>
        </w:rPr>
      </w:pPr>
    </w:p>
    <w:p w:rsidR="00600289" w:rsidRDefault="00600289">
      <w:pPr>
        <w:pStyle w:val="Header"/>
        <w:tabs>
          <w:tab w:val="clear" w:pos="4320"/>
          <w:tab w:val="clear" w:pos="8640"/>
          <w:tab w:val="right" w:pos="720"/>
          <w:tab w:val="right" w:pos="9346"/>
        </w:tabs>
        <w:rPr>
          <w:snapToGrid w:val="0"/>
          <w:szCs w:val="22"/>
        </w:rPr>
      </w:pPr>
    </w:p>
    <w:p w:rsidR="00600289" w:rsidRDefault="00600289">
      <w:pPr>
        <w:rPr>
          <w:szCs w:val="22"/>
        </w:rPr>
      </w:pPr>
    </w:p>
    <w:sectPr w:rsidR="00600289">
      <w:footerReference w:type="even" r:id="rId16"/>
      <w:footerReference w:type="default" r:id="rId17"/>
      <w:type w:val="continuous"/>
      <w:pgSz w:w="12240" w:h="15840" w:code="1"/>
      <w:pgMar w:top="117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9D" w:rsidRDefault="0031479D">
      <w:r>
        <w:separator/>
      </w:r>
    </w:p>
  </w:endnote>
  <w:endnote w:type="continuationSeparator" w:id="0">
    <w:p w:rsidR="0031479D" w:rsidRDefault="0031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ronicle Deck">
    <w:altName w:val="Chronicle Dec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FD" w:rsidRDefault="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8FD" w:rsidRDefault="00F95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FD" w:rsidRDefault="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958FD" w:rsidRDefault="00F95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53" w:rsidRDefault="004E7C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FD" w:rsidRDefault="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8FD" w:rsidRDefault="00F958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45" w:rsidRDefault="00DE1F45">
    <w:pPr>
      <w:pStyle w:val="Footer"/>
      <w:jc w:val="center"/>
    </w:pPr>
    <w:r>
      <w:fldChar w:fldCharType="begin"/>
    </w:r>
    <w:r>
      <w:instrText xml:space="preserve"> PAGE   \* MERGEFORMAT </w:instrText>
    </w:r>
    <w:r>
      <w:fldChar w:fldCharType="separate"/>
    </w:r>
    <w:r w:rsidR="006935C0">
      <w:rPr>
        <w:noProof/>
      </w:rPr>
      <w:t>2</w:t>
    </w:r>
    <w:r>
      <w:rPr>
        <w:noProof/>
      </w:rPr>
      <w:fldChar w:fldCharType="end"/>
    </w:r>
  </w:p>
  <w:p w:rsidR="00F958FD" w:rsidRDefault="00F95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9D" w:rsidRDefault="0031479D">
      <w:r>
        <w:separator/>
      </w:r>
    </w:p>
  </w:footnote>
  <w:footnote w:type="continuationSeparator" w:id="0">
    <w:p w:rsidR="0031479D" w:rsidRDefault="00314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53" w:rsidRDefault="004E7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45" w:rsidRDefault="00DE1F45">
    <w:pPr>
      <w:pStyle w:val="Header"/>
      <w:jc w:val="center"/>
    </w:pPr>
  </w:p>
  <w:p w:rsidR="00DE1F45" w:rsidRDefault="00DE1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FD" w:rsidRDefault="00A75CB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F958FD" w:rsidRDefault="00F958FD">
                <w:pPr>
                  <w:rPr>
                    <w:rFonts w:ascii="Arial" w:hAnsi="Arial"/>
                    <w:b/>
                  </w:rPr>
                </w:pPr>
                <w:r>
                  <w:rPr>
                    <w:rFonts w:ascii="Arial" w:hAnsi="Arial"/>
                    <w:b/>
                  </w:rPr>
                  <w:t>Federal Communications Commission</w:t>
                </w:r>
              </w:p>
              <w:p w:rsidR="00F958FD" w:rsidRDefault="00F958F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958FD" w:rsidRDefault="00F958FD">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F958FD">
      <w:rPr>
        <w:rFonts w:ascii="News Gothic MT" w:hAnsi="News Gothic MT"/>
        <w:b/>
        <w:kern w:val="28"/>
        <w:sz w:val="96"/>
      </w:rPr>
      <w:t>PUBLIC NOTICE</w:t>
    </w:r>
  </w:p>
  <w:p w:rsidR="00F958FD" w:rsidRDefault="00A75CB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8240" o:allowincell="f" stroked="f">
          <v:textbox style="mso-next-textbox:#_x0000_s2051" inset=",0,,0">
            <w:txbxContent>
              <w:p w:rsidR="00F958FD" w:rsidRDefault="00F958FD">
                <w:pPr>
                  <w:spacing w:before="40"/>
                  <w:jc w:val="right"/>
                  <w:rPr>
                    <w:rFonts w:ascii="Arial" w:hAnsi="Arial"/>
                    <w:b/>
                    <w:sz w:val="16"/>
                  </w:rPr>
                </w:pPr>
                <w:r>
                  <w:rPr>
                    <w:rFonts w:ascii="Arial" w:hAnsi="Arial"/>
                    <w:b/>
                    <w:sz w:val="16"/>
                  </w:rPr>
                  <w:t>News Media Information 202 / 418-0500</w:t>
                </w:r>
              </w:p>
              <w:p w:rsidR="00F958FD" w:rsidRDefault="00F958F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958FD" w:rsidRDefault="00F958FD">
                <w:pPr>
                  <w:jc w:val="right"/>
                  <w:rPr>
                    <w:rFonts w:ascii="Arial" w:hAnsi="Arial"/>
                    <w:b/>
                    <w:sz w:val="16"/>
                  </w:rPr>
                </w:pPr>
                <w:r>
                  <w:rPr>
                    <w:rFonts w:ascii="Arial" w:hAnsi="Arial"/>
                    <w:b/>
                    <w:sz w:val="16"/>
                  </w:rPr>
                  <w:t>TTY: 1-888-835-5322</w:t>
                </w:r>
              </w:p>
              <w:p w:rsidR="00F958FD" w:rsidRDefault="00F958FD">
                <w:pPr>
                  <w:jc w:val="right"/>
                </w:pPr>
              </w:p>
            </w:txbxContent>
          </v:textbox>
        </v:shape>
      </w:pict>
    </w:r>
  </w:p>
  <w:p w:rsidR="00F958FD" w:rsidRDefault="00F958F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C83"/>
    <w:multiLevelType w:val="hybridMultilevel"/>
    <w:tmpl w:val="ADFC2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35B6386"/>
    <w:multiLevelType w:val="hybridMultilevel"/>
    <w:tmpl w:val="F75AE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45DE242C"/>
    <w:multiLevelType w:val="hybridMultilevel"/>
    <w:tmpl w:val="4E6268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31F44"/>
    <w:multiLevelType w:val="hybridMultilevel"/>
    <w:tmpl w:val="57B8C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689035A"/>
    <w:multiLevelType w:val="hybridMultilevel"/>
    <w:tmpl w:val="B3ECD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1505B2"/>
    <w:multiLevelType w:val="hybridMultilevel"/>
    <w:tmpl w:val="AC2EF70C"/>
    <w:lvl w:ilvl="0" w:tplc="5B66CD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0211BAC"/>
    <w:multiLevelType w:val="hybridMultilevel"/>
    <w:tmpl w:val="755CB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061BC9"/>
    <w:multiLevelType w:val="multilevel"/>
    <w:tmpl w:val="3588FA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11"/>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3"/>
  </w:num>
  <w:num w:numId="13">
    <w:abstractNumId w:val="10"/>
  </w:num>
  <w:num w:numId="14">
    <w:abstractNumId w:val="2"/>
  </w:num>
  <w:num w:numId="15">
    <w:abstractNumId w:val="0"/>
  </w:num>
  <w:num w:numId="16">
    <w:abstractNumId w:val="12"/>
  </w:num>
  <w:num w:numId="17">
    <w:abstractNumId w:val="8"/>
  </w:num>
  <w:num w:numId="18">
    <w:abstractNumId w:val="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B1B"/>
    <w:rsid w:val="00043451"/>
    <w:rsid w:val="00065136"/>
    <w:rsid w:val="000A7AFE"/>
    <w:rsid w:val="000B3FC2"/>
    <w:rsid w:val="000C06EF"/>
    <w:rsid w:val="000C2000"/>
    <w:rsid w:val="000D678A"/>
    <w:rsid w:val="000F1DB8"/>
    <w:rsid w:val="001004D7"/>
    <w:rsid w:val="00155177"/>
    <w:rsid w:val="00180E67"/>
    <w:rsid w:val="001840AD"/>
    <w:rsid w:val="001C558A"/>
    <w:rsid w:val="001D1307"/>
    <w:rsid w:val="001F673D"/>
    <w:rsid w:val="00200AFA"/>
    <w:rsid w:val="0021118D"/>
    <w:rsid w:val="002A1BC3"/>
    <w:rsid w:val="002B61AA"/>
    <w:rsid w:val="0030529E"/>
    <w:rsid w:val="00312E2A"/>
    <w:rsid w:val="0031479D"/>
    <w:rsid w:val="00321DF4"/>
    <w:rsid w:val="003470DE"/>
    <w:rsid w:val="00375F6B"/>
    <w:rsid w:val="00385659"/>
    <w:rsid w:val="003B0540"/>
    <w:rsid w:val="00490CE0"/>
    <w:rsid w:val="004E7C53"/>
    <w:rsid w:val="004F7ED9"/>
    <w:rsid w:val="00517CA0"/>
    <w:rsid w:val="005365E8"/>
    <w:rsid w:val="005438F7"/>
    <w:rsid w:val="005E4B09"/>
    <w:rsid w:val="00600289"/>
    <w:rsid w:val="00631269"/>
    <w:rsid w:val="0065797B"/>
    <w:rsid w:val="00685AFD"/>
    <w:rsid w:val="006935C0"/>
    <w:rsid w:val="006A627E"/>
    <w:rsid w:val="00744692"/>
    <w:rsid w:val="0077301D"/>
    <w:rsid w:val="00774B27"/>
    <w:rsid w:val="007A184D"/>
    <w:rsid w:val="007A5A79"/>
    <w:rsid w:val="007F7E86"/>
    <w:rsid w:val="0080640E"/>
    <w:rsid w:val="009026C9"/>
    <w:rsid w:val="0090460C"/>
    <w:rsid w:val="00923AF8"/>
    <w:rsid w:val="009606A8"/>
    <w:rsid w:val="009D2774"/>
    <w:rsid w:val="00A00D1F"/>
    <w:rsid w:val="00A05049"/>
    <w:rsid w:val="00A22F22"/>
    <w:rsid w:val="00A24BF7"/>
    <w:rsid w:val="00A26043"/>
    <w:rsid w:val="00A36990"/>
    <w:rsid w:val="00A656BF"/>
    <w:rsid w:val="00A67730"/>
    <w:rsid w:val="00A729C8"/>
    <w:rsid w:val="00A75CBD"/>
    <w:rsid w:val="00A9123D"/>
    <w:rsid w:val="00AB364A"/>
    <w:rsid w:val="00AC404B"/>
    <w:rsid w:val="00AE01A5"/>
    <w:rsid w:val="00AE3FFE"/>
    <w:rsid w:val="00B94334"/>
    <w:rsid w:val="00BB3DDD"/>
    <w:rsid w:val="00BE229C"/>
    <w:rsid w:val="00C2045E"/>
    <w:rsid w:val="00CC1B0E"/>
    <w:rsid w:val="00CD45AB"/>
    <w:rsid w:val="00DB171C"/>
    <w:rsid w:val="00DB5B1B"/>
    <w:rsid w:val="00DD2D92"/>
    <w:rsid w:val="00DD3EDE"/>
    <w:rsid w:val="00DE1F45"/>
    <w:rsid w:val="00E15F3C"/>
    <w:rsid w:val="00EA21C2"/>
    <w:rsid w:val="00EA25EF"/>
    <w:rsid w:val="00EA331B"/>
    <w:rsid w:val="00F760E7"/>
    <w:rsid w:val="00F80D04"/>
    <w:rsid w:val="00F9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pPr>
      <w:widowControl w:val="0"/>
      <w:tabs>
        <w:tab w:val="num" w:pos="720"/>
      </w:tabs>
      <w:spacing w:after="220"/>
      <w:ind w:left="720" w:hanging="720"/>
      <w:jc w:val="both"/>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8">
    <w:name w:val="Pa8"/>
    <w:basedOn w:val="Normal"/>
    <w:next w:val="Normal"/>
    <w:pPr>
      <w:autoSpaceDE w:val="0"/>
      <w:autoSpaceDN w:val="0"/>
      <w:adjustRightInd w:val="0"/>
      <w:spacing w:line="191" w:lineRule="atLeast"/>
    </w:pPr>
    <w:rPr>
      <w:rFonts w:ascii="Chronicle Deck" w:hAnsi="Chronicle Deck"/>
      <w:sz w:val="24"/>
      <w:szCs w:val="24"/>
    </w:rPr>
  </w:style>
  <w:style w:type="paragraph" w:customStyle="1" w:styleId="Pa7">
    <w:name w:val="Pa7"/>
    <w:basedOn w:val="Normal"/>
    <w:next w:val="Normal"/>
    <w:pPr>
      <w:autoSpaceDE w:val="0"/>
      <w:autoSpaceDN w:val="0"/>
      <w:adjustRightInd w:val="0"/>
      <w:spacing w:line="191" w:lineRule="atLeast"/>
    </w:pPr>
    <w:rPr>
      <w:rFonts w:ascii="Chronicle Deck" w:hAnsi="Chronicle Deck"/>
      <w:sz w:val="24"/>
      <w:szCs w:val="24"/>
    </w:rPr>
  </w:style>
  <w:style w:type="character" w:customStyle="1" w:styleId="A10">
    <w:name w:val="A10"/>
    <w:rPr>
      <w:rFonts w:cs="Chronicle Deck"/>
      <w:color w:val="000000"/>
    </w:rPr>
  </w:style>
  <w:style w:type="character" w:customStyle="1" w:styleId="A11">
    <w:name w:val="A11"/>
    <w:rPr>
      <w:rFonts w:cs="Chronicle Deck"/>
      <w:color w:val="000000"/>
      <w:sz w:val="11"/>
      <w:szCs w:val="11"/>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locked/>
    <w:rPr>
      <w:sz w:val="22"/>
      <w:lang w:val="en-US" w:eastAsia="en-US" w:bidi="ar-SA"/>
    </w:rPr>
  </w:style>
  <w:style w:type="character" w:customStyle="1" w:styleId="EmailStyle40">
    <w:name w:val="EmailStyle40"/>
    <w:semiHidden/>
    <w:rPr>
      <w:rFonts w:ascii="Arial" w:hAnsi="Arial" w:cs="Arial"/>
      <w:color w:val="auto"/>
      <w:sz w:val="20"/>
      <w:szCs w:val="20"/>
    </w:rPr>
  </w:style>
  <w:style w:type="character" w:customStyle="1" w:styleId="EmailStyle411">
    <w:name w:val="EmailStyle411"/>
    <w:semiHidden/>
    <w:rPr>
      <w:rFonts w:ascii="Arial" w:hAnsi="Arial" w:cs="Arial"/>
      <w:color w:val="auto"/>
      <w:sz w:val="20"/>
      <w:szCs w:val="20"/>
    </w:rPr>
  </w:style>
  <w:style w:type="paragraph" w:styleId="ListParagraph">
    <w:name w:val="List Paragraph"/>
    <w:basedOn w:val="Normal"/>
    <w:uiPriority w:val="34"/>
    <w:qFormat/>
    <w:rsid w:val="00F958FD"/>
    <w:pPr>
      <w:ind w:left="720"/>
    </w:pPr>
  </w:style>
  <w:style w:type="character" w:customStyle="1" w:styleId="HeaderChar">
    <w:name w:val="Header Char"/>
    <w:link w:val="Header"/>
    <w:uiPriority w:val="99"/>
    <w:rsid w:val="00DE1F45"/>
    <w:rPr>
      <w:sz w:val="22"/>
    </w:rPr>
  </w:style>
  <w:style w:type="character" w:customStyle="1" w:styleId="FooterChar">
    <w:name w:val="Footer Char"/>
    <w:link w:val="Footer"/>
    <w:uiPriority w:val="99"/>
    <w:rsid w:val="00DE1F45"/>
    <w:rPr>
      <w:sz w:val="22"/>
    </w:rPr>
  </w:style>
  <w:style w:type="paragraph" w:styleId="EndnoteText">
    <w:name w:val="endnote text"/>
    <w:basedOn w:val="Normal"/>
    <w:link w:val="EndnoteTextChar"/>
    <w:rsid w:val="005438F7"/>
    <w:rPr>
      <w:sz w:val="20"/>
    </w:rPr>
  </w:style>
  <w:style w:type="character" w:customStyle="1" w:styleId="EndnoteTextChar">
    <w:name w:val="Endnote Text Char"/>
    <w:basedOn w:val="DefaultParagraphFont"/>
    <w:link w:val="EndnoteText"/>
    <w:rsid w:val="005438F7"/>
  </w:style>
  <w:style w:type="character" w:styleId="EndnoteReference">
    <w:name w:val="endnote reference"/>
    <w:rsid w:val="005438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rmen.scanlon@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o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1562</CharactersWithSpaces>
  <SharedDoc>false</SharedDoc>
  <HyperlinkBase> </HyperlinkBase>
  <HLinks>
    <vt:vector size="12" baseType="variant">
      <vt:variant>
        <vt:i4>3670106</vt:i4>
      </vt:variant>
      <vt:variant>
        <vt:i4>3</vt:i4>
      </vt:variant>
      <vt:variant>
        <vt:i4>0</vt:i4>
      </vt:variant>
      <vt:variant>
        <vt:i4>5</vt:i4>
      </vt:variant>
      <vt:variant>
        <vt:lpwstr>mailto:carmen.scanlon@fcc.gov</vt:lpwstr>
      </vt:variant>
      <vt:variant>
        <vt:lpwstr/>
      </vt:variant>
      <vt:variant>
        <vt:i4>5898300</vt:i4>
      </vt:variant>
      <vt:variant>
        <vt:i4>0</vt:i4>
      </vt:variant>
      <vt:variant>
        <vt:i4>0</vt:i4>
      </vt:variant>
      <vt:variant>
        <vt:i4>5</vt:i4>
      </vt:variant>
      <vt:variant>
        <vt:lpwstr>mailto:fcc504@fcc.govor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2011-11-04T19:25:00Z</cp:lastPrinted>
  <dcterms:created xsi:type="dcterms:W3CDTF">2017-01-10T15:37:00Z</dcterms:created>
  <dcterms:modified xsi:type="dcterms:W3CDTF">2017-01-10T15:37:00Z</dcterms:modified>
  <cp:category> </cp:category>
  <cp:contentStatus> </cp:contentStatus>
</cp:coreProperties>
</file>