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06879" w14:textId="516B94CE" w:rsidR="00D47505" w:rsidRPr="00B20363" w:rsidRDefault="00D6299A" w:rsidP="00D47505">
      <w:pPr>
        <w:jc w:val="right"/>
        <w:rPr>
          <w:b/>
          <w:sz w:val="24"/>
        </w:rPr>
      </w:pPr>
      <w:bookmarkStart w:id="0" w:name="_GoBack"/>
      <w:bookmarkEnd w:id="0"/>
      <w:r>
        <w:rPr>
          <w:b/>
          <w:sz w:val="24"/>
        </w:rPr>
        <w:t>DA 17-259</w:t>
      </w:r>
    </w:p>
    <w:p w14:paraId="3BF4B75C" w14:textId="08607AF3" w:rsidR="00D47505" w:rsidRPr="00B20363" w:rsidRDefault="00B338A9" w:rsidP="00D47505">
      <w:pPr>
        <w:spacing w:before="60"/>
        <w:jc w:val="right"/>
        <w:rPr>
          <w:b/>
          <w:sz w:val="24"/>
        </w:rPr>
      </w:pPr>
      <w:r>
        <w:rPr>
          <w:b/>
          <w:sz w:val="24"/>
        </w:rPr>
        <w:t xml:space="preserve">Released:  </w:t>
      </w:r>
      <w:r w:rsidR="001A58BB">
        <w:rPr>
          <w:b/>
          <w:sz w:val="24"/>
        </w:rPr>
        <w:t>March 16, 2017</w:t>
      </w:r>
    </w:p>
    <w:p w14:paraId="362B1040" w14:textId="77777777" w:rsidR="00D47505" w:rsidRDefault="00D47505" w:rsidP="00D47505">
      <w:pPr>
        <w:jc w:val="right"/>
        <w:rPr>
          <w:sz w:val="24"/>
        </w:rPr>
      </w:pPr>
    </w:p>
    <w:p w14:paraId="2D1B3A32" w14:textId="77777777" w:rsidR="00D47505" w:rsidRPr="00B20363" w:rsidRDefault="00F638C8" w:rsidP="00D47505">
      <w:pPr>
        <w:spacing w:after="240"/>
        <w:jc w:val="center"/>
        <w:rPr>
          <w:rFonts w:ascii="Times New Roman Bold" w:hAnsi="Times New Roman Bold"/>
          <w:b/>
          <w:caps/>
          <w:sz w:val="24"/>
        </w:rPr>
      </w:pPr>
      <w:r>
        <w:rPr>
          <w:rFonts w:ascii="Times New Roman Bold" w:hAnsi="Times New Roman Bold"/>
          <w:b/>
          <w:caps/>
          <w:sz w:val="24"/>
        </w:rPr>
        <w:fldChar w:fldCharType="begin">
          <w:ffData>
            <w:name w:val="Text3"/>
            <w:enabled/>
            <w:calcOnExit w:val="0"/>
            <w:textInput>
              <w:default w:val="NOTICE OF EXEMPTION PETITION WITHDRAWALS AND DISMISSALS "/>
            </w:textInput>
          </w:ffData>
        </w:fldChar>
      </w:r>
      <w:bookmarkStart w:id="1" w:name="Text3"/>
      <w:r>
        <w:rPr>
          <w:rFonts w:ascii="Times New Roman Bold" w:hAnsi="Times New Roman Bold"/>
          <w:b/>
          <w:caps/>
          <w:sz w:val="24"/>
        </w:rPr>
        <w:instrText xml:space="preserve"> FORMTEXT </w:instrText>
      </w:r>
      <w:r>
        <w:rPr>
          <w:rFonts w:ascii="Times New Roman Bold" w:hAnsi="Times New Roman Bold"/>
          <w:b/>
          <w:caps/>
          <w:sz w:val="24"/>
        </w:rPr>
      </w:r>
      <w:r>
        <w:rPr>
          <w:rFonts w:ascii="Times New Roman Bold" w:hAnsi="Times New Roman Bold"/>
          <w:b/>
          <w:caps/>
          <w:sz w:val="24"/>
        </w:rPr>
        <w:fldChar w:fldCharType="separate"/>
      </w:r>
      <w:r>
        <w:rPr>
          <w:rFonts w:ascii="Times New Roman Bold" w:hAnsi="Times New Roman Bold"/>
          <w:b/>
          <w:caps/>
          <w:noProof/>
          <w:sz w:val="24"/>
        </w:rPr>
        <w:t xml:space="preserve">NOTICE OF EXEMPTION PETITION WITHDRAWALS AND DISMISSALS </w:t>
      </w:r>
      <w:r>
        <w:rPr>
          <w:rFonts w:ascii="Times New Roman Bold" w:hAnsi="Times New Roman Bold"/>
          <w:b/>
          <w:caps/>
          <w:sz w:val="24"/>
        </w:rPr>
        <w:fldChar w:fldCharType="end"/>
      </w:r>
      <w:bookmarkEnd w:id="1"/>
    </w:p>
    <w:p w14:paraId="08946CEE" w14:textId="77777777" w:rsidR="00D47505" w:rsidRDefault="00F638C8" w:rsidP="00D47505">
      <w:pPr>
        <w:jc w:val="center"/>
        <w:rPr>
          <w:b/>
          <w:sz w:val="24"/>
        </w:rPr>
      </w:pPr>
      <w:r>
        <w:rPr>
          <w:b/>
          <w:sz w:val="24"/>
        </w:rPr>
        <w:fldChar w:fldCharType="begin">
          <w:ffData>
            <w:name w:val="Text5"/>
            <w:enabled/>
            <w:calcOnExit w:val="0"/>
            <w:textInput>
              <w:default w:val="CG Docket No. 06-181"/>
            </w:textInput>
          </w:ffData>
        </w:fldChar>
      </w:r>
      <w:bookmarkStart w:id="2" w:name="Text5"/>
      <w:r>
        <w:rPr>
          <w:b/>
          <w:sz w:val="24"/>
        </w:rPr>
        <w:instrText xml:space="preserve"> FORMTEXT </w:instrText>
      </w:r>
      <w:r>
        <w:rPr>
          <w:b/>
          <w:sz w:val="24"/>
        </w:rPr>
      </w:r>
      <w:r>
        <w:rPr>
          <w:b/>
          <w:sz w:val="24"/>
        </w:rPr>
        <w:fldChar w:fldCharType="separate"/>
      </w:r>
      <w:r>
        <w:rPr>
          <w:b/>
          <w:noProof/>
          <w:sz w:val="24"/>
        </w:rPr>
        <w:t>CG Docket No. 06-181</w:t>
      </w:r>
      <w:r>
        <w:rPr>
          <w:b/>
          <w:sz w:val="24"/>
        </w:rPr>
        <w:fldChar w:fldCharType="end"/>
      </w:r>
      <w:bookmarkEnd w:id="2"/>
    </w:p>
    <w:p w14:paraId="412394FE" w14:textId="77777777" w:rsidR="00D47505" w:rsidRDefault="00D47505" w:rsidP="00D47505">
      <w:pPr>
        <w:jc w:val="center"/>
        <w:rPr>
          <w:sz w:val="24"/>
        </w:rPr>
      </w:pPr>
    </w:p>
    <w:p w14:paraId="0D17A666" w14:textId="344BC5C9" w:rsidR="00F638C8" w:rsidRPr="00FE4477" w:rsidRDefault="00F638C8" w:rsidP="00F638C8">
      <w:pPr>
        <w:autoSpaceDE w:val="0"/>
        <w:autoSpaceDN w:val="0"/>
        <w:adjustRightInd w:val="0"/>
        <w:ind w:firstLine="720"/>
        <w:rPr>
          <w:szCs w:val="22"/>
        </w:rPr>
      </w:pPr>
      <w:r w:rsidRPr="00FE4477">
        <w:rPr>
          <w:szCs w:val="22"/>
        </w:rPr>
        <w:t xml:space="preserve">By this </w:t>
      </w:r>
      <w:r w:rsidRPr="00FE4477">
        <w:rPr>
          <w:i/>
          <w:szCs w:val="22"/>
        </w:rPr>
        <w:t>Notice,</w:t>
      </w:r>
      <w:r w:rsidRPr="00FE4477">
        <w:rPr>
          <w:szCs w:val="22"/>
        </w:rPr>
        <w:t xml:space="preserve"> the Federal Communications Commission’s (FCC’s or Commission’s) Consumer and Governmental Affairs Bureau (Bureau) announces the dismissal</w:t>
      </w:r>
      <w:r w:rsidR="00D12C67">
        <w:rPr>
          <w:szCs w:val="22"/>
        </w:rPr>
        <w:t>, without prejudice,</w:t>
      </w:r>
      <w:r w:rsidRPr="00FE4477">
        <w:rPr>
          <w:szCs w:val="22"/>
        </w:rPr>
        <w:t xml:space="preserve"> of </w:t>
      </w:r>
      <w:r w:rsidRPr="00995D46">
        <w:rPr>
          <w:szCs w:val="22"/>
        </w:rPr>
        <w:t>certain petitions for exemption from the Commission’s closed captioning requirements listed herein.</w:t>
      </w:r>
      <w:r w:rsidRPr="00FE4477">
        <w:rPr>
          <w:rStyle w:val="FootnoteReference"/>
          <w:szCs w:val="22"/>
        </w:rPr>
        <w:footnoteReference w:id="2"/>
      </w:r>
      <w:r w:rsidRPr="00FE4477">
        <w:rPr>
          <w:szCs w:val="22"/>
        </w:rPr>
        <w:t xml:space="preserve">  </w:t>
      </w:r>
    </w:p>
    <w:p w14:paraId="5F574D87" w14:textId="77777777" w:rsidR="00F638C8" w:rsidRPr="00995D46" w:rsidRDefault="00F638C8" w:rsidP="00F638C8">
      <w:pPr>
        <w:autoSpaceDE w:val="0"/>
        <w:autoSpaceDN w:val="0"/>
        <w:adjustRightInd w:val="0"/>
        <w:ind w:firstLine="720"/>
        <w:rPr>
          <w:szCs w:val="22"/>
        </w:rPr>
      </w:pPr>
    </w:p>
    <w:p w14:paraId="33460FE8" w14:textId="36C7793B" w:rsidR="00F638C8" w:rsidRPr="00995D46" w:rsidRDefault="00F638C8" w:rsidP="00F638C8">
      <w:pPr>
        <w:autoSpaceDE w:val="0"/>
        <w:autoSpaceDN w:val="0"/>
        <w:adjustRightInd w:val="0"/>
        <w:ind w:firstLine="720"/>
        <w:rPr>
          <w:szCs w:val="22"/>
        </w:rPr>
      </w:pPr>
      <w:r w:rsidRPr="00995D46">
        <w:rPr>
          <w:szCs w:val="22"/>
        </w:rPr>
        <w:t>The Commission’s closed captioning rules allow video programming providers, producers, or owners to obtain an exemption from the closed captioning req</w:t>
      </w:r>
      <w:r w:rsidRPr="00FE4477">
        <w:rPr>
          <w:szCs w:val="22"/>
        </w:rPr>
        <w:t xml:space="preserve">uirements if they demonstrate that providing captions </w:t>
      </w:r>
      <w:r w:rsidRPr="00995D46">
        <w:rPr>
          <w:szCs w:val="22"/>
        </w:rPr>
        <w:t>on their programming would be “economically burdensome.”</w:t>
      </w:r>
      <w:r w:rsidRPr="00FE4477">
        <w:rPr>
          <w:rStyle w:val="FootnoteReference"/>
          <w:szCs w:val="22"/>
        </w:rPr>
        <w:footnoteReference w:id="3"/>
      </w:r>
      <w:r w:rsidRPr="00FE4477">
        <w:rPr>
          <w:szCs w:val="22"/>
        </w:rPr>
        <w:t xml:space="preserve">  On various dates, the petitioners listed in the Appendix filed petitions for closed captioning exemptions under these rules.  </w:t>
      </w:r>
      <w:r w:rsidRPr="00995D46">
        <w:rPr>
          <w:szCs w:val="22"/>
        </w:rPr>
        <w:t xml:space="preserve">The Bureau then placed each of these petitions on public notice.  However, before the Commission determined whether to grant or deny the requests for an exemption, these petitioners </w:t>
      </w:r>
      <w:r w:rsidR="00A05BB6">
        <w:rPr>
          <w:szCs w:val="22"/>
        </w:rPr>
        <w:t xml:space="preserve">provided written notification to </w:t>
      </w:r>
      <w:r>
        <w:rPr>
          <w:szCs w:val="22"/>
        </w:rPr>
        <w:t xml:space="preserve">the Commission that their programs were no longer on the air and </w:t>
      </w:r>
      <w:r w:rsidR="00A05BB6">
        <w:rPr>
          <w:szCs w:val="22"/>
        </w:rPr>
        <w:t xml:space="preserve">that they wished to </w:t>
      </w:r>
      <w:r w:rsidRPr="00995D46">
        <w:rPr>
          <w:szCs w:val="22"/>
        </w:rPr>
        <w:t>withdr</w:t>
      </w:r>
      <w:r w:rsidR="00A05BB6">
        <w:rPr>
          <w:szCs w:val="22"/>
        </w:rPr>
        <w:t>a</w:t>
      </w:r>
      <w:r w:rsidRPr="00995D46">
        <w:rPr>
          <w:szCs w:val="22"/>
        </w:rPr>
        <w:t>w their petitions, thereby rendering their petitions moot.  Therefore, on varying dates, we notified each petitioner listed in t</w:t>
      </w:r>
      <w:r>
        <w:rPr>
          <w:szCs w:val="22"/>
        </w:rPr>
        <w:t>he Appendix that we would dismis</w:t>
      </w:r>
      <w:r w:rsidRPr="00995D46">
        <w:rPr>
          <w:szCs w:val="22"/>
        </w:rPr>
        <w:t xml:space="preserve">s their petition without prejudice.  This </w:t>
      </w:r>
      <w:r w:rsidRPr="00995D46">
        <w:rPr>
          <w:i/>
          <w:szCs w:val="22"/>
        </w:rPr>
        <w:t>Notice</w:t>
      </w:r>
      <w:r w:rsidRPr="00995D46">
        <w:rPr>
          <w:szCs w:val="22"/>
        </w:rPr>
        <w:t xml:space="preserve"> serves to inform the general public that these petitions have been dismissed. </w:t>
      </w:r>
    </w:p>
    <w:p w14:paraId="21DD0549" w14:textId="77777777" w:rsidR="00F638C8" w:rsidRPr="00995D46" w:rsidRDefault="00F638C8" w:rsidP="00F638C8">
      <w:pPr>
        <w:autoSpaceDE w:val="0"/>
        <w:autoSpaceDN w:val="0"/>
        <w:adjustRightInd w:val="0"/>
        <w:rPr>
          <w:szCs w:val="22"/>
        </w:rPr>
      </w:pPr>
    </w:p>
    <w:p w14:paraId="3C52492B" w14:textId="4303BEF1" w:rsidR="00F638C8" w:rsidRDefault="00F638C8" w:rsidP="00F638C8">
      <w:pPr>
        <w:ind w:firstLine="720"/>
        <w:rPr>
          <w:szCs w:val="22"/>
        </w:rPr>
      </w:pPr>
      <w:r w:rsidRPr="00995D46">
        <w:rPr>
          <w:szCs w:val="22"/>
        </w:rPr>
        <w:t xml:space="preserve">To request materials in accessible formats for people with disabilities (Braille, large print, electronic files, audio format), send an e-mail to </w:t>
      </w:r>
      <w:hyperlink r:id="rId8" w:history="1">
        <w:r w:rsidRPr="00FE4477">
          <w:rPr>
            <w:rStyle w:val="Hyperlink"/>
            <w:szCs w:val="22"/>
          </w:rPr>
          <w:t>fcc504@fcc.gov</w:t>
        </w:r>
      </w:hyperlink>
      <w:r w:rsidRPr="00FE4477">
        <w:rPr>
          <w:szCs w:val="22"/>
        </w:rPr>
        <w:t xml:space="preserve"> or call the Consumer and Governmental Affairs Bureau at 202-418-0530 (voice)</w:t>
      </w:r>
      <w:r w:rsidRPr="00995D46">
        <w:rPr>
          <w:szCs w:val="22"/>
        </w:rPr>
        <w:t xml:space="preserve"> or 202-418-0432 (TTY).  This </w:t>
      </w:r>
      <w:r w:rsidRPr="00995D46">
        <w:rPr>
          <w:i/>
          <w:szCs w:val="22"/>
        </w:rPr>
        <w:t>Public Notice</w:t>
      </w:r>
      <w:r w:rsidRPr="00995D46">
        <w:rPr>
          <w:szCs w:val="22"/>
        </w:rPr>
        <w:t xml:space="preserve"> can also be down</w:t>
      </w:r>
      <w:r w:rsidRPr="00995D46">
        <w:rPr>
          <w:szCs w:val="22"/>
        </w:rPr>
        <w:softHyphen/>
        <w:t>loaded in Word and Portable Document Format at</w:t>
      </w:r>
      <w:r w:rsidR="007C7DA8">
        <w:rPr>
          <w:szCs w:val="22"/>
        </w:rPr>
        <w:t xml:space="preserve"> </w:t>
      </w:r>
      <w:r w:rsidR="008E3F73" w:rsidRPr="008E3F73">
        <w:rPr>
          <w:color w:val="0000FF"/>
          <w:szCs w:val="22"/>
          <w:u w:val="single"/>
        </w:rPr>
        <w:t>https://www.fcc.gov/economically-burdensome-exemption-closed-captioning-requirements</w:t>
      </w:r>
      <w:r w:rsidRPr="00FE4477">
        <w:rPr>
          <w:szCs w:val="22"/>
        </w:rPr>
        <w:t xml:space="preserve">. </w:t>
      </w:r>
    </w:p>
    <w:p w14:paraId="3BCDD5DB" w14:textId="77777777" w:rsidR="00F638C8" w:rsidRDefault="00F638C8" w:rsidP="00F638C8">
      <w:pPr>
        <w:ind w:firstLine="720"/>
        <w:rPr>
          <w:szCs w:val="22"/>
        </w:rPr>
      </w:pPr>
    </w:p>
    <w:p w14:paraId="6292073A" w14:textId="113C02A8" w:rsidR="00F638C8" w:rsidRDefault="00F638C8" w:rsidP="00F638C8">
      <w:pPr>
        <w:ind w:firstLine="720"/>
        <w:rPr>
          <w:b/>
          <w:szCs w:val="22"/>
        </w:rPr>
      </w:pPr>
      <w:r w:rsidRPr="00995D46">
        <w:rPr>
          <w:szCs w:val="22"/>
        </w:rPr>
        <w:t>Consumer and Gove</w:t>
      </w:r>
      <w:r w:rsidR="00D6299A">
        <w:rPr>
          <w:szCs w:val="22"/>
        </w:rPr>
        <w:t>rnmental Affairs Bureau Contact</w:t>
      </w:r>
      <w:r w:rsidRPr="00995D46">
        <w:rPr>
          <w:szCs w:val="22"/>
        </w:rPr>
        <w:t xml:space="preserve">:  </w:t>
      </w:r>
      <w:r w:rsidR="00FF4463">
        <w:rPr>
          <w:szCs w:val="22"/>
        </w:rPr>
        <w:t>E. Elaine Gardner</w:t>
      </w:r>
      <w:r w:rsidRPr="00995D46">
        <w:rPr>
          <w:szCs w:val="22"/>
        </w:rPr>
        <w:t>, (202) 418-</w:t>
      </w:r>
      <w:r w:rsidR="00FF4463">
        <w:rPr>
          <w:szCs w:val="22"/>
        </w:rPr>
        <w:t>0581</w:t>
      </w:r>
      <w:r w:rsidRPr="00995D46">
        <w:rPr>
          <w:szCs w:val="22"/>
        </w:rPr>
        <w:t xml:space="preserve">, </w:t>
      </w:r>
      <w:hyperlink r:id="rId9" w:history="1">
        <w:r w:rsidR="00FF4463">
          <w:rPr>
            <w:rStyle w:val="Hyperlink"/>
            <w:szCs w:val="22"/>
          </w:rPr>
          <w:t>Elaine.Gardner</w:t>
        </w:r>
        <w:r w:rsidR="00FF4463" w:rsidRPr="00FE4477">
          <w:rPr>
            <w:rStyle w:val="Hyperlink"/>
            <w:szCs w:val="22"/>
          </w:rPr>
          <w:t>@fcc.gov</w:t>
        </w:r>
      </w:hyperlink>
      <w:r w:rsidRPr="00FE4477">
        <w:rPr>
          <w:szCs w:val="22"/>
        </w:rPr>
        <w:t>.</w:t>
      </w:r>
    </w:p>
    <w:p w14:paraId="172C1FA7" w14:textId="77777777" w:rsidR="00F638C8" w:rsidRDefault="00F638C8" w:rsidP="00F638C8">
      <w:pPr>
        <w:jc w:val="center"/>
        <w:rPr>
          <w:b/>
          <w:szCs w:val="22"/>
        </w:rPr>
      </w:pPr>
    </w:p>
    <w:p w14:paraId="12C70C82" w14:textId="77777777" w:rsidR="00F638C8" w:rsidRDefault="00F638C8" w:rsidP="00F638C8">
      <w:pPr>
        <w:jc w:val="center"/>
        <w:rPr>
          <w:b/>
          <w:szCs w:val="22"/>
        </w:rPr>
      </w:pPr>
    </w:p>
    <w:p w14:paraId="79378B99" w14:textId="340148B3" w:rsidR="00FF4463" w:rsidRDefault="00FF4463">
      <w:pPr>
        <w:widowControl/>
        <w:rPr>
          <w:b/>
          <w:szCs w:val="22"/>
        </w:rPr>
      </w:pPr>
      <w:r>
        <w:rPr>
          <w:b/>
          <w:szCs w:val="22"/>
        </w:rPr>
        <w:br w:type="page"/>
      </w:r>
    </w:p>
    <w:p w14:paraId="0295134B" w14:textId="77777777" w:rsidR="00F638C8" w:rsidRPr="00FE4477" w:rsidRDefault="00F638C8" w:rsidP="00F638C8">
      <w:pPr>
        <w:jc w:val="center"/>
        <w:rPr>
          <w:b/>
          <w:szCs w:val="22"/>
        </w:rPr>
      </w:pPr>
      <w:r w:rsidRPr="00FE4477">
        <w:rPr>
          <w:b/>
          <w:szCs w:val="22"/>
        </w:rPr>
        <w:lastRenderedPageBreak/>
        <w:t>APPENDIX</w:t>
      </w:r>
    </w:p>
    <w:p w14:paraId="2C11E3DD" w14:textId="77777777" w:rsidR="00F638C8" w:rsidRPr="00995D46" w:rsidRDefault="00F638C8" w:rsidP="00F638C8">
      <w:pPr>
        <w:jc w:val="center"/>
        <w:rPr>
          <w:b/>
          <w:szCs w:val="22"/>
        </w:rPr>
      </w:pPr>
    </w:p>
    <w:p w14:paraId="455F50EE" w14:textId="77777777" w:rsidR="00F638C8" w:rsidRPr="00995D46" w:rsidRDefault="00F638C8" w:rsidP="00F638C8">
      <w:pPr>
        <w:jc w:val="center"/>
        <w:rPr>
          <w:szCs w:val="22"/>
        </w:rPr>
      </w:pPr>
      <w:r w:rsidRPr="00995D46">
        <w:rPr>
          <w:szCs w:val="22"/>
        </w:rPr>
        <w:t>Petitions for Closed Captioning Exemptions</w:t>
      </w:r>
    </w:p>
    <w:p w14:paraId="74B09B6A" w14:textId="77777777" w:rsidR="00F638C8" w:rsidRPr="00995D46" w:rsidRDefault="00F638C8" w:rsidP="00F638C8">
      <w:pPr>
        <w:jc w:val="center"/>
        <w:rPr>
          <w:szCs w:val="22"/>
        </w:rPr>
      </w:pPr>
      <w:r w:rsidRPr="00995D46">
        <w:rPr>
          <w:szCs w:val="22"/>
        </w:rPr>
        <w:t>Withdrawn and Dismissed</w:t>
      </w:r>
    </w:p>
    <w:p w14:paraId="3647335C" w14:textId="77777777" w:rsidR="00F638C8" w:rsidRPr="00995D46" w:rsidRDefault="00F638C8" w:rsidP="00F638C8">
      <w:pPr>
        <w:rPr>
          <w:szCs w:val="22"/>
        </w:rPr>
      </w:pPr>
    </w:p>
    <w:p w14:paraId="648A2204" w14:textId="77777777" w:rsidR="00F638C8" w:rsidRPr="00995D46" w:rsidRDefault="00F638C8" w:rsidP="00F638C8">
      <w:pPr>
        <w:rPr>
          <w:szCs w:val="22"/>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45"/>
        <w:gridCol w:w="1845"/>
        <w:gridCol w:w="2070"/>
        <w:gridCol w:w="3330"/>
      </w:tblGrid>
      <w:tr w:rsidR="00F638C8" w:rsidRPr="00995D46" w14:paraId="5814045C" w14:textId="77777777" w:rsidTr="00295834">
        <w:tc>
          <w:tcPr>
            <w:tcW w:w="1170" w:type="dxa"/>
            <w:shd w:val="clear" w:color="auto" w:fill="auto"/>
          </w:tcPr>
          <w:p w14:paraId="2247EC3D" w14:textId="77777777" w:rsidR="00F638C8" w:rsidRPr="00995D46" w:rsidRDefault="00F638C8" w:rsidP="00295834">
            <w:pPr>
              <w:rPr>
                <w:b/>
                <w:szCs w:val="22"/>
              </w:rPr>
            </w:pPr>
            <w:r w:rsidRPr="00995D46">
              <w:rPr>
                <w:b/>
                <w:szCs w:val="22"/>
              </w:rPr>
              <w:t>Case Identifier</w:t>
            </w:r>
          </w:p>
          <w:p w14:paraId="3C3EB282" w14:textId="77777777" w:rsidR="00F638C8" w:rsidRPr="00995D46" w:rsidRDefault="00F638C8" w:rsidP="00295834">
            <w:pPr>
              <w:rPr>
                <w:b/>
                <w:szCs w:val="22"/>
              </w:rPr>
            </w:pPr>
            <w:r w:rsidRPr="00995D46">
              <w:rPr>
                <w:b/>
                <w:szCs w:val="22"/>
              </w:rPr>
              <w:t>CGB-CC-</w:t>
            </w:r>
          </w:p>
        </w:tc>
        <w:tc>
          <w:tcPr>
            <w:tcW w:w="1845" w:type="dxa"/>
          </w:tcPr>
          <w:p w14:paraId="4C52F09B" w14:textId="77777777" w:rsidR="00F638C8" w:rsidRPr="00995D46" w:rsidRDefault="00F638C8" w:rsidP="00295834">
            <w:pPr>
              <w:rPr>
                <w:b/>
                <w:szCs w:val="22"/>
              </w:rPr>
            </w:pPr>
            <w:r w:rsidRPr="00995D46">
              <w:rPr>
                <w:b/>
                <w:szCs w:val="22"/>
              </w:rPr>
              <w:t>Petitioner</w:t>
            </w:r>
          </w:p>
        </w:tc>
        <w:tc>
          <w:tcPr>
            <w:tcW w:w="1845" w:type="dxa"/>
          </w:tcPr>
          <w:p w14:paraId="24E539CF" w14:textId="77777777" w:rsidR="00F638C8" w:rsidRPr="00995D46" w:rsidRDefault="00F638C8" w:rsidP="00295834">
            <w:pPr>
              <w:rPr>
                <w:b/>
                <w:szCs w:val="22"/>
              </w:rPr>
            </w:pPr>
            <w:r w:rsidRPr="00995D46">
              <w:rPr>
                <w:b/>
                <w:szCs w:val="22"/>
              </w:rPr>
              <w:t>Program Name</w:t>
            </w:r>
          </w:p>
        </w:tc>
        <w:tc>
          <w:tcPr>
            <w:tcW w:w="2070" w:type="dxa"/>
          </w:tcPr>
          <w:p w14:paraId="08E78954" w14:textId="77777777" w:rsidR="00F638C8" w:rsidRPr="00995D46" w:rsidRDefault="00F638C8" w:rsidP="00295834">
            <w:pPr>
              <w:rPr>
                <w:b/>
                <w:szCs w:val="22"/>
              </w:rPr>
            </w:pPr>
            <w:r w:rsidRPr="00995D46">
              <w:rPr>
                <w:b/>
                <w:szCs w:val="22"/>
              </w:rPr>
              <w:t>Withdrawal and Dismissal Effective Date</w:t>
            </w:r>
          </w:p>
        </w:tc>
        <w:tc>
          <w:tcPr>
            <w:tcW w:w="3330" w:type="dxa"/>
          </w:tcPr>
          <w:p w14:paraId="358C07CD" w14:textId="77777777" w:rsidR="00F638C8" w:rsidRPr="00995D46" w:rsidRDefault="00F638C8" w:rsidP="00295834">
            <w:pPr>
              <w:rPr>
                <w:b/>
                <w:szCs w:val="22"/>
              </w:rPr>
            </w:pPr>
            <w:r w:rsidRPr="00995D46">
              <w:rPr>
                <w:b/>
                <w:szCs w:val="22"/>
              </w:rPr>
              <w:t>Mailing Address</w:t>
            </w:r>
          </w:p>
        </w:tc>
      </w:tr>
      <w:tr w:rsidR="00F638C8" w:rsidRPr="00995D46" w14:paraId="54147BE0" w14:textId="77777777" w:rsidTr="00295834">
        <w:trPr>
          <w:trHeight w:val="818"/>
        </w:trPr>
        <w:tc>
          <w:tcPr>
            <w:tcW w:w="1170" w:type="dxa"/>
            <w:shd w:val="clear" w:color="auto" w:fill="auto"/>
          </w:tcPr>
          <w:p w14:paraId="1CB1E3A6" w14:textId="4524F9D7" w:rsidR="00F638C8" w:rsidRPr="00995D46" w:rsidRDefault="00FF4463" w:rsidP="00295834">
            <w:pPr>
              <w:rPr>
                <w:szCs w:val="22"/>
              </w:rPr>
            </w:pPr>
            <w:r>
              <w:rPr>
                <w:szCs w:val="22"/>
              </w:rPr>
              <w:t>1165</w:t>
            </w:r>
          </w:p>
        </w:tc>
        <w:tc>
          <w:tcPr>
            <w:tcW w:w="1845" w:type="dxa"/>
          </w:tcPr>
          <w:p w14:paraId="44A90F0B" w14:textId="369187B2" w:rsidR="00F638C8" w:rsidRPr="00995D46" w:rsidRDefault="00FF4463" w:rsidP="00295834">
            <w:pPr>
              <w:rPr>
                <w:szCs w:val="22"/>
              </w:rPr>
            </w:pPr>
            <w:r>
              <w:rPr>
                <w:szCs w:val="22"/>
              </w:rPr>
              <w:t>Crosswalk Chapel</w:t>
            </w:r>
          </w:p>
        </w:tc>
        <w:tc>
          <w:tcPr>
            <w:tcW w:w="1845" w:type="dxa"/>
          </w:tcPr>
          <w:p w14:paraId="24B2FC47" w14:textId="080F824C" w:rsidR="00F638C8" w:rsidRPr="00FF4463" w:rsidRDefault="00FF4463" w:rsidP="00295834">
            <w:pPr>
              <w:rPr>
                <w:i/>
                <w:szCs w:val="22"/>
              </w:rPr>
            </w:pPr>
            <w:r>
              <w:rPr>
                <w:i/>
                <w:szCs w:val="22"/>
              </w:rPr>
              <w:t>Crosswalk</w:t>
            </w:r>
          </w:p>
        </w:tc>
        <w:tc>
          <w:tcPr>
            <w:tcW w:w="2070" w:type="dxa"/>
          </w:tcPr>
          <w:p w14:paraId="0184FD20" w14:textId="56064DCA" w:rsidR="00F638C8" w:rsidRPr="00FE4477" w:rsidRDefault="00FF4463" w:rsidP="00295834">
            <w:pPr>
              <w:rPr>
                <w:szCs w:val="22"/>
              </w:rPr>
            </w:pPr>
            <w:r>
              <w:rPr>
                <w:szCs w:val="22"/>
              </w:rPr>
              <w:t>2/1/2017</w:t>
            </w:r>
          </w:p>
        </w:tc>
        <w:tc>
          <w:tcPr>
            <w:tcW w:w="3330" w:type="dxa"/>
          </w:tcPr>
          <w:p w14:paraId="5D65E950" w14:textId="77777777" w:rsidR="00FF4463" w:rsidRDefault="00FF4463" w:rsidP="00FF4463">
            <w:pPr>
              <w:rPr>
                <w:sz w:val="24"/>
                <w:szCs w:val="24"/>
              </w:rPr>
            </w:pPr>
            <w:r>
              <w:rPr>
                <w:sz w:val="24"/>
                <w:szCs w:val="24"/>
              </w:rPr>
              <w:t>Pastor Mark Bassen</w:t>
            </w:r>
          </w:p>
          <w:p w14:paraId="29B479F4" w14:textId="77777777" w:rsidR="00FF4463" w:rsidRDefault="00FF4463" w:rsidP="00FF4463">
            <w:pPr>
              <w:rPr>
                <w:sz w:val="24"/>
                <w:szCs w:val="24"/>
              </w:rPr>
            </w:pPr>
            <w:r>
              <w:rPr>
                <w:sz w:val="24"/>
                <w:szCs w:val="24"/>
              </w:rPr>
              <w:t>Crosswalk Chapel</w:t>
            </w:r>
          </w:p>
          <w:p w14:paraId="0BB761F5" w14:textId="77777777" w:rsidR="00FF4463" w:rsidRDefault="00FF4463" w:rsidP="00FF4463">
            <w:pPr>
              <w:rPr>
                <w:sz w:val="24"/>
                <w:szCs w:val="24"/>
              </w:rPr>
            </w:pPr>
            <w:r>
              <w:rPr>
                <w:sz w:val="24"/>
                <w:szCs w:val="24"/>
              </w:rPr>
              <w:t>1805 Oakwood Drive</w:t>
            </w:r>
          </w:p>
          <w:p w14:paraId="48DCA78C" w14:textId="15359F17" w:rsidR="00F638C8" w:rsidRPr="00995D46" w:rsidRDefault="00FF4463" w:rsidP="00FF4463">
            <w:pPr>
              <w:rPr>
                <w:szCs w:val="22"/>
              </w:rPr>
            </w:pPr>
            <w:r>
              <w:rPr>
                <w:sz w:val="24"/>
                <w:szCs w:val="24"/>
              </w:rPr>
              <w:t>Pekin, IL  61554</w:t>
            </w:r>
          </w:p>
        </w:tc>
      </w:tr>
      <w:tr w:rsidR="00F638C8" w:rsidRPr="00995D46" w14:paraId="48091521" w14:textId="77777777" w:rsidTr="00295834">
        <w:trPr>
          <w:trHeight w:val="818"/>
        </w:trPr>
        <w:tc>
          <w:tcPr>
            <w:tcW w:w="1170" w:type="dxa"/>
            <w:shd w:val="clear" w:color="auto" w:fill="auto"/>
          </w:tcPr>
          <w:p w14:paraId="30E12E4C" w14:textId="595BC2F7" w:rsidR="00F638C8" w:rsidRPr="00995D46" w:rsidRDefault="00062D13" w:rsidP="00295834">
            <w:pPr>
              <w:rPr>
                <w:szCs w:val="22"/>
              </w:rPr>
            </w:pPr>
            <w:r>
              <w:rPr>
                <w:szCs w:val="22"/>
              </w:rPr>
              <w:t>1338</w:t>
            </w:r>
          </w:p>
        </w:tc>
        <w:tc>
          <w:tcPr>
            <w:tcW w:w="1845" w:type="dxa"/>
          </w:tcPr>
          <w:p w14:paraId="49B9DEFE" w14:textId="3053637C" w:rsidR="00F638C8" w:rsidRPr="00995D46" w:rsidRDefault="00062D13" w:rsidP="00295834">
            <w:pPr>
              <w:rPr>
                <w:szCs w:val="22"/>
              </w:rPr>
            </w:pPr>
            <w:r>
              <w:rPr>
                <w:szCs w:val="22"/>
              </w:rPr>
              <w:t>Port of Faith Chapel, Inc.</w:t>
            </w:r>
          </w:p>
        </w:tc>
        <w:tc>
          <w:tcPr>
            <w:tcW w:w="1845" w:type="dxa"/>
          </w:tcPr>
          <w:p w14:paraId="4A46AD04" w14:textId="15FE3A2F" w:rsidR="00F638C8" w:rsidRPr="00062D13" w:rsidRDefault="00062D13" w:rsidP="00295834">
            <w:pPr>
              <w:rPr>
                <w:i/>
                <w:szCs w:val="22"/>
              </w:rPr>
            </w:pPr>
            <w:r>
              <w:rPr>
                <w:i/>
                <w:szCs w:val="22"/>
              </w:rPr>
              <w:t>Hope and Healing with Jerry Barnard</w:t>
            </w:r>
          </w:p>
        </w:tc>
        <w:tc>
          <w:tcPr>
            <w:tcW w:w="2070" w:type="dxa"/>
          </w:tcPr>
          <w:p w14:paraId="14684D7E" w14:textId="550ACDED" w:rsidR="00F638C8" w:rsidRPr="00995D46" w:rsidRDefault="00062D13" w:rsidP="00295834">
            <w:pPr>
              <w:rPr>
                <w:szCs w:val="22"/>
              </w:rPr>
            </w:pPr>
            <w:r>
              <w:rPr>
                <w:szCs w:val="22"/>
              </w:rPr>
              <w:t>2/1/2017</w:t>
            </w:r>
          </w:p>
        </w:tc>
        <w:tc>
          <w:tcPr>
            <w:tcW w:w="3330" w:type="dxa"/>
          </w:tcPr>
          <w:p w14:paraId="2F15E911" w14:textId="77777777" w:rsidR="00062D13" w:rsidRDefault="00062D13" w:rsidP="00062D13">
            <w:pPr>
              <w:rPr>
                <w:sz w:val="24"/>
                <w:szCs w:val="24"/>
              </w:rPr>
            </w:pPr>
            <w:r w:rsidRPr="00D86DCC">
              <w:rPr>
                <w:sz w:val="24"/>
                <w:szCs w:val="24"/>
              </w:rPr>
              <w:t>Ms.</w:t>
            </w:r>
            <w:r>
              <w:rPr>
                <w:sz w:val="24"/>
                <w:szCs w:val="24"/>
              </w:rPr>
              <w:t xml:space="preserve"> Lane E. Roesch</w:t>
            </w:r>
            <w:r w:rsidRPr="00D86DCC">
              <w:rPr>
                <w:sz w:val="24"/>
                <w:szCs w:val="24"/>
              </w:rPr>
              <w:t xml:space="preserve"> </w:t>
            </w:r>
          </w:p>
          <w:p w14:paraId="769B0564" w14:textId="77777777" w:rsidR="00062D13" w:rsidRDefault="00062D13" w:rsidP="00062D13">
            <w:pPr>
              <w:rPr>
                <w:sz w:val="24"/>
                <w:szCs w:val="24"/>
              </w:rPr>
            </w:pPr>
            <w:r>
              <w:rPr>
                <w:sz w:val="24"/>
                <w:szCs w:val="24"/>
              </w:rPr>
              <w:t>ShuffieldLowman</w:t>
            </w:r>
          </w:p>
          <w:p w14:paraId="342AD3D3" w14:textId="77777777" w:rsidR="00062D13" w:rsidRDefault="00062D13" w:rsidP="00062D13">
            <w:pPr>
              <w:rPr>
                <w:sz w:val="24"/>
                <w:szCs w:val="24"/>
              </w:rPr>
            </w:pPr>
            <w:r>
              <w:rPr>
                <w:sz w:val="24"/>
                <w:szCs w:val="24"/>
              </w:rPr>
              <w:t>1000 Legion Place, Suite 1700</w:t>
            </w:r>
          </w:p>
          <w:p w14:paraId="611A4655" w14:textId="14C2F358" w:rsidR="00F638C8" w:rsidRPr="00062D13" w:rsidRDefault="00062D13" w:rsidP="00295834">
            <w:pPr>
              <w:rPr>
                <w:sz w:val="24"/>
                <w:szCs w:val="24"/>
              </w:rPr>
            </w:pPr>
            <w:r>
              <w:rPr>
                <w:sz w:val="24"/>
                <w:szCs w:val="24"/>
              </w:rPr>
              <w:t>Orlando, FL 32801</w:t>
            </w:r>
          </w:p>
        </w:tc>
      </w:tr>
      <w:tr w:rsidR="00F638C8" w:rsidRPr="00995D46" w14:paraId="494067FE" w14:textId="77777777" w:rsidTr="00295834">
        <w:trPr>
          <w:trHeight w:val="818"/>
        </w:trPr>
        <w:tc>
          <w:tcPr>
            <w:tcW w:w="1170" w:type="dxa"/>
            <w:shd w:val="clear" w:color="auto" w:fill="auto"/>
          </w:tcPr>
          <w:p w14:paraId="1F7C5C32" w14:textId="1A8AE76C" w:rsidR="00F638C8" w:rsidRPr="00995D46" w:rsidRDefault="00062D13" w:rsidP="00295834">
            <w:pPr>
              <w:rPr>
                <w:szCs w:val="22"/>
              </w:rPr>
            </w:pPr>
            <w:r>
              <w:rPr>
                <w:szCs w:val="22"/>
              </w:rPr>
              <w:t>1341</w:t>
            </w:r>
          </w:p>
        </w:tc>
        <w:tc>
          <w:tcPr>
            <w:tcW w:w="1845" w:type="dxa"/>
          </w:tcPr>
          <w:p w14:paraId="1FFAAF9A" w14:textId="30616DD1" w:rsidR="00F638C8" w:rsidRPr="00995D46" w:rsidRDefault="00062D13" w:rsidP="00295834">
            <w:pPr>
              <w:rPr>
                <w:szCs w:val="22"/>
              </w:rPr>
            </w:pPr>
            <w:r>
              <w:rPr>
                <w:szCs w:val="22"/>
              </w:rPr>
              <w:t>House of Destiny International Ministries</w:t>
            </w:r>
          </w:p>
        </w:tc>
        <w:tc>
          <w:tcPr>
            <w:tcW w:w="1845" w:type="dxa"/>
          </w:tcPr>
          <w:p w14:paraId="6F2F6EBA" w14:textId="24BEB09C" w:rsidR="00F638C8" w:rsidRPr="00062D13" w:rsidRDefault="00062D13" w:rsidP="00295834">
            <w:pPr>
              <w:rPr>
                <w:i/>
                <w:szCs w:val="22"/>
              </w:rPr>
            </w:pPr>
            <w:r>
              <w:rPr>
                <w:i/>
                <w:szCs w:val="22"/>
              </w:rPr>
              <w:t>House of Destiny International Ministries</w:t>
            </w:r>
          </w:p>
        </w:tc>
        <w:tc>
          <w:tcPr>
            <w:tcW w:w="2070" w:type="dxa"/>
          </w:tcPr>
          <w:p w14:paraId="09B7BB5D" w14:textId="428A27AA" w:rsidR="00F638C8" w:rsidRPr="00995D46" w:rsidRDefault="00062D13" w:rsidP="00295834">
            <w:pPr>
              <w:rPr>
                <w:szCs w:val="22"/>
              </w:rPr>
            </w:pPr>
            <w:r>
              <w:rPr>
                <w:szCs w:val="22"/>
              </w:rPr>
              <w:t>2/6/2017</w:t>
            </w:r>
          </w:p>
        </w:tc>
        <w:tc>
          <w:tcPr>
            <w:tcW w:w="3330" w:type="dxa"/>
          </w:tcPr>
          <w:p w14:paraId="6642523E" w14:textId="77777777" w:rsidR="00062D13" w:rsidRDefault="00062D13" w:rsidP="00062D13">
            <w:pPr>
              <w:rPr>
                <w:sz w:val="24"/>
                <w:szCs w:val="24"/>
              </w:rPr>
            </w:pPr>
            <w:r>
              <w:rPr>
                <w:sz w:val="24"/>
                <w:szCs w:val="24"/>
              </w:rPr>
              <w:t>Pastor Brenda Manley</w:t>
            </w:r>
          </w:p>
          <w:p w14:paraId="195A00A6" w14:textId="77777777" w:rsidR="00062D13" w:rsidRDefault="00062D13" w:rsidP="00062D13">
            <w:pPr>
              <w:rPr>
                <w:sz w:val="24"/>
                <w:szCs w:val="24"/>
              </w:rPr>
            </w:pPr>
            <w:r>
              <w:rPr>
                <w:sz w:val="24"/>
                <w:szCs w:val="24"/>
              </w:rPr>
              <w:t>House of Destiny Ministries</w:t>
            </w:r>
          </w:p>
          <w:p w14:paraId="2CD797E7" w14:textId="77777777" w:rsidR="00062D13" w:rsidRDefault="00062D13" w:rsidP="00062D13">
            <w:pPr>
              <w:rPr>
                <w:sz w:val="24"/>
                <w:szCs w:val="24"/>
              </w:rPr>
            </w:pPr>
            <w:r>
              <w:rPr>
                <w:sz w:val="24"/>
                <w:szCs w:val="24"/>
              </w:rPr>
              <w:t>P.O. Box 160033</w:t>
            </w:r>
          </w:p>
          <w:p w14:paraId="56A66A14" w14:textId="0E8AFCE5" w:rsidR="00F638C8" w:rsidRPr="00062D13" w:rsidRDefault="00062D13" w:rsidP="00295834">
            <w:pPr>
              <w:rPr>
                <w:sz w:val="24"/>
                <w:szCs w:val="24"/>
              </w:rPr>
            </w:pPr>
            <w:r>
              <w:rPr>
                <w:sz w:val="24"/>
                <w:szCs w:val="24"/>
              </w:rPr>
              <w:t>Boiling Springs, SC  29316</w:t>
            </w:r>
          </w:p>
        </w:tc>
      </w:tr>
      <w:tr w:rsidR="00F638C8" w:rsidRPr="00995D46" w14:paraId="3A0B16F8" w14:textId="77777777" w:rsidTr="00295834">
        <w:trPr>
          <w:trHeight w:val="818"/>
        </w:trPr>
        <w:tc>
          <w:tcPr>
            <w:tcW w:w="1170" w:type="dxa"/>
            <w:shd w:val="clear" w:color="auto" w:fill="auto"/>
          </w:tcPr>
          <w:p w14:paraId="46E2563C" w14:textId="051499AA" w:rsidR="00F638C8" w:rsidRPr="00995D46" w:rsidRDefault="00062D13" w:rsidP="00295834">
            <w:pPr>
              <w:rPr>
                <w:szCs w:val="22"/>
              </w:rPr>
            </w:pPr>
            <w:r>
              <w:rPr>
                <w:szCs w:val="22"/>
              </w:rPr>
              <w:t>1345</w:t>
            </w:r>
          </w:p>
        </w:tc>
        <w:tc>
          <w:tcPr>
            <w:tcW w:w="1845" w:type="dxa"/>
          </w:tcPr>
          <w:p w14:paraId="74132944" w14:textId="70CC7767" w:rsidR="00F638C8" w:rsidRPr="00995D46" w:rsidRDefault="00062D13" w:rsidP="00295834">
            <w:pPr>
              <w:rPr>
                <w:szCs w:val="22"/>
              </w:rPr>
            </w:pPr>
            <w:r>
              <w:rPr>
                <w:sz w:val="24"/>
                <w:szCs w:val="24"/>
              </w:rPr>
              <w:t>First Baptist Church of Beaver</w:t>
            </w:r>
          </w:p>
        </w:tc>
        <w:tc>
          <w:tcPr>
            <w:tcW w:w="1845" w:type="dxa"/>
          </w:tcPr>
          <w:p w14:paraId="1E22FE01" w14:textId="6F0D93D7" w:rsidR="00F638C8" w:rsidRPr="00062D13" w:rsidRDefault="00062D13" w:rsidP="00295834">
            <w:pPr>
              <w:rPr>
                <w:i/>
                <w:szCs w:val="22"/>
              </w:rPr>
            </w:pPr>
            <w:r w:rsidRPr="00062D13">
              <w:rPr>
                <w:i/>
                <w:sz w:val="24"/>
                <w:szCs w:val="24"/>
              </w:rPr>
              <w:t>First Baptist Church of Beaver</w:t>
            </w:r>
          </w:p>
        </w:tc>
        <w:tc>
          <w:tcPr>
            <w:tcW w:w="2070" w:type="dxa"/>
          </w:tcPr>
          <w:p w14:paraId="3F774035" w14:textId="5733F87F" w:rsidR="00F638C8" w:rsidRPr="00995D46" w:rsidRDefault="002B580E" w:rsidP="00295834">
            <w:pPr>
              <w:rPr>
                <w:szCs w:val="22"/>
              </w:rPr>
            </w:pPr>
            <w:r>
              <w:rPr>
                <w:szCs w:val="22"/>
              </w:rPr>
              <w:t>2/6/2017</w:t>
            </w:r>
          </w:p>
        </w:tc>
        <w:tc>
          <w:tcPr>
            <w:tcW w:w="3330" w:type="dxa"/>
          </w:tcPr>
          <w:p w14:paraId="1BB88ECB" w14:textId="77777777" w:rsidR="002B580E" w:rsidRDefault="002B580E" w:rsidP="002B580E">
            <w:pPr>
              <w:rPr>
                <w:sz w:val="24"/>
                <w:szCs w:val="24"/>
              </w:rPr>
            </w:pPr>
            <w:r>
              <w:rPr>
                <w:sz w:val="24"/>
                <w:szCs w:val="24"/>
              </w:rPr>
              <w:t>Ms. Judy Prince</w:t>
            </w:r>
          </w:p>
          <w:p w14:paraId="124AC1BD" w14:textId="77777777" w:rsidR="002B580E" w:rsidRDefault="002B580E" w:rsidP="002B580E">
            <w:pPr>
              <w:rPr>
                <w:sz w:val="24"/>
                <w:szCs w:val="24"/>
              </w:rPr>
            </w:pPr>
            <w:r>
              <w:rPr>
                <w:sz w:val="24"/>
                <w:szCs w:val="24"/>
              </w:rPr>
              <w:t>First Baptist Church of Beaver</w:t>
            </w:r>
          </w:p>
          <w:p w14:paraId="58F727C8" w14:textId="77777777" w:rsidR="002B580E" w:rsidRDefault="002B580E" w:rsidP="002B580E">
            <w:pPr>
              <w:rPr>
                <w:sz w:val="24"/>
                <w:szCs w:val="24"/>
              </w:rPr>
            </w:pPr>
            <w:r>
              <w:rPr>
                <w:sz w:val="24"/>
                <w:szCs w:val="24"/>
              </w:rPr>
              <w:t>P.O. Box 98</w:t>
            </w:r>
          </w:p>
          <w:p w14:paraId="01B93AA2" w14:textId="3FFA9F93" w:rsidR="00F638C8" w:rsidRPr="002B580E" w:rsidRDefault="002B580E" w:rsidP="00295834">
            <w:pPr>
              <w:rPr>
                <w:sz w:val="24"/>
                <w:szCs w:val="24"/>
              </w:rPr>
            </w:pPr>
            <w:r>
              <w:rPr>
                <w:sz w:val="24"/>
                <w:szCs w:val="24"/>
              </w:rPr>
              <w:t>Beaver, WV 25813</w:t>
            </w:r>
          </w:p>
        </w:tc>
      </w:tr>
      <w:tr w:rsidR="006950FD" w:rsidRPr="00995D46" w14:paraId="0198DFAC" w14:textId="77777777" w:rsidTr="00295834">
        <w:trPr>
          <w:trHeight w:val="818"/>
        </w:trPr>
        <w:tc>
          <w:tcPr>
            <w:tcW w:w="1170" w:type="dxa"/>
            <w:shd w:val="clear" w:color="auto" w:fill="auto"/>
          </w:tcPr>
          <w:p w14:paraId="528D7E5B" w14:textId="60C97AC9" w:rsidR="006950FD" w:rsidRPr="004755CF" w:rsidRDefault="006950FD" w:rsidP="00295834">
            <w:pPr>
              <w:rPr>
                <w:szCs w:val="22"/>
              </w:rPr>
            </w:pPr>
            <w:r w:rsidRPr="004755CF">
              <w:rPr>
                <w:szCs w:val="22"/>
              </w:rPr>
              <w:t>1359</w:t>
            </w:r>
          </w:p>
        </w:tc>
        <w:tc>
          <w:tcPr>
            <w:tcW w:w="1845" w:type="dxa"/>
          </w:tcPr>
          <w:p w14:paraId="19353A35" w14:textId="2C785ECB" w:rsidR="006950FD" w:rsidRPr="004755CF" w:rsidRDefault="006950FD" w:rsidP="00295834">
            <w:pPr>
              <w:rPr>
                <w:sz w:val="24"/>
                <w:szCs w:val="24"/>
              </w:rPr>
            </w:pPr>
            <w:r w:rsidRPr="004755CF">
              <w:rPr>
                <w:sz w:val="24"/>
                <w:szCs w:val="24"/>
              </w:rPr>
              <w:t>Brushy Creek Baptist Church</w:t>
            </w:r>
          </w:p>
        </w:tc>
        <w:tc>
          <w:tcPr>
            <w:tcW w:w="1845" w:type="dxa"/>
          </w:tcPr>
          <w:p w14:paraId="2A06D23B" w14:textId="20D954A9" w:rsidR="006950FD" w:rsidRPr="004755CF" w:rsidRDefault="006950FD" w:rsidP="00295834">
            <w:pPr>
              <w:rPr>
                <w:i/>
                <w:sz w:val="24"/>
                <w:szCs w:val="24"/>
              </w:rPr>
            </w:pPr>
            <w:r w:rsidRPr="004755CF">
              <w:rPr>
                <w:i/>
                <w:sz w:val="24"/>
                <w:szCs w:val="24"/>
              </w:rPr>
              <w:t>Brushy Creek Baptist Church</w:t>
            </w:r>
          </w:p>
        </w:tc>
        <w:tc>
          <w:tcPr>
            <w:tcW w:w="2070" w:type="dxa"/>
          </w:tcPr>
          <w:p w14:paraId="62BBE624" w14:textId="70BBB2AF" w:rsidR="006950FD" w:rsidRPr="004755CF" w:rsidRDefault="007C7DA8" w:rsidP="00295834">
            <w:pPr>
              <w:rPr>
                <w:szCs w:val="22"/>
              </w:rPr>
            </w:pPr>
            <w:r w:rsidRPr="004755CF">
              <w:rPr>
                <w:szCs w:val="22"/>
              </w:rPr>
              <w:t>2/14/16</w:t>
            </w:r>
          </w:p>
        </w:tc>
        <w:tc>
          <w:tcPr>
            <w:tcW w:w="3330" w:type="dxa"/>
          </w:tcPr>
          <w:p w14:paraId="4C9192BD" w14:textId="77777777" w:rsidR="006950FD" w:rsidRPr="004755CF" w:rsidRDefault="006950FD" w:rsidP="002B580E">
            <w:pPr>
              <w:rPr>
                <w:sz w:val="24"/>
                <w:szCs w:val="24"/>
              </w:rPr>
            </w:pPr>
            <w:r w:rsidRPr="004755CF">
              <w:rPr>
                <w:sz w:val="24"/>
                <w:szCs w:val="24"/>
              </w:rPr>
              <w:t>Pastor Jimmy Sanders</w:t>
            </w:r>
          </w:p>
          <w:p w14:paraId="19E3A77C" w14:textId="77777777" w:rsidR="006950FD" w:rsidRPr="004755CF" w:rsidRDefault="006950FD" w:rsidP="002B580E">
            <w:pPr>
              <w:rPr>
                <w:sz w:val="24"/>
                <w:szCs w:val="24"/>
              </w:rPr>
            </w:pPr>
            <w:r w:rsidRPr="004755CF">
              <w:rPr>
                <w:sz w:val="24"/>
                <w:szCs w:val="24"/>
              </w:rPr>
              <w:t>Brushy Creek Baptist Church</w:t>
            </w:r>
          </w:p>
          <w:p w14:paraId="1D5EBD81" w14:textId="77777777" w:rsidR="006950FD" w:rsidRPr="004755CF" w:rsidRDefault="006950FD" w:rsidP="002B580E">
            <w:pPr>
              <w:rPr>
                <w:sz w:val="24"/>
                <w:szCs w:val="24"/>
              </w:rPr>
            </w:pPr>
            <w:r w:rsidRPr="004755CF">
              <w:rPr>
                <w:sz w:val="24"/>
                <w:szCs w:val="24"/>
              </w:rPr>
              <w:t>100 Clay Street</w:t>
            </w:r>
          </w:p>
          <w:p w14:paraId="5D78E292" w14:textId="3C3C983E" w:rsidR="006950FD" w:rsidRPr="004755CF" w:rsidRDefault="006950FD" w:rsidP="002B580E">
            <w:pPr>
              <w:rPr>
                <w:sz w:val="24"/>
                <w:szCs w:val="24"/>
              </w:rPr>
            </w:pPr>
            <w:r w:rsidRPr="004755CF">
              <w:rPr>
                <w:sz w:val="24"/>
                <w:szCs w:val="24"/>
              </w:rPr>
              <w:t>Easley, SC 29642</w:t>
            </w:r>
          </w:p>
        </w:tc>
      </w:tr>
      <w:tr w:rsidR="00F638C8" w:rsidRPr="00995D46" w14:paraId="7A7554CB" w14:textId="77777777" w:rsidTr="00295834">
        <w:trPr>
          <w:trHeight w:val="278"/>
        </w:trPr>
        <w:tc>
          <w:tcPr>
            <w:tcW w:w="1170" w:type="dxa"/>
            <w:shd w:val="clear" w:color="auto" w:fill="auto"/>
          </w:tcPr>
          <w:p w14:paraId="567CF1D3" w14:textId="5698BAA1" w:rsidR="00F638C8" w:rsidRPr="00995D46" w:rsidRDefault="002B580E" w:rsidP="00295834">
            <w:pPr>
              <w:rPr>
                <w:szCs w:val="22"/>
              </w:rPr>
            </w:pPr>
            <w:r>
              <w:rPr>
                <w:szCs w:val="22"/>
              </w:rPr>
              <w:t>136</w:t>
            </w:r>
            <w:r w:rsidR="00BD636D">
              <w:rPr>
                <w:szCs w:val="22"/>
              </w:rPr>
              <w:t>3</w:t>
            </w:r>
          </w:p>
        </w:tc>
        <w:tc>
          <w:tcPr>
            <w:tcW w:w="1845" w:type="dxa"/>
          </w:tcPr>
          <w:p w14:paraId="37F2E656" w14:textId="77777777" w:rsidR="002B580E" w:rsidRDefault="002B580E" w:rsidP="002B580E">
            <w:pPr>
              <w:rPr>
                <w:sz w:val="24"/>
                <w:szCs w:val="24"/>
              </w:rPr>
            </w:pPr>
            <w:r>
              <w:rPr>
                <w:sz w:val="24"/>
                <w:szCs w:val="24"/>
              </w:rPr>
              <w:t>Life Issues Institute, Inc.</w:t>
            </w:r>
          </w:p>
          <w:p w14:paraId="1256124F" w14:textId="6BE751AA" w:rsidR="00F638C8" w:rsidRPr="00995D46" w:rsidRDefault="00F638C8" w:rsidP="00295834">
            <w:pPr>
              <w:rPr>
                <w:szCs w:val="22"/>
              </w:rPr>
            </w:pPr>
          </w:p>
        </w:tc>
        <w:tc>
          <w:tcPr>
            <w:tcW w:w="1845" w:type="dxa"/>
          </w:tcPr>
          <w:p w14:paraId="0B090E56" w14:textId="7C7B3C18" w:rsidR="00F638C8" w:rsidRPr="002B580E" w:rsidRDefault="002B580E" w:rsidP="00295834">
            <w:pPr>
              <w:rPr>
                <w:i/>
                <w:szCs w:val="22"/>
              </w:rPr>
            </w:pPr>
            <w:r>
              <w:rPr>
                <w:i/>
                <w:szCs w:val="22"/>
              </w:rPr>
              <w:t>Facing Life Head On</w:t>
            </w:r>
          </w:p>
        </w:tc>
        <w:tc>
          <w:tcPr>
            <w:tcW w:w="2070" w:type="dxa"/>
          </w:tcPr>
          <w:p w14:paraId="75779E1B" w14:textId="1EBD502B" w:rsidR="00F638C8" w:rsidRPr="00995D46" w:rsidRDefault="002B580E" w:rsidP="00295834">
            <w:pPr>
              <w:rPr>
                <w:szCs w:val="22"/>
              </w:rPr>
            </w:pPr>
            <w:r>
              <w:rPr>
                <w:szCs w:val="22"/>
              </w:rPr>
              <w:t>2/1/2017</w:t>
            </w:r>
          </w:p>
        </w:tc>
        <w:tc>
          <w:tcPr>
            <w:tcW w:w="3330" w:type="dxa"/>
          </w:tcPr>
          <w:p w14:paraId="065EC2E9" w14:textId="77777777" w:rsidR="002B580E" w:rsidRDefault="002B580E" w:rsidP="002B580E">
            <w:pPr>
              <w:rPr>
                <w:sz w:val="24"/>
                <w:szCs w:val="24"/>
              </w:rPr>
            </w:pPr>
            <w:r>
              <w:rPr>
                <w:sz w:val="24"/>
                <w:szCs w:val="24"/>
              </w:rPr>
              <w:t>Bradley Mattes</w:t>
            </w:r>
          </w:p>
          <w:p w14:paraId="7C682095" w14:textId="77777777" w:rsidR="002B580E" w:rsidRDefault="002B580E" w:rsidP="002B580E">
            <w:pPr>
              <w:rPr>
                <w:sz w:val="24"/>
                <w:szCs w:val="24"/>
              </w:rPr>
            </w:pPr>
            <w:r>
              <w:rPr>
                <w:sz w:val="24"/>
                <w:szCs w:val="24"/>
              </w:rPr>
              <w:t>Life Issues Institute, Inc.</w:t>
            </w:r>
          </w:p>
          <w:p w14:paraId="41B70052" w14:textId="77777777" w:rsidR="002B580E" w:rsidRDefault="002B580E" w:rsidP="002B580E">
            <w:pPr>
              <w:rPr>
                <w:sz w:val="24"/>
                <w:szCs w:val="24"/>
              </w:rPr>
            </w:pPr>
            <w:r>
              <w:rPr>
                <w:sz w:val="24"/>
                <w:szCs w:val="24"/>
              </w:rPr>
              <w:t>1821 W. Galbraith Road</w:t>
            </w:r>
          </w:p>
          <w:p w14:paraId="4248B5DA" w14:textId="614D32FD" w:rsidR="00F638C8" w:rsidRPr="002B580E" w:rsidRDefault="002B580E" w:rsidP="00295834">
            <w:pPr>
              <w:rPr>
                <w:sz w:val="24"/>
                <w:szCs w:val="24"/>
              </w:rPr>
            </w:pPr>
            <w:r>
              <w:rPr>
                <w:sz w:val="24"/>
                <w:szCs w:val="24"/>
              </w:rPr>
              <w:t>Cincinnati, OH  45239</w:t>
            </w:r>
          </w:p>
        </w:tc>
      </w:tr>
      <w:tr w:rsidR="00F638C8" w:rsidRPr="00995D46" w14:paraId="4185F491" w14:textId="77777777" w:rsidTr="00295834">
        <w:trPr>
          <w:trHeight w:val="818"/>
        </w:trPr>
        <w:tc>
          <w:tcPr>
            <w:tcW w:w="1170" w:type="dxa"/>
            <w:shd w:val="clear" w:color="auto" w:fill="auto"/>
          </w:tcPr>
          <w:p w14:paraId="0242DF78" w14:textId="14207790" w:rsidR="00F638C8" w:rsidRPr="00995D46" w:rsidRDefault="00BD636D" w:rsidP="00295834">
            <w:pPr>
              <w:rPr>
                <w:szCs w:val="22"/>
              </w:rPr>
            </w:pPr>
            <w:r>
              <w:rPr>
                <w:szCs w:val="22"/>
              </w:rPr>
              <w:t>1365</w:t>
            </w:r>
          </w:p>
        </w:tc>
        <w:tc>
          <w:tcPr>
            <w:tcW w:w="1845" w:type="dxa"/>
          </w:tcPr>
          <w:p w14:paraId="775C2B90" w14:textId="77777777" w:rsidR="00BD636D" w:rsidRDefault="00BD636D" w:rsidP="00BD636D">
            <w:pPr>
              <w:rPr>
                <w:sz w:val="24"/>
                <w:szCs w:val="24"/>
              </w:rPr>
            </w:pPr>
            <w:r>
              <w:rPr>
                <w:sz w:val="24"/>
                <w:szCs w:val="24"/>
              </w:rPr>
              <w:t>National Asian American Coalition</w:t>
            </w:r>
          </w:p>
          <w:p w14:paraId="08563999" w14:textId="6597531F" w:rsidR="00F638C8" w:rsidRPr="00995D46" w:rsidRDefault="00F638C8" w:rsidP="00BD636D">
            <w:pPr>
              <w:rPr>
                <w:szCs w:val="22"/>
              </w:rPr>
            </w:pPr>
          </w:p>
        </w:tc>
        <w:tc>
          <w:tcPr>
            <w:tcW w:w="1845" w:type="dxa"/>
          </w:tcPr>
          <w:p w14:paraId="6EEC57A1" w14:textId="760E4246" w:rsidR="00F638C8" w:rsidRPr="00BD636D" w:rsidRDefault="00BD636D" w:rsidP="00295834">
            <w:pPr>
              <w:rPr>
                <w:i/>
                <w:szCs w:val="22"/>
              </w:rPr>
            </w:pPr>
            <w:r>
              <w:rPr>
                <w:i/>
                <w:szCs w:val="22"/>
              </w:rPr>
              <w:t>Owning a Piece of America</w:t>
            </w:r>
          </w:p>
        </w:tc>
        <w:tc>
          <w:tcPr>
            <w:tcW w:w="2070" w:type="dxa"/>
          </w:tcPr>
          <w:p w14:paraId="7BEAAC67" w14:textId="1C116ABF" w:rsidR="00F638C8" w:rsidRPr="00995D46" w:rsidRDefault="00BD636D" w:rsidP="00295834">
            <w:pPr>
              <w:rPr>
                <w:szCs w:val="22"/>
              </w:rPr>
            </w:pPr>
            <w:r>
              <w:rPr>
                <w:szCs w:val="22"/>
              </w:rPr>
              <w:t>2/6/2017</w:t>
            </w:r>
          </w:p>
        </w:tc>
        <w:tc>
          <w:tcPr>
            <w:tcW w:w="3330" w:type="dxa"/>
          </w:tcPr>
          <w:p w14:paraId="2FEC08E4" w14:textId="77777777" w:rsidR="00BD636D" w:rsidRDefault="00BD636D" w:rsidP="00BD636D">
            <w:pPr>
              <w:rPr>
                <w:sz w:val="24"/>
                <w:szCs w:val="24"/>
              </w:rPr>
            </w:pPr>
            <w:r>
              <w:rPr>
                <w:sz w:val="24"/>
                <w:szCs w:val="24"/>
              </w:rPr>
              <w:t>Ms. Debbie Lee Ruiz</w:t>
            </w:r>
          </w:p>
          <w:p w14:paraId="0D1DDAB0" w14:textId="77777777" w:rsidR="00BD636D" w:rsidRDefault="00BD636D" w:rsidP="00BD636D">
            <w:pPr>
              <w:rPr>
                <w:sz w:val="24"/>
                <w:szCs w:val="24"/>
              </w:rPr>
            </w:pPr>
            <w:r>
              <w:rPr>
                <w:sz w:val="24"/>
                <w:szCs w:val="24"/>
              </w:rPr>
              <w:t>National Asian American Coalition</w:t>
            </w:r>
          </w:p>
          <w:p w14:paraId="4D5B4CD5" w14:textId="77777777" w:rsidR="00BD636D" w:rsidRDefault="00BD636D" w:rsidP="00BD636D">
            <w:pPr>
              <w:rPr>
                <w:sz w:val="24"/>
                <w:szCs w:val="24"/>
              </w:rPr>
            </w:pPr>
            <w:r>
              <w:rPr>
                <w:sz w:val="24"/>
                <w:szCs w:val="24"/>
              </w:rPr>
              <w:t>15 Southgate Avenue, Suite 200</w:t>
            </w:r>
          </w:p>
          <w:p w14:paraId="429F5860" w14:textId="77777777" w:rsidR="00BD636D" w:rsidRDefault="00BD636D" w:rsidP="00BD636D">
            <w:pPr>
              <w:rPr>
                <w:sz w:val="24"/>
                <w:szCs w:val="24"/>
              </w:rPr>
            </w:pPr>
            <w:r>
              <w:rPr>
                <w:sz w:val="24"/>
                <w:szCs w:val="24"/>
              </w:rPr>
              <w:t>Daly City, CA  94015</w:t>
            </w:r>
          </w:p>
          <w:p w14:paraId="4C85BBE4" w14:textId="19658188" w:rsidR="00F638C8" w:rsidRPr="00995D46" w:rsidRDefault="00F638C8" w:rsidP="00295834">
            <w:pPr>
              <w:rPr>
                <w:szCs w:val="22"/>
              </w:rPr>
            </w:pPr>
          </w:p>
        </w:tc>
      </w:tr>
    </w:tbl>
    <w:p w14:paraId="4B04373E" w14:textId="77777777" w:rsidR="006A1F49" w:rsidRDefault="006A1F49" w:rsidP="00D47505">
      <w:pPr>
        <w:spacing w:before="120" w:after="240"/>
        <w:rPr>
          <w:sz w:val="24"/>
        </w:rPr>
      </w:pP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DE70D" w14:textId="77777777" w:rsidR="006A502B" w:rsidRDefault="006A502B">
      <w:pPr>
        <w:spacing w:line="20" w:lineRule="exact"/>
      </w:pPr>
    </w:p>
  </w:endnote>
  <w:endnote w:type="continuationSeparator" w:id="0">
    <w:p w14:paraId="0C341F5D" w14:textId="77777777" w:rsidR="006A502B" w:rsidRDefault="006A502B">
      <w:r>
        <w:t xml:space="preserve"> </w:t>
      </w:r>
    </w:p>
  </w:endnote>
  <w:endnote w:type="continuationNotice" w:id="1">
    <w:p w14:paraId="1C37E250" w14:textId="77777777" w:rsidR="006A502B" w:rsidRDefault="006A502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9125D"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9723847" w14:textId="77777777" w:rsidR="00D25FB5" w:rsidRDefault="00D25FB5">
    <w:pPr>
      <w:pStyle w:val="Footer"/>
    </w:pPr>
  </w:p>
  <w:p w14:paraId="1DE5C201"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F83B7"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EA4C43">
      <w:rPr>
        <w:noProof/>
      </w:rPr>
      <w:t>2</w:t>
    </w:r>
    <w:r>
      <w:fldChar w:fldCharType="end"/>
    </w:r>
  </w:p>
  <w:p w14:paraId="46FCE2A4"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A06E"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E09D6" w14:textId="77777777" w:rsidR="006A502B" w:rsidRDefault="006A502B">
      <w:r>
        <w:separator/>
      </w:r>
    </w:p>
  </w:footnote>
  <w:footnote w:type="continuationSeparator" w:id="0">
    <w:p w14:paraId="1D841329" w14:textId="77777777" w:rsidR="006A502B" w:rsidRDefault="006A502B" w:rsidP="00C721AC">
      <w:pPr>
        <w:spacing w:before="120"/>
        <w:rPr>
          <w:sz w:val="20"/>
        </w:rPr>
      </w:pPr>
      <w:r>
        <w:rPr>
          <w:sz w:val="20"/>
        </w:rPr>
        <w:t xml:space="preserve">(Continued from previous page)  </w:t>
      </w:r>
      <w:r>
        <w:rPr>
          <w:sz w:val="20"/>
        </w:rPr>
        <w:separator/>
      </w:r>
    </w:p>
  </w:footnote>
  <w:footnote w:type="continuationNotice" w:id="1">
    <w:p w14:paraId="1AE2787C" w14:textId="77777777" w:rsidR="006A502B" w:rsidRDefault="006A502B" w:rsidP="00C721AC">
      <w:pPr>
        <w:jc w:val="right"/>
        <w:rPr>
          <w:sz w:val="20"/>
        </w:rPr>
      </w:pPr>
      <w:r>
        <w:rPr>
          <w:sz w:val="20"/>
        </w:rPr>
        <w:t>(continued….)</w:t>
      </w:r>
    </w:p>
  </w:footnote>
  <w:footnote w:id="2">
    <w:p w14:paraId="1677C664" w14:textId="0866CF05" w:rsidR="00F638C8" w:rsidRPr="00CC4AA5" w:rsidRDefault="00F638C8" w:rsidP="00F638C8">
      <w:pPr>
        <w:pStyle w:val="FootnoteText"/>
      </w:pPr>
      <w:r w:rsidRPr="00CC4AA5">
        <w:rPr>
          <w:rStyle w:val="FootnoteReference"/>
        </w:rPr>
        <w:footnoteRef/>
      </w:r>
      <w:r w:rsidRPr="00CC4AA5">
        <w:t xml:space="preserve"> 47 C</w:t>
      </w:r>
      <w:r w:rsidR="004755CF">
        <w:t xml:space="preserve">FR </w:t>
      </w:r>
      <w:r w:rsidRPr="00CC4AA5">
        <w:t xml:space="preserve">§ 79.1.  </w:t>
      </w:r>
      <w:r w:rsidRPr="00C5628F">
        <w:t xml:space="preserve">The names of the petitioners are set forth in the Appendix to this </w:t>
      </w:r>
      <w:r w:rsidRPr="00C5628F">
        <w:rPr>
          <w:i/>
        </w:rPr>
        <w:t>Notice</w:t>
      </w:r>
      <w:r w:rsidRPr="0018416D">
        <w:t>.</w:t>
      </w:r>
      <w:r w:rsidRPr="00CC4AA5">
        <w:t xml:space="preserve">  </w:t>
      </w:r>
    </w:p>
  </w:footnote>
  <w:footnote w:id="3">
    <w:p w14:paraId="0C02B20A" w14:textId="31C1FD64" w:rsidR="00F638C8" w:rsidRPr="00CC4AA5" w:rsidRDefault="00F638C8" w:rsidP="00F638C8">
      <w:pPr>
        <w:pStyle w:val="FootnoteText"/>
      </w:pPr>
      <w:r w:rsidRPr="00CC4AA5">
        <w:rPr>
          <w:rStyle w:val="FootnoteReference"/>
        </w:rPr>
        <w:footnoteRef/>
      </w:r>
      <w:r w:rsidRPr="00CC4AA5">
        <w:t xml:space="preserve"> 47 C</w:t>
      </w:r>
      <w:r w:rsidR="004755CF">
        <w:t>FR</w:t>
      </w:r>
      <w:r w:rsidRPr="00CC4AA5">
        <w:t xml:space="preserve"> § 79.1(f).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532E9" w14:textId="77777777" w:rsidR="00B37CE1" w:rsidRDefault="00B37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534F5" w14:textId="77777777" w:rsidR="00B37CE1" w:rsidRDefault="00B37C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93A7F"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15AD810D" wp14:editId="3C3C7A35">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82B81" w14:textId="77777777" w:rsidR="00D47505" w:rsidRDefault="00D47505" w:rsidP="00D47505">
                          <w:pPr>
                            <w:rPr>
                              <w:rFonts w:ascii="Arial" w:hAnsi="Arial"/>
                              <w:b/>
                            </w:rPr>
                          </w:pPr>
                          <w:r>
                            <w:rPr>
                              <w:rFonts w:ascii="Arial" w:hAnsi="Arial"/>
                              <w:b/>
                            </w:rPr>
                            <w:t>Federal Communications Commission</w:t>
                          </w:r>
                        </w:p>
                        <w:p w14:paraId="5389E574"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C347B10"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AD810D"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6A582B81" w14:textId="77777777" w:rsidR="00D47505" w:rsidRDefault="00D47505" w:rsidP="00D47505">
                    <w:pPr>
                      <w:rPr>
                        <w:rFonts w:ascii="Arial" w:hAnsi="Arial"/>
                        <w:b/>
                      </w:rPr>
                    </w:pPr>
                    <w:r>
                      <w:rPr>
                        <w:rFonts w:ascii="Arial" w:hAnsi="Arial"/>
                        <w:b/>
                      </w:rPr>
                      <w:t>Federal Communications Commission</w:t>
                    </w:r>
                  </w:p>
                  <w:p w14:paraId="5389E574"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C347B10"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7291CB7" wp14:editId="7F3F9409">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72C5DC98"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451F0B57" wp14:editId="5302DC00">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BD662B"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FBECC36" wp14:editId="45ACEFC9">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E308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B491A5D" w14:textId="442A2729" w:rsidR="00D47505" w:rsidRDefault="00D47505" w:rsidP="00D47505">
                          <w:pPr>
                            <w:jc w:val="right"/>
                            <w:rPr>
                              <w:rFonts w:ascii="Arial" w:hAnsi="Arial"/>
                              <w:b/>
                              <w:sz w:val="16"/>
                            </w:rPr>
                          </w:pPr>
                          <w:r>
                            <w:rPr>
                              <w:rFonts w:ascii="Arial" w:hAnsi="Arial"/>
                              <w:b/>
                              <w:sz w:val="16"/>
                            </w:rPr>
                            <w:t xml:space="preserve">Internet: </w:t>
                          </w:r>
                          <w:bookmarkStart w:id="3" w:name="_Hlt233824"/>
                          <w:r w:rsidR="007F413A">
                            <w:rPr>
                              <w:rFonts w:ascii="Arial" w:hAnsi="Arial"/>
                              <w:b/>
                              <w:sz w:val="16"/>
                            </w:rPr>
                            <w:fldChar w:fldCharType="begin"/>
                          </w:r>
                          <w:r w:rsidR="00EA4C43">
                            <w:rPr>
                              <w:rFonts w:ascii="Arial" w:hAnsi="Arial"/>
                              <w:b/>
                              <w:sz w:val="16"/>
                            </w:rPr>
                            <w:instrText>HYPERLINK "https://www.fcc.gov/"</w:instrText>
                          </w:r>
                          <w:r w:rsidR="00EA4C4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3"/>
                          <w:r w:rsidR="007F413A" w:rsidRPr="00D216CD">
                            <w:rPr>
                              <w:rStyle w:val="Hyperlink"/>
                              <w:rFonts w:ascii="Arial" w:hAnsi="Arial"/>
                              <w:b/>
                              <w:sz w:val="16"/>
                            </w:rPr>
                            <w:t>ttps://www.fcc.gov</w:t>
                          </w:r>
                          <w:r w:rsidR="007F413A">
                            <w:rPr>
                              <w:rFonts w:ascii="Arial" w:hAnsi="Arial"/>
                              <w:b/>
                              <w:sz w:val="16"/>
                            </w:rPr>
                            <w:fldChar w:fldCharType="end"/>
                          </w:r>
                        </w:p>
                        <w:p w14:paraId="6E8541C4"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316E308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B491A5D" w14:textId="442A2729" w:rsidR="00D47505" w:rsidRDefault="00D47505" w:rsidP="00D47505">
                    <w:pPr>
                      <w:jc w:val="right"/>
                      <w:rPr>
                        <w:rFonts w:ascii="Arial" w:hAnsi="Arial"/>
                        <w:b/>
                        <w:sz w:val="16"/>
                      </w:rPr>
                    </w:pPr>
                    <w:r>
                      <w:rPr>
                        <w:rFonts w:ascii="Arial" w:hAnsi="Arial"/>
                        <w:b/>
                        <w:sz w:val="16"/>
                      </w:rPr>
                      <w:t xml:space="preserve">Internet: </w:t>
                    </w:r>
                    <w:bookmarkStart w:id="4" w:name="_Hlt233824"/>
                    <w:r w:rsidR="007F413A">
                      <w:rPr>
                        <w:rFonts w:ascii="Arial" w:hAnsi="Arial"/>
                        <w:b/>
                        <w:sz w:val="16"/>
                      </w:rPr>
                      <w:fldChar w:fldCharType="begin"/>
                    </w:r>
                    <w:r w:rsidR="00EA4C43">
                      <w:rPr>
                        <w:rFonts w:ascii="Arial" w:hAnsi="Arial"/>
                        <w:b/>
                        <w:sz w:val="16"/>
                      </w:rPr>
                      <w:instrText>HYPERLINK "https://www.fcc.gov/"</w:instrText>
                    </w:r>
                    <w:r w:rsidR="00EA4C4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4"/>
                    <w:r w:rsidR="007F413A" w:rsidRPr="00D216CD">
                      <w:rPr>
                        <w:rStyle w:val="Hyperlink"/>
                        <w:rFonts w:ascii="Arial" w:hAnsi="Arial"/>
                        <w:b/>
                        <w:sz w:val="16"/>
                      </w:rPr>
                      <w:t>ttps://www.fcc.gov</w:t>
                    </w:r>
                    <w:r w:rsidR="007F413A">
                      <w:rPr>
                        <w:rFonts w:ascii="Arial" w:hAnsi="Arial"/>
                        <w:b/>
                        <w:sz w:val="16"/>
                      </w:rPr>
                      <w:fldChar w:fldCharType="end"/>
                    </w:r>
                  </w:p>
                  <w:p w14:paraId="6E8541C4"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C8"/>
    <w:rsid w:val="00036039"/>
    <w:rsid w:val="00037F90"/>
    <w:rsid w:val="00062B11"/>
    <w:rsid w:val="00062D13"/>
    <w:rsid w:val="000875BF"/>
    <w:rsid w:val="00096D8C"/>
    <w:rsid w:val="000C0B65"/>
    <w:rsid w:val="000D4FA5"/>
    <w:rsid w:val="000E05FE"/>
    <w:rsid w:val="000E3D42"/>
    <w:rsid w:val="00122BD5"/>
    <w:rsid w:val="00133F79"/>
    <w:rsid w:val="00194A66"/>
    <w:rsid w:val="001A58BB"/>
    <w:rsid w:val="001D6BCF"/>
    <w:rsid w:val="001E01CA"/>
    <w:rsid w:val="001F7552"/>
    <w:rsid w:val="00275CF5"/>
    <w:rsid w:val="0028301F"/>
    <w:rsid w:val="00285017"/>
    <w:rsid w:val="002A2D2E"/>
    <w:rsid w:val="002B580E"/>
    <w:rsid w:val="002C00E8"/>
    <w:rsid w:val="00343749"/>
    <w:rsid w:val="003660ED"/>
    <w:rsid w:val="003B0550"/>
    <w:rsid w:val="003B694F"/>
    <w:rsid w:val="003F171C"/>
    <w:rsid w:val="00412FC5"/>
    <w:rsid w:val="00422276"/>
    <w:rsid w:val="004242F1"/>
    <w:rsid w:val="00445A00"/>
    <w:rsid w:val="00451B0F"/>
    <w:rsid w:val="004755CF"/>
    <w:rsid w:val="004C2EE3"/>
    <w:rsid w:val="004E4A22"/>
    <w:rsid w:val="00511968"/>
    <w:rsid w:val="00550EF3"/>
    <w:rsid w:val="0055614C"/>
    <w:rsid w:val="005E14C2"/>
    <w:rsid w:val="00607BA5"/>
    <w:rsid w:val="0061180A"/>
    <w:rsid w:val="00626EB6"/>
    <w:rsid w:val="00655D03"/>
    <w:rsid w:val="00683388"/>
    <w:rsid w:val="00683F84"/>
    <w:rsid w:val="006950FD"/>
    <w:rsid w:val="006A1F49"/>
    <w:rsid w:val="006A502B"/>
    <w:rsid w:val="006A6A81"/>
    <w:rsid w:val="006B1456"/>
    <w:rsid w:val="006F7393"/>
    <w:rsid w:val="0070224F"/>
    <w:rsid w:val="007115F7"/>
    <w:rsid w:val="00785689"/>
    <w:rsid w:val="0079754B"/>
    <w:rsid w:val="007A1E6D"/>
    <w:rsid w:val="007B0EB2"/>
    <w:rsid w:val="007C08B7"/>
    <w:rsid w:val="007C7DA8"/>
    <w:rsid w:val="007F413A"/>
    <w:rsid w:val="00810B6F"/>
    <w:rsid w:val="00822CE0"/>
    <w:rsid w:val="00841AB1"/>
    <w:rsid w:val="008679FE"/>
    <w:rsid w:val="008C68F1"/>
    <w:rsid w:val="008E3F73"/>
    <w:rsid w:val="00921803"/>
    <w:rsid w:val="00926503"/>
    <w:rsid w:val="009726D8"/>
    <w:rsid w:val="009F76DB"/>
    <w:rsid w:val="00A05BB6"/>
    <w:rsid w:val="00A32C3B"/>
    <w:rsid w:val="00A45F4F"/>
    <w:rsid w:val="00A600A9"/>
    <w:rsid w:val="00AA55B7"/>
    <w:rsid w:val="00AA5B9E"/>
    <w:rsid w:val="00AB2407"/>
    <w:rsid w:val="00AB53DF"/>
    <w:rsid w:val="00AC424B"/>
    <w:rsid w:val="00AF46DC"/>
    <w:rsid w:val="00B07E5C"/>
    <w:rsid w:val="00B20363"/>
    <w:rsid w:val="00B338A9"/>
    <w:rsid w:val="00B37CE1"/>
    <w:rsid w:val="00B679AB"/>
    <w:rsid w:val="00B76DB8"/>
    <w:rsid w:val="00B811F7"/>
    <w:rsid w:val="00BA5DC6"/>
    <w:rsid w:val="00BA6196"/>
    <w:rsid w:val="00BC6D8C"/>
    <w:rsid w:val="00BD636D"/>
    <w:rsid w:val="00BE646F"/>
    <w:rsid w:val="00C34006"/>
    <w:rsid w:val="00C426B1"/>
    <w:rsid w:val="00C66160"/>
    <w:rsid w:val="00C721AC"/>
    <w:rsid w:val="00C90D6A"/>
    <w:rsid w:val="00CA247E"/>
    <w:rsid w:val="00CC72B6"/>
    <w:rsid w:val="00CC776F"/>
    <w:rsid w:val="00CE5F1E"/>
    <w:rsid w:val="00D0218D"/>
    <w:rsid w:val="00D12C67"/>
    <w:rsid w:val="00D25FB5"/>
    <w:rsid w:val="00D44223"/>
    <w:rsid w:val="00D47505"/>
    <w:rsid w:val="00D6299A"/>
    <w:rsid w:val="00D8751A"/>
    <w:rsid w:val="00DA2529"/>
    <w:rsid w:val="00DB130A"/>
    <w:rsid w:val="00DB2EBB"/>
    <w:rsid w:val="00DC0757"/>
    <w:rsid w:val="00DC10A1"/>
    <w:rsid w:val="00DC655F"/>
    <w:rsid w:val="00DD0B59"/>
    <w:rsid w:val="00DD7EBD"/>
    <w:rsid w:val="00DE4C8D"/>
    <w:rsid w:val="00DF0810"/>
    <w:rsid w:val="00DF62B6"/>
    <w:rsid w:val="00E07225"/>
    <w:rsid w:val="00E24097"/>
    <w:rsid w:val="00E5409F"/>
    <w:rsid w:val="00EA4C43"/>
    <w:rsid w:val="00EB4ACC"/>
    <w:rsid w:val="00EE6488"/>
    <w:rsid w:val="00F021FA"/>
    <w:rsid w:val="00F62E97"/>
    <w:rsid w:val="00F638C8"/>
    <w:rsid w:val="00F64209"/>
    <w:rsid w:val="00F8591E"/>
    <w:rsid w:val="00F93BF5"/>
    <w:rsid w:val="00FE2C64"/>
    <w:rsid w:val="00FF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5D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1 Char Char,Footnote Text Char Char Char Char,Footnote Text Char1 Char Char Char1 Char,Footnote Text Char Char Char Char Char1 Char,Footnote Text Char1,Footnote Text Char4"/>
    <w:link w:val="FootnoteTextChar"/>
    <w:rsid w:val="000E3D42"/>
    <w:pPr>
      <w:spacing w:after="120"/>
    </w:pPr>
  </w:style>
  <w:style w:type="character" w:styleId="FootnoteReference">
    <w:name w:val="footnote reference"/>
    <w:aliases w:val="Style 12,(NECG) Footnote Reference,Appel note de bas de p,Style 124,Style 13,fr,o,Style 3,FR,Style 1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2 Char Char,Footnote Text Char1 Char Char Char,Footnote Text Char Char Char Char Char,Footnote Text Char1 Char Char Char1 Char Char,Footnote Text Char Char Char Char Char1 Char Char,Footnote Text Char1 Char"/>
    <w:link w:val="FootnoteText"/>
    <w:rsid w:val="00F638C8"/>
  </w:style>
  <w:style w:type="character" w:styleId="CommentReference">
    <w:name w:val="annotation reference"/>
    <w:basedOn w:val="DefaultParagraphFont"/>
    <w:rsid w:val="00F638C8"/>
    <w:rPr>
      <w:sz w:val="16"/>
      <w:szCs w:val="16"/>
    </w:rPr>
  </w:style>
  <w:style w:type="paragraph" w:styleId="CommentText">
    <w:name w:val="annotation text"/>
    <w:basedOn w:val="Normal"/>
    <w:link w:val="CommentTextChar"/>
    <w:rsid w:val="00F638C8"/>
    <w:rPr>
      <w:sz w:val="20"/>
    </w:rPr>
  </w:style>
  <w:style w:type="character" w:customStyle="1" w:styleId="CommentTextChar">
    <w:name w:val="Comment Text Char"/>
    <w:basedOn w:val="DefaultParagraphFont"/>
    <w:link w:val="CommentText"/>
    <w:rsid w:val="00F638C8"/>
    <w:rPr>
      <w:snapToGrid w:val="0"/>
      <w:kern w:val="28"/>
    </w:rPr>
  </w:style>
  <w:style w:type="paragraph" w:styleId="CommentSubject">
    <w:name w:val="annotation subject"/>
    <w:basedOn w:val="CommentText"/>
    <w:next w:val="CommentText"/>
    <w:link w:val="CommentSubjectChar"/>
    <w:rsid w:val="00F638C8"/>
    <w:rPr>
      <w:b/>
      <w:bCs/>
    </w:rPr>
  </w:style>
  <w:style w:type="character" w:customStyle="1" w:styleId="CommentSubjectChar">
    <w:name w:val="Comment Subject Char"/>
    <w:basedOn w:val="CommentTextChar"/>
    <w:link w:val="CommentSubject"/>
    <w:rsid w:val="00F638C8"/>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1 Char Char,Footnote Text Char Char Char Char,Footnote Text Char1 Char Char Char1 Char,Footnote Text Char Char Char Char Char1 Char,Footnote Text Char1,Footnote Text Char4"/>
    <w:link w:val="FootnoteTextChar"/>
    <w:rsid w:val="000E3D42"/>
    <w:pPr>
      <w:spacing w:after="120"/>
    </w:pPr>
  </w:style>
  <w:style w:type="character" w:styleId="FootnoteReference">
    <w:name w:val="footnote reference"/>
    <w:aliases w:val="Style 12,(NECG) Footnote Reference,Appel note de bas de p,Style 124,Style 13,fr,o,Style 3,FR,Style 1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2 Char Char,Footnote Text Char1 Char Char Char,Footnote Text Char Char Char Char Char,Footnote Text Char1 Char Char Char1 Char Char,Footnote Text Char Char Char Char Char1 Char Char,Footnote Text Char1 Char"/>
    <w:link w:val="FootnoteText"/>
    <w:rsid w:val="00F638C8"/>
  </w:style>
  <w:style w:type="character" w:styleId="CommentReference">
    <w:name w:val="annotation reference"/>
    <w:basedOn w:val="DefaultParagraphFont"/>
    <w:rsid w:val="00F638C8"/>
    <w:rPr>
      <w:sz w:val="16"/>
      <w:szCs w:val="16"/>
    </w:rPr>
  </w:style>
  <w:style w:type="paragraph" w:styleId="CommentText">
    <w:name w:val="annotation text"/>
    <w:basedOn w:val="Normal"/>
    <w:link w:val="CommentTextChar"/>
    <w:rsid w:val="00F638C8"/>
    <w:rPr>
      <w:sz w:val="20"/>
    </w:rPr>
  </w:style>
  <w:style w:type="character" w:customStyle="1" w:styleId="CommentTextChar">
    <w:name w:val="Comment Text Char"/>
    <w:basedOn w:val="DefaultParagraphFont"/>
    <w:link w:val="CommentText"/>
    <w:rsid w:val="00F638C8"/>
    <w:rPr>
      <w:snapToGrid w:val="0"/>
      <w:kern w:val="28"/>
    </w:rPr>
  </w:style>
  <w:style w:type="paragraph" w:styleId="CommentSubject">
    <w:name w:val="annotation subject"/>
    <w:basedOn w:val="CommentText"/>
    <w:next w:val="CommentText"/>
    <w:link w:val="CommentSubjectChar"/>
    <w:rsid w:val="00F638C8"/>
    <w:rPr>
      <w:b/>
      <w:bCs/>
    </w:rPr>
  </w:style>
  <w:style w:type="character" w:customStyle="1" w:styleId="CommentSubjectChar">
    <w:name w:val="Comment Subject Char"/>
    <w:basedOn w:val="CommentTextChar"/>
    <w:link w:val="CommentSubject"/>
    <w:rsid w:val="00F638C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lesta.Hollingsworth@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446</Words>
  <Characters>2733</Characters>
  <Application>Microsoft Office Word</Application>
  <DocSecurity>0</DocSecurity>
  <Lines>125</Lines>
  <Paragraphs>73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3124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2017-03-16T17:16:00Z</cp:lastPrinted>
  <dcterms:created xsi:type="dcterms:W3CDTF">2017-03-16T17:34:00Z</dcterms:created>
  <dcterms:modified xsi:type="dcterms:W3CDTF">2017-03-16T17:34:00Z</dcterms:modified>
  <cp:category> </cp:category>
  <cp:contentStatus> </cp:contentStatus>
</cp:coreProperties>
</file>