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D34C" w14:textId="77777777"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0B89B433" w14:textId="77777777"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3CD2B4BD" w14:textId="77777777"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14:paraId="7A6C7C14" w14:textId="77777777" w:rsidR="004C2EE3" w:rsidRDefault="004C2EE3" w:rsidP="0070224F"/>
    <w:p w14:paraId="2EE10374" w14:textId="77777777"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14:paraId="59FACC8E" w14:textId="77777777">
        <w:tc>
          <w:tcPr>
            <w:tcW w:w="4698" w:type="dxa"/>
          </w:tcPr>
          <w:p w14:paraId="094E3A1B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14:paraId="1917E3CB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448AAF3F" w14:textId="5722E367" w:rsidR="004C2EE3" w:rsidRPr="007115F7" w:rsidRDefault="006F5D2B" w:rsidP="006F5D2B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Public Safety &amp; Homeland Security Bureau</w:t>
            </w:r>
            <w:r w:rsidR="005F15C6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  White Paper on Cybersecurity Risk Reduction</w:t>
            </w:r>
          </w:p>
        </w:tc>
        <w:tc>
          <w:tcPr>
            <w:tcW w:w="630" w:type="dxa"/>
          </w:tcPr>
          <w:p w14:paraId="1771EF30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08F1BC1D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CCA5670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962DF7A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21242E87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0419B768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99DB365" w14:textId="77777777" w:rsidR="004C2EE3" w:rsidRPr="00B86549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14:paraId="61F826BF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07F34D4C" w14:textId="77777777"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14:paraId="1BE92345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14:paraId="05865029" w14:textId="77777777" w:rsidR="004C2EE3" w:rsidRDefault="004C2EE3" w:rsidP="0070224F"/>
    <w:p w14:paraId="6DAAA91F" w14:textId="416E1904" w:rsidR="004C2EE3" w:rsidRDefault="000777FA" w:rsidP="008809C7">
      <w:pPr>
        <w:pStyle w:val="StyleBoldCentered"/>
        <w:rPr>
          <w:spacing w:val="-2"/>
        </w:rPr>
      </w:pPr>
      <w:r>
        <w:rPr>
          <w:spacing w:val="-2"/>
        </w:rPr>
        <w:t>ORDER</w:t>
      </w:r>
    </w:p>
    <w:p w14:paraId="36354A08" w14:textId="77777777" w:rsidR="000777FA" w:rsidRDefault="000777FA" w:rsidP="008809C7">
      <w:pPr>
        <w:pStyle w:val="StyleBoldCentered"/>
        <w:rPr>
          <w:spacing w:val="-2"/>
        </w:rPr>
      </w:pPr>
    </w:p>
    <w:p w14:paraId="4726E96C" w14:textId="69FB4591"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C637D6">
        <w:rPr>
          <w:b/>
          <w:spacing w:val="-2"/>
        </w:rPr>
        <w:t>February 3, 2017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C637D6">
        <w:rPr>
          <w:b/>
          <w:spacing w:val="-2"/>
        </w:rPr>
        <w:t>February 3, 2017</w:t>
      </w:r>
    </w:p>
    <w:p w14:paraId="3AD5A216" w14:textId="77777777" w:rsidR="00822CE0" w:rsidRDefault="00822CE0"/>
    <w:p w14:paraId="30B7F545" w14:textId="305D9662"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A05066">
        <w:t>Acting</w:t>
      </w:r>
      <w:r w:rsidR="006F5D2B">
        <w:t xml:space="preserve"> </w:t>
      </w:r>
      <w:r w:rsidR="00A820FC">
        <w:rPr>
          <w:spacing w:val="-2"/>
        </w:rPr>
        <w:t xml:space="preserve">Chief, </w:t>
      </w:r>
      <w:r w:rsidR="006F5D2B">
        <w:rPr>
          <w:spacing w:val="-2"/>
        </w:rPr>
        <w:t>Public Safety &amp; Homeland Security Bureau</w:t>
      </w:r>
      <w:r>
        <w:rPr>
          <w:spacing w:val="-2"/>
        </w:rPr>
        <w:t>:</w:t>
      </w:r>
    </w:p>
    <w:p w14:paraId="1C49124A" w14:textId="77777777" w:rsidR="002C00E8" w:rsidRDefault="002C00E8" w:rsidP="00FC593B">
      <w:pPr>
        <w:pStyle w:val="Heading1"/>
        <w:numPr>
          <w:ilvl w:val="0"/>
          <w:numId w:val="0"/>
        </w:numPr>
      </w:pPr>
    </w:p>
    <w:p w14:paraId="112A762C" w14:textId="33BF7F3A" w:rsidR="00D96EA4" w:rsidRDefault="006F5D2B" w:rsidP="006F5D2B">
      <w:pPr>
        <w:pStyle w:val="ParaNum"/>
        <w:tabs>
          <w:tab w:val="clear" w:pos="1080"/>
        </w:tabs>
      </w:pPr>
      <w:r>
        <w:t>On January 18</w:t>
      </w:r>
      <w:r w:rsidR="00D96EA4">
        <w:t xml:space="preserve">, 2017, the </w:t>
      </w:r>
      <w:r>
        <w:rPr>
          <w:spacing w:val="-2"/>
        </w:rPr>
        <w:t>Public Safety &amp; Homeland Security Bureau</w:t>
      </w:r>
      <w:r>
        <w:t xml:space="preserve"> </w:t>
      </w:r>
      <w:r w:rsidR="005F15C6">
        <w:t>(</w:t>
      </w:r>
      <w:r w:rsidR="00D96EA4">
        <w:t xml:space="preserve">Bureau) </w:t>
      </w:r>
      <w:r w:rsidR="00B329DF">
        <w:t>issued</w:t>
      </w:r>
      <w:r w:rsidR="0056653F">
        <w:t xml:space="preserve"> </w:t>
      </w:r>
      <w:r w:rsidR="00A62B08">
        <w:t xml:space="preserve">a </w:t>
      </w:r>
      <w:r>
        <w:t>white paper</w:t>
      </w:r>
      <w:r w:rsidR="00A62B08">
        <w:t xml:space="preserve"> </w:t>
      </w:r>
      <w:r w:rsidR="00D96EA4">
        <w:t>titled “</w:t>
      </w:r>
      <w:r>
        <w:t>Cybersecurity Risk Reduction</w:t>
      </w:r>
      <w:r w:rsidR="005F15C6">
        <w:t>” (</w:t>
      </w:r>
      <w:r>
        <w:t>White Paper</w:t>
      </w:r>
      <w:r w:rsidR="005F15C6">
        <w:t>)</w:t>
      </w:r>
      <w:r w:rsidR="00F91220">
        <w:t>.</w:t>
      </w:r>
      <w:r w:rsidR="00B86549">
        <w:rPr>
          <w:rStyle w:val="FootnoteReference"/>
        </w:rPr>
        <w:footnoteReference w:id="2"/>
      </w:r>
      <w:r w:rsidR="005F15C6">
        <w:t xml:space="preserve">  </w:t>
      </w:r>
      <w:r w:rsidR="009F5F1F">
        <w:t xml:space="preserve">By this Order, </w:t>
      </w:r>
      <w:r w:rsidR="007366A6">
        <w:t>and p</w:t>
      </w:r>
      <w:r w:rsidR="007366A6" w:rsidRPr="007366A6">
        <w:t>ursuant to Section 1.</w:t>
      </w:r>
      <w:r w:rsidR="007366A6">
        <w:t xml:space="preserve">113 of the Commission’s rules, </w:t>
      </w:r>
      <w:r w:rsidR="007366A6" w:rsidRPr="007366A6">
        <w:t xml:space="preserve">the </w:t>
      </w:r>
      <w:r w:rsidR="007366A6">
        <w:t xml:space="preserve">Bureau now sets aside and rescinds the </w:t>
      </w:r>
      <w:r>
        <w:t>White Paper</w:t>
      </w:r>
      <w:r w:rsidR="007366A6">
        <w:t xml:space="preserve"> and any </w:t>
      </w:r>
      <w:r w:rsidR="00BA2B5B">
        <w:t xml:space="preserve">and </w:t>
      </w:r>
      <w:r w:rsidR="007366A6">
        <w:t>all guidance, determinations, and</w:t>
      </w:r>
      <w:r w:rsidR="00BA2B5B">
        <w:t xml:space="preserve"> </w:t>
      </w:r>
      <w:r w:rsidR="007366A6">
        <w:t>conclusions contained therein</w:t>
      </w:r>
      <w:r>
        <w:t>.</w:t>
      </w:r>
      <w:r w:rsidR="007366A6" w:rsidRPr="007366A6">
        <w:t xml:space="preserve">  The </w:t>
      </w:r>
      <w:r>
        <w:t>White Paper</w:t>
      </w:r>
      <w:r w:rsidR="007366A6">
        <w:t xml:space="preserve"> </w:t>
      </w:r>
      <w:r w:rsidR="007366A6" w:rsidRPr="007366A6">
        <w:t xml:space="preserve">will have no legal or other effect or meaning going </w:t>
      </w:r>
      <w:r w:rsidR="007366A6">
        <w:t>forward</w:t>
      </w:r>
      <w:r>
        <w:t>.</w:t>
      </w:r>
    </w:p>
    <w:p w14:paraId="25043F91" w14:textId="03B90DAE" w:rsidR="00E23220" w:rsidRPr="00453948" w:rsidRDefault="00A62B08" w:rsidP="00D95EAA">
      <w:pPr>
        <w:pStyle w:val="ParaNum"/>
        <w:tabs>
          <w:tab w:val="clear" w:pos="1080"/>
          <w:tab w:val="num" w:pos="1440"/>
        </w:tabs>
      </w:pPr>
      <w:r>
        <w:t xml:space="preserve">Accordingly, </w:t>
      </w:r>
      <w:r w:rsidR="00DC6AF4">
        <w:t xml:space="preserve">pursuant </w:t>
      </w:r>
      <w:r w:rsidR="003D46F5">
        <w:t xml:space="preserve">to </w:t>
      </w:r>
      <w:r w:rsidR="003E2CB2">
        <w:t xml:space="preserve">Section 1.113 of the Commission’s rules, 47 C.F.R. § 1.113, and </w:t>
      </w:r>
      <w:r w:rsidR="00DC6AF4">
        <w:t>to the authority delegated under Section</w:t>
      </w:r>
      <w:r w:rsidR="00B86549">
        <w:t>s</w:t>
      </w:r>
      <w:r w:rsidR="00DC6AF4">
        <w:t xml:space="preserve"> 0.</w:t>
      </w:r>
      <w:r w:rsidR="00DC6AF4" w:rsidRPr="00085AC6">
        <w:t>1</w:t>
      </w:r>
      <w:r w:rsidR="00085AC6" w:rsidRPr="00085AC6">
        <w:t>9</w:t>
      </w:r>
      <w:r w:rsidR="00DC6AF4" w:rsidRPr="00085AC6">
        <w:t>1</w:t>
      </w:r>
      <w:r w:rsidR="00DC6AF4">
        <w:t xml:space="preserve"> and 0.3</w:t>
      </w:r>
      <w:r w:rsidR="00085AC6">
        <w:t>92</w:t>
      </w:r>
      <w:r w:rsidR="00DC6AF4">
        <w:t xml:space="preserve"> of the Commission’s rules, 47 C.F.R. §§ 0.1</w:t>
      </w:r>
      <w:r w:rsidR="00085AC6">
        <w:t>9</w:t>
      </w:r>
      <w:r w:rsidR="00DC6AF4">
        <w:t>1, 0.3</w:t>
      </w:r>
      <w:r w:rsidR="00085AC6">
        <w:t>92</w:t>
      </w:r>
      <w:r w:rsidR="00DC6AF4">
        <w:t xml:space="preserve">, </w:t>
      </w:r>
      <w:r>
        <w:rPr>
          <w:b/>
        </w:rPr>
        <w:t>IT IS ORDERED</w:t>
      </w:r>
      <w:r>
        <w:t xml:space="preserve"> that the January 1</w:t>
      </w:r>
      <w:r w:rsidR="006F5D2B">
        <w:t>8</w:t>
      </w:r>
      <w:r>
        <w:t xml:space="preserve">, 2017 </w:t>
      </w:r>
      <w:r w:rsidR="006F5D2B">
        <w:rPr>
          <w:spacing w:val="-2"/>
        </w:rPr>
        <w:t>Public Safety &amp; Homeland Security Bureau</w:t>
      </w:r>
      <w:r>
        <w:t xml:space="preserve"> </w:t>
      </w:r>
      <w:r w:rsidR="006F5D2B">
        <w:t>white paper</w:t>
      </w:r>
      <w:r>
        <w:t xml:space="preserve"> titled “</w:t>
      </w:r>
      <w:r w:rsidR="006F5D2B">
        <w:t>Cybersecurity Risk Reduction</w:t>
      </w:r>
      <w:r>
        <w:t xml:space="preserve">” is hereby </w:t>
      </w:r>
      <w:r w:rsidR="00F91220">
        <w:rPr>
          <w:b/>
        </w:rPr>
        <w:t>RETRACTED</w:t>
      </w:r>
      <w:r>
        <w:rPr>
          <w:b/>
        </w:rPr>
        <w:t>.</w:t>
      </w:r>
    </w:p>
    <w:p w14:paraId="5C6BBE63" w14:textId="7D06237B" w:rsidR="005A52E0" w:rsidRPr="00DC6AF4" w:rsidRDefault="005A52E0" w:rsidP="00D95EAA">
      <w:pPr>
        <w:pStyle w:val="ParaNum"/>
        <w:tabs>
          <w:tab w:val="clear" w:pos="1080"/>
          <w:tab w:val="num" w:pos="1440"/>
        </w:tabs>
      </w:pPr>
      <w:r w:rsidRPr="005A52E0">
        <w:rPr>
          <w:b/>
          <w:bCs/>
        </w:rPr>
        <w:t xml:space="preserve">IT IS FURTHER ORDERED </w:t>
      </w:r>
      <w:r w:rsidRPr="005A52E0">
        <w:t xml:space="preserve">that, pursuant to section 1.102(b)(1) of the Commission's rules, 47 CFR § 1.102(b)(1), this Order </w:t>
      </w:r>
      <w:r w:rsidRPr="005A52E0">
        <w:rPr>
          <w:b/>
          <w:bCs/>
        </w:rPr>
        <w:t>SHALL BE EFFECTIVE</w:t>
      </w:r>
      <w:r w:rsidRPr="005A52E0">
        <w:t xml:space="preserve"> upon release.</w:t>
      </w:r>
    </w:p>
    <w:p w14:paraId="2F075F64" w14:textId="77777777" w:rsidR="00DC6AF4" w:rsidRDefault="00DC6AF4" w:rsidP="00DC6AF4">
      <w:pPr>
        <w:pStyle w:val="ParaNum"/>
        <w:numPr>
          <w:ilvl w:val="0"/>
          <w:numId w:val="0"/>
        </w:numPr>
        <w:ind w:left="720"/>
      </w:pPr>
    </w:p>
    <w:p w14:paraId="48E33E45" w14:textId="77777777" w:rsidR="00DC6AF4" w:rsidRDefault="00D33155" w:rsidP="00D33155">
      <w:pPr>
        <w:pStyle w:val="ParaNum"/>
        <w:numPr>
          <w:ilvl w:val="0"/>
          <w:numId w:val="0"/>
        </w:numPr>
        <w:ind w:left="3600" w:firstLine="720"/>
      </w:pPr>
      <w:r>
        <w:t>FEDERAL COMMUNICATIONS COMMISSION</w:t>
      </w:r>
    </w:p>
    <w:p w14:paraId="50D8A6B8" w14:textId="77777777" w:rsidR="00DC6AF4" w:rsidRDefault="00DC6AF4" w:rsidP="00DC6AF4">
      <w:pPr>
        <w:pStyle w:val="ParaNum"/>
        <w:numPr>
          <w:ilvl w:val="0"/>
          <w:numId w:val="0"/>
        </w:numPr>
        <w:ind w:left="5040" w:firstLine="720"/>
      </w:pPr>
    </w:p>
    <w:p w14:paraId="2280CFE4" w14:textId="77777777" w:rsidR="00DC6AF4" w:rsidRDefault="00DC6AF4" w:rsidP="00DC6AF4">
      <w:pPr>
        <w:pStyle w:val="ParaNum"/>
        <w:numPr>
          <w:ilvl w:val="0"/>
          <w:numId w:val="0"/>
        </w:numPr>
        <w:ind w:left="5040" w:firstLine="720"/>
      </w:pPr>
    </w:p>
    <w:p w14:paraId="42B418A6" w14:textId="77777777" w:rsidR="00DC6AF4" w:rsidRDefault="00DC6AF4" w:rsidP="00DC6AF4">
      <w:pPr>
        <w:pStyle w:val="ParaNum"/>
        <w:numPr>
          <w:ilvl w:val="0"/>
          <w:numId w:val="0"/>
        </w:numPr>
        <w:ind w:left="5040" w:firstLine="720"/>
      </w:pPr>
    </w:p>
    <w:p w14:paraId="12226256" w14:textId="09FFFF24" w:rsidR="00D33155" w:rsidRDefault="006F5D2B" w:rsidP="002F6A03">
      <w:pPr>
        <w:pStyle w:val="ParaNum"/>
        <w:numPr>
          <w:ilvl w:val="0"/>
          <w:numId w:val="0"/>
        </w:numPr>
        <w:spacing w:after="0"/>
        <w:ind w:left="3600" w:firstLine="720"/>
      </w:pPr>
      <w:r>
        <w:t>Lisa M. Fowlkes</w:t>
      </w:r>
    </w:p>
    <w:p w14:paraId="4C234267" w14:textId="77777777" w:rsidR="00DC6AF4" w:rsidRDefault="00DC6AF4" w:rsidP="002F6A03">
      <w:pPr>
        <w:pStyle w:val="ParaNum"/>
        <w:numPr>
          <w:ilvl w:val="0"/>
          <w:numId w:val="0"/>
        </w:numPr>
        <w:spacing w:after="0"/>
        <w:ind w:left="3600" w:firstLine="720"/>
      </w:pPr>
      <w:r>
        <w:t>Acting Chief</w:t>
      </w:r>
    </w:p>
    <w:p w14:paraId="7FB735FE" w14:textId="3B02A2B3" w:rsidR="00DC6AF4" w:rsidRPr="00A820FC" w:rsidRDefault="006F5D2B" w:rsidP="006F5D2B">
      <w:pPr>
        <w:pStyle w:val="ParaNum"/>
        <w:numPr>
          <w:ilvl w:val="0"/>
          <w:numId w:val="0"/>
        </w:numPr>
        <w:spacing w:after="0"/>
        <w:ind w:left="3600" w:firstLine="720"/>
      </w:pPr>
      <w:r>
        <w:rPr>
          <w:spacing w:val="-2"/>
        </w:rPr>
        <w:t>Public Safety &amp; Homeland Security Bureau</w:t>
      </w:r>
    </w:p>
    <w:sectPr w:rsidR="00DC6AF4" w:rsidRPr="00A820FC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0B454" w14:textId="77777777" w:rsidR="00A01ECF" w:rsidRDefault="00A01ECF">
      <w:pPr>
        <w:spacing w:line="20" w:lineRule="exact"/>
      </w:pPr>
    </w:p>
  </w:endnote>
  <w:endnote w:type="continuationSeparator" w:id="0">
    <w:p w14:paraId="35631741" w14:textId="77777777" w:rsidR="00A01ECF" w:rsidRDefault="00A01ECF">
      <w:r>
        <w:t xml:space="preserve"> </w:t>
      </w:r>
    </w:p>
  </w:endnote>
  <w:endnote w:type="continuationNotice" w:id="1">
    <w:p w14:paraId="04B98987" w14:textId="77777777" w:rsidR="00A01ECF" w:rsidRDefault="00A01E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6BB1B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AB4C7EA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BFCB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F5D2B">
      <w:rPr>
        <w:noProof/>
      </w:rPr>
      <w:t>2</w:t>
    </w:r>
    <w:r>
      <w:fldChar w:fldCharType="end"/>
    </w:r>
  </w:p>
  <w:p w14:paraId="7DFBD05E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0E8A" w14:textId="3B0239A6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22432" w14:textId="77777777" w:rsidR="00A01ECF" w:rsidRDefault="00A01ECF">
      <w:r>
        <w:separator/>
      </w:r>
    </w:p>
  </w:footnote>
  <w:footnote w:type="continuationSeparator" w:id="0">
    <w:p w14:paraId="3610903B" w14:textId="77777777" w:rsidR="00A01ECF" w:rsidRDefault="00A01ECF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4425D36B" w14:textId="77777777" w:rsidR="00A01ECF" w:rsidRDefault="00A01ECF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4C1BF693" w14:textId="746870AC" w:rsidR="00B86549" w:rsidRDefault="00B865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F5D2B">
        <w:rPr>
          <w:spacing w:val="-2"/>
        </w:rPr>
        <w:t xml:space="preserve">Public Safety &amp; Homeland Security Bureau, White Paper, Cybersecurity Risk Reduction (Jan. 18, 2017), </w:t>
      </w:r>
      <w:hyperlink r:id="rId1" w:history="1">
        <w:r w:rsidR="006F5D2B" w:rsidRPr="001D26C3">
          <w:rPr>
            <w:rStyle w:val="Hyperlink"/>
            <w:spacing w:val="-2"/>
          </w:rPr>
          <w:t>http://transition.fcc.gov/Daily_Releases/Daily_Business/2017/db0118/DOC-343096A1.pdf</w:t>
        </w:r>
      </w:hyperlink>
      <w:r w:rsidR="006F5D2B">
        <w:rPr>
          <w:spacing w:val="-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8B5A8" w14:textId="77777777" w:rsidR="00581367" w:rsidRDefault="00581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FB352" w14:textId="77777777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14:paraId="6E8F3D48" w14:textId="77777777" w:rsidR="00D25FB5" w:rsidRDefault="00B2065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0475D80" wp14:editId="6CDACA2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690BA16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082EF3F6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00C67" w14:textId="64C87D28" w:rsidR="00D25FB5" w:rsidRDefault="00B20650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089D4B2" wp14:editId="62B16FD4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30FB7E3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555A00">
      <w:rPr>
        <w:spacing w:val="-2"/>
      </w:rPr>
      <w:t>DA 17-132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50"/>
    <w:rsid w:val="00036039"/>
    <w:rsid w:val="00037F90"/>
    <w:rsid w:val="000777FA"/>
    <w:rsid w:val="00085AC6"/>
    <w:rsid w:val="000875BF"/>
    <w:rsid w:val="00096D8C"/>
    <w:rsid w:val="000C0B65"/>
    <w:rsid w:val="000C2B9F"/>
    <w:rsid w:val="000E05FE"/>
    <w:rsid w:val="000E3D42"/>
    <w:rsid w:val="00106FC5"/>
    <w:rsid w:val="00116939"/>
    <w:rsid w:val="00122BD5"/>
    <w:rsid w:val="00133F79"/>
    <w:rsid w:val="00140214"/>
    <w:rsid w:val="00146C26"/>
    <w:rsid w:val="00194A66"/>
    <w:rsid w:val="001C7D0E"/>
    <w:rsid w:val="001D6BCF"/>
    <w:rsid w:val="001E01CA"/>
    <w:rsid w:val="00275CF5"/>
    <w:rsid w:val="0028301F"/>
    <w:rsid w:val="00285017"/>
    <w:rsid w:val="002A2D2E"/>
    <w:rsid w:val="002C00E8"/>
    <w:rsid w:val="002F6A03"/>
    <w:rsid w:val="00343749"/>
    <w:rsid w:val="003660ED"/>
    <w:rsid w:val="003B0550"/>
    <w:rsid w:val="003B694F"/>
    <w:rsid w:val="003D46F5"/>
    <w:rsid w:val="003E2CB2"/>
    <w:rsid w:val="003F171C"/>
    <w:rsid w:val="004030BB"/>
    <w:rsid w:val="00405CF5"/>
    <w:rsid w:val="00412FC5"/>
    <w:rsid w:val="00422276"/>
    <w:rsid w:val="004242F1"/>
    <w:rsid w:val="00445A00"/>
    <w:rsid w:val="00451B0F"/>
    <w:rsid w:val="00453948"/>
    <w:rsid w:val="004C2EE3"/>
    <w:rsid w:val="004E4A22"/>
    <w:rsid w:val="00511968"/>
    <w:rsid w:val="00555A00"/>
    <w:rsid w:val="0055614C"/>
    <w:rsid w:val="0056653F"/>
    <w:rsid w:val="00581367"/>
    <w:rsid w:val="005A52E0"/>
    <w:rsid w:val="005E14C2"/>
    <w:rsid w:val="005F15C6"/>
    <w:rsid w:val="00607BA5"/>
    <w:rsid w:val="0061180A"/>
    <w:rsid w:val="00613B6D"/>
    <w:rsid w:val="00620547"/>
    <w:rsid w:val="00626EB6"/>
    <w:rsid w:val="00655D03"/>
    <w:rsid w:val="00683388"/>
    <w:rsid w:val="00683F84"/>
    <w:rsid w:val="006921F4"/>
    <w:rsid w:val="006A6A81"/>
    <w:rsid w:val="006F5D2B"/>
    <w:rsid w:val="006F7393"/>
    <w:rsid w:val="0070224F"/>
    <w:rsid w:val="007115F7"/>
    <w:rsid w:val="00723E77"/>
    <w:rsid w:val="007366A6"/>
    <w:rsid w:val="00785689"/>
    <w:rsid w:val="0079754B"/>
    <w:rsid w:val="007A1E6D"/>
    <w:rsid w:val="007A6489"/>
    <w:rsid w:val="007B0EB2"/>
    <w:rsid w:val="00810B6F"/>
    <w:rsid w:val="00815BD9"/>
    <w:rsid w:val="00821C3E"/>
    <w:rsid w:val="00822CE0"/>
    <w:rsid w:val="00841AB1"/>
    <w:rsid w:val="0084257A"/>
    <w:rsid w:val="008809C7"/>
    <w:rsid w:val="008A4BBD"/>
    <w:rsid w:val="008B47B2"/>
    <w:rsid w:val="008C68F1"/>
    <w:rsid w:val="00921803"/>
    <w:rsid w:val="00926503"/>
    <w:rsid w:val="00943C1A"/>
    <w:rsid w:val="009616EC"/>
    <w:rsid w:val="009726D8"/>
    <w:rsid w:val="009F5F1F"/>
    <w:rsid w:val="009F76DB"/>
    <w:rsid w:val="00A01ECF"/>
    <w:rsid w:val="00A05066"/>
    <w:rsid w:val="00A25C7D"/>
    <w:rsid w:val="00A32C3B"/>
    <w:rsid w:val="00A45F4F"/>
    <w:rsid w:val="00A600A9"/>
    <w:rsid w:val="00A62B08"/>
    <w:rsid w:val="00A820FC"/>
    <w:rsid w:val="00AA55B7"/>
    <w:rsid w:val="00AA5B9E"/>
    <w:rsid w:val="00AB2407"/>
    <w:rsid w:val="00AB4EBB"/>
    <w:rsid w:val="00AB53DF"/>
    <w:rsid w:val="00B07E5C"/>
    <w:rsid w:val="00B20650"/>
    <w:rsid w:val="00B329DF"/>
    <w:rsid w:val="00B64CF8"/>
    <w:rsid w:val="00B811F7"/>
    <w:rsid w:val="00B86549"/>
    <w:rsid w:val="00BA2B5B"/>
    <w:rsid w:val="00BA5DC6"/>
    <w:rsid w:val="00BA6196"/>
    <w:rsid w:val="00BC6D8C"/>
    <w:rsid w:val="00C320A6"/>
    <w:rsid w:val="00C34006"/>
    <w:rsid w:val="00C426B1"/>
    <w:rsid w:val="00C637D6"/>
    <w:rsid w:val="00C66160"/>
    <w:rsid w:val="00C721AC"/>
    <w:rsid w:val="00C90D6A"/>
    <w:rsid w:val="00CA247E"/>
    <w:rsid w:val="00CC72B6"/>
    <w:rsid w:val="00CE19EA"/>
    <w:rsid w:val="00CF3ACD"/>
    <w:rsid w:val="00CF74E3"/>
    <w:rsid w:val="00D0218D"/>
    <w:rsid w:val="00D233F4"/>
    <w:rsid w:val="00D25FB5"/>
    <w:rsid w:val="00D33155"/>
    <w:rsid w:val="00D44223"/>
    <w:rsid w:val="00D5333B"/>
    <w:rsid w:val="00D95EAA"/>
    <w:rsid w:val="00D96EA4"/>
    <w:rsid w:val="00DA2529"/>
    <w:rsid w:val="00DB130A"/>
    <w:rsid w:val="00DB2EBB"/>
    <w:rsid w:val="00DC10A1"/>
    <w:rsid w:val="00DC655F"/>
    <w:rsid w:val="00DC6AF4"/>
    <w:rsid w:val="00DD0B59"/>
    <w:rsid w:val="00DD7EBD"/>
    <w:rsid w:val="00DF62B6"/>
    <w:rsid w:val="00E07225"/>
    <w:rsid w:val="00E13FDC"/>
    <w:rsid w:val="00E23220"/>
    <w:rsid w:val="00E37548"/>
    <w:rsid w:val="00E5409F"/>
    <w:rsid w:val="00EC41E2"/>
    <w:rsid w:val="00EC7314"/>
    <w:rsid w:val="00EE6488"/>
    <w:rsid w:val="00EE794B"/>
    <w:rsid w:val="00F021FA"/>
    <w:rsid w:val="00F025A2"/>
    <w:rsid w:val="00F44136"/>
    <w:rsid w:val="00F62E97"/>
    <w:rsid w:val="00F64209"/>
    <w:rsid w:val="00F87E37"/>
    <w:rsid w:val="00F91220"/>
    <w:rsid w:val="00F93BF5"/>
    <w:rsid w:val="00FA7345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2F4C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FollowedHyperlink">
    <w:name w:val="FollowedHyperlink"/>
    <w:basedOn w:val="DefaultParagraphFont"/>
    <w:rsid w:val="00CF3A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566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5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1169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69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693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1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693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11693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FollowedHyperlink">
    <w:name w:val="FollowedHyperlink"/>
    <w:basedOn w:val="DefaultParagraphFont"/>
    <w:rsid w:val="00CF3A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566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5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1169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69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693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1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693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11693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ransition.fcc.gov/Daily_Releases/Daily_Business/2017/db0118/DOC-343096A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214</Words>
  <Characters>1142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1341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2005-07-20T17:06:00Z</cp:lastPrinted>
  <dcterms:created xsi:type="dcterms:W3CDTF">2017-02-03T17:56:00Z</dcterms:created>
  <dcterms:modified xsi:type="dcterms:W3CDTF">2017-02-03T17:56:00Z</dcterms:modified>
  <cp:category> </cp:category>
  <cp:contentStatus> </cp:contentStatus>
</cp:coreProperties>
</file>