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D47505" w:rsidRPr="00395D4E" w:rsidP="00D47505" w14:paraId="0E53D9ED" w14:textId="3D020207">
      <w:pPr>
        <w:jc w:val="right"/>
        <w:rPr>
          <w:b/>
          <w:szCs w:val="22"/>
        </w:rPr>
      </w:pPr>
      <w:bookmarkStart w:id="0" w:name="_GoBack"/>
      <w:bookmarkEnd w:id="0"/>
      <w:r w:rsidRPr="00395D4E">
        <w:rPr>
          <w:b/>
          <w:szCs w:val="22"/>
        </w:rPr>
        <w:t>DA 17-</w:t>
      </w:r>
      <w:r w:rsidR="00780E5D">
        <w:rPr>
          <w:b/>
          <w:szCs w:val="22"/>
        </w:rPr>
        <w:t>1238</w:t>
      </w:r>
    </w:p>
    <w:p w:rsidR="00D47505" w:rsidRPr="00395D4E" w:rsidP="00D47505" w14:paraId="41DC0B26" w14:textId="4770150D">
      <w:pPr>
        <w:spacing w:before="60"/>
        <w:jc w:val="right"/>
        <w:rPr>
          <w:b/>
          <w:szCs w:val="22"/>
        </w:rPr>
      </w:pPr>
      <w:r w:rsidRPr="00395D4E">
        <w:rPr>
          <w:b/>
          <w:szCs w:val="22"/>
        </w:rPr>
        <w:t xml:space="preserve">Released:  </w:t>
      </w:r>
      <w:r w:rsidRPr="00395D4E" w:rsidR="006F7A60">
        <w:rPr>
          <w:b/>
          <w:szCs w:val="22"/>
        </w:rPr>
        <w:t>December 2</w:t>
      </w:r>
      <w:r w:rsidRPr="00395D4E" w:rsidR="007C3A5F">
        <w:rPr>
          <w:b/>
          <w:szCs w:val="22"/>
        </w:rPr>
        <w:t>2</w:t>
      </w:r>
      <w:r w:rsidRPr="00395D4E" w:rsidR="007D0D55">
        <w:rPr>
          <w:b/>
          <w:szCs w:val="22"/>
        </w:rPr>
        <w:t>, 2017</w:t>
      </w:r>
    </w:p>
    <w:p w:rsidR="00D47505" w:rsidRPr="00395D4E" w:rsidP="00D47505" w14:paraId="31A49788" w14:textId="77777777">
      <w:pPr>
        <w:jc w:val="right"/>
        <w:rPr>
          <w:szCs w:val="22"/>
        </w:rPr>
      </w:pPr>
    </w:p>
    <w:p w:rsidR="00D47505" w:rsidRPr="00395D4E" w:rsidP="00D47505" w14:paraId="1256175F" w14:textId="77777777">
      <w:pPr>
        <w:spacing w:after="240"/>
        <w:jc w:val="center"/>
        <w:rPr>
          <w:b/>
          <w:caps/>
          <w:szCs w:val="22"/>
        </w:rPr>
      </w:pPr>
      <w:r w:rsidRPr="00395D4E">
        <w:rPr>
          <w:b/>
          <w:caps/>
          <w:szCs w:val="22"/>
        </w:rPr>
        <w:t xml:space="preserve">Notice of Approval </w:t>
      </w:r>
      <w:r w:rsidRPr="00395D4E" w:rsidR="008A68C2">
        <w:rPr>
          <w:b/>
          <w:caps/>
          <w:szCs w:val="22"/>
        </w:rPr>
        <w:t xml:space="preserve">for real-time text report and order </w:t>
      </w:r>
      <w:r w:rsidRPr="00395D4E">
        <w:rPr>
          <w:b/>
          <w:caps/>
          <w:szCs w:val="22"/>
        </w:rPr>
        <w:t xml:space="preserve">requirements </w:t>
      </w:r>
      <w:r w:rsidRPr="00395D4E" w:rsidR="008A68C2">
        <w:rPr>
          <w:b/>
          <w:caps/>
          <w:szCs w:val="22"/>
        </w:rPr>
        <w:t xml:space="preserve">subject to </w:t>
      </w:r>
      <w:r w:rsidRPr="00395D4E" w:rsidR="00F05DAB">
        <w:rPr>
          <w:b/>
          <w:caps/>
          <w:szCs w:val="22"/>
        </w:rPr>
        <w:t xml:space="preserve">THE </w:t>
      </w:r>
      <w:r w:rsidRPr="00395D4E" w:rsidR="001D6D8D">
        <w:rPr>
          <w:b/>
          <w:caps/>
          <w:szCs w:val="22"/>
        </w:rPr>
        <w:t>paperwork reduction act</w:t>
      </w:r>
      <w:r w:rsidRPr="00395D4E">
        <w:rPr>
          <w:b/>
          <w:caps/>
          <w:szCs w:val="22"/>
        </w:rPr>
        <w:t xml:space="preserve"> </w:t>
      </w:r>
    </w:p>
    <w:p w:rsidR="00D47505" w:rsidRPr="00395D4E" w:rsidP="00D47505" w14:paraId="0BCB5E9F" w14:textId="77777777">
      <w:pPr>
        <w:jc w:val="center"/>
        <w:rPr>
          <w:b/>
          <w:szCs w:val="22"/>
        </w:rPr>
      </w:pPr>
      <w:r w:rsidRPr="00395D4E">
        <w:rPr>
          <w:b/>
          <w:szCs w:val="22"/>
        </w:rPr>
        <w:t>CG Docket Nos. 15-178 and 16-145</w:t>
      </w:r>
    </w:p>
    <w:p w:rsidR="007D0D55" w:rsidRPr="00395D4E" w:rsidP="007D0D55" w14:paraId="13F9BBB4" w14:textId="77777777">
      <w:pPr>
        <w:rPr>
          <w:b/>
          <w:szCs w:val="22"/>
        </w:rPr>
      </w:pPr>
    </w:p>
    <w:p w:rsidR="007D0D55" w:rsidRPr="00395D4E" w:rsidP="00EF46A7" w14:paraId="6EA295DF" w14:textId="76108972">
      <w:pPr>
        <w:spacing w:after="120"/>
        <w:ind w:firstLine="720"/>
        <w:rPr>
          <w:szCs w:val="22"/>
        </w:rPr>
      </w:pPr>
      <w:r w:rsidRPr="00395D4E">
        <w:rPr>
          <w:szCs w:val="22"/>
        </w:rPr>
        <w:t xml:space="preserve">On December 16, 2016, the Federal Communications Commission (Commission) </w:t>
      </w:r>
      <w:r w:rsidRPr="00395D4E" w:rsidR="005B197C">
        <w:rPr>
          <w:szCs w:val="22"/>
        </w:rPr>
        <w:t xml:space="preserve">amended its rules </w:t>
      </w:r>
      <w:r w:rsidRPr="00395D4E" w:rsidR="006C6624">
        <w:rPr>
          <w:szCs w:val="22"/>
        </w:rPr>
        <w:t xml:space="preserve">to </w:t>
      </w:r>
      <w:r w:rsidRPr="00395D4E" w:rsidR="0005542A">
        <w:rPr>
          <w:szCs w:val="22"/>
        </w:rPr>
        <w:t xml:space="preserve">permit wireless service providers and </w:t>
      </w:r>
      <w:r w:rsidRPr="00395D4E" w:rsidR="004C5EF5">
        <w:rPr>
          <w:szCs w:val="22"/>
        </w:rPr>
        <w:t xml:space="preserve">equipment </w:t>
      </w:r>
      <w:r w:rsidRPr="00395D4E" w:rsidR="0005542A">
        <w:rPr>
          <w:szCs w:val="22"/>
        </w:rPr>
        <w:t xml:space="preserve">manufacturers to </w:t>
      </w:r>
      <w:r w:rsidRPr="00395D4E" w:rsidR="005B197C">
        <w:rPr>
          <w:szCs w:val="22"/>
        </w:rPr>
        <w:t xml:space="preserve">support </w:t>
      </w:r>
      <w:r w:rsidRPr="00395D4E" w:rsidR="006C6624">
        <w:rPr>
          <w:szCs w:val="22"/>
        </w:rPr>
        <w:t>real-time text (RTT) technology in lieu of continuing to support TTY technology</w:t>
      </w:r>
      <w:r w:rsidRPr="00395D4E" w:rsidR="00D921EA">
        <w:rPr>
          <w:szCs w:val="22"/>
        </w:rPr>
        <w:t>.</w:t>
      </w:r>
      <w:r>
        <w:rPr>
          <w:rStyle w:val="FootnoteReference"/>
          <w:sz w:val="22"/>
          <w:szCs w:val="22"/>
        </w:rPr>
        <w:footnoteReference w:id="3"/>
      </w:r>
      <w:r w:rsidRPr="00395D4E">
        <w:rPr>
          <w:szCs w:val="22"/>
        </w:rPr>
        <w:t xml:space="preserve"> </w:t>
      </w:r>
      <w:r w:rsidRPr="00395D4E" w:rsidR="005B197C">
        <w:rPr>
          <w:szCs w:val="22"/>
        </w:rPr>
        <w:t xml:space="preserve"> In the </w:t>
      </w:r>
      <w:r w:rsidRPr="00395D4E" w:rsidR="00F05DAB">
        <w:rPr>
          <w:i/>
          <w:szCs w:val="22"/>
        </w:rPr>
        <w:t xml:space="preserve">RTT </w:t>
      </w:r>
      <w:r w:rsidRPr="00395D4E" w:rsidR="005B197C">
        <w:rPr>
          <w:i/>
          <w:szCs w:val="22"/>
        </w:rPr>
        <w:t>Report and Order</w:t>
      </w:r>
      <w:r w:rsidRPr="00395D4E" w:rsidR="005B197C">
        <w:rPr>
          <w:szCs w:val="22"/>
        </w:rPr>
        <w:t xml:space="preserve">, </w:t>
      </w:r>
      <w:r w:rsidRPr="00395D4E">
        <w:rPr>
          <w:szCs w:val="22"/>
        </w:rPr>
        <w:t>among</w:t>
      </w:r>
      <w:r w:rsidRPr="00395D4E" w:rsidR="008A68C2">
        <w:rPr>
          <w:szCs w:val="22"/>
        </w:rPr>
        <w:t xml:space="preserve"> other things,</w:t>
      </w:r>
      <w:r w:rsidRPr="00395D4E" w:rsidR="006F7A60">
        <w:rPr>
          <w:szCs w:val="22"/>
        </w:rPr>
        <w:t xml:space="preserve"> </w:t>
      </w:r>
      <w:r w:rsidRPr="00395D4E" w:rsidR="005B197C">
        <w:rPr>
          <w:szCs w:val="22"/>
        </w:rPr>
        <w:t xml:space="preserve">the Commission </w:t>
      </w:r>
      <w:r w:rsidRPr="00395D4E" w:rsidR="00EF46A7">
        <w:rPr>
          <w:szCs w:val="22"/>
        </w:rPr>
        <w:t>establish</w:t>
      </w:r>
      <w:r w:rsidRPr="00395D4E" w:rsidR="00FA5D34">
        <w:rPr>
          <w:szCs w:val="22"/>
        </w:rPr>
        <w:t xml:space="preserve">ed </w:t>
      </w:r>
      <w:r w:rsidRPr="00395D4E" w:rsidR="006C6624">
        <w:rPr>
          <w:szCs w:val="22"/>
        </w:rPr>
        <w:t>RTT</w:t>
      </w:r>
      <w:r w:rsidRPr="00395D4E" w:rsidR="00FA5D34">
        <w:rPr>
          <w:szCs w:val="22"/>
        </w:rPr>
        <w:t xml:space="preserve"> </w:t>
      </w:r>
      <w:r w:rsidRPr="00395D4E" w:rsidR="00EF46A7">
        <w:rPr>
          <w:szCs w:val="22"/>
        </w:rPr>
        <w:t>outreach guidelines</w:t>
      </w:r>
      <w:r w:rsidRPr="00395D4E" w:rsidR="00F05DAB">
        <w:rPr>
          <w:szCs w:val="22"/>
        </w:rPr>
        <w:t xml:space="preserve"> and extended the requirements for service providers who were granted interim</w:t>
      </w:r>
      <w:r w:rsidRPr="00395D4E" w:rsidR="00EF46A7">
        <w:rPr>
          <w:szCs w:val="22"/>
        </w:rPr>
        <w:t xml:space="preserve"> TTY </w:t>
      </w:r>
      <w:r w:rsidRPr="00395D4E" w:rsidR="00F05DAB">
        <w:rPr>
          <w:szCs w:val="22"/>
        </w:rPr>
        <w:t xml:space="preserve">rule </w:t>
      </w:r>
      <w:r w:rsidRPr="00395D4E" w:rsidR="00EF46A7">
        <w:rPr>
          <w:szCs w:val="22"/>
        </w:rPr>
        <w:t>waiver</w:t>
      </w:r>
      <w:r w:rsidRPr="00395D4E" w:rsidR="00F05DAB">
        <w:rPr>
          <w:szCs w:val="22"/>
        </w:rPr>
        <w:t>s</w:t>
      </w:r>
      <w:r w:rsidRPr="00395D4E" w:rsidR="00EF46A7">
        <w:rPr>
          <w:szCs w:val="22"/>
        </w:rPr>
        <w:t xml:space="preserve"> </w:t>
      </w:r>
      <w:r w:rsidRPr="00395D4E" w:rsidR="00F05DAB">
        <w:rPr>
          <w:szCs w:val="22"/>
        </w:rPr>
        <w:t xml:space="preserve">to provide </w:t>
      </w:r>
      <w:r w:rsidRPr="00395D4E" w:rsidR="00EF46A7">
        <w:rPr>
          <w:szCs w:val="22"/>
        </w:rPr>
        <w:t>notice</w:t>
      </w:r>
      <w:r w:rsidRPr="00395D4E" w:rsidR="00F05DAB">
        <w:rPr>
          <w:szCs w:val="22"/>
        </w:rPr>
        <w:t>s</w:t>
      </w:r>
      <w:r w:rsidRPr="00395D4E" w:rsidR="00EF46A7">
        <w:rPr>
          <w:szCs w:val="22"/>
        </w:rPr>
        <w:t xml:space="preserve"> </w:t>
      </w:r>
      <w:r w:rsidRPr="00395D4E" w:rsidR="00F05DAB">
        <w:rPr>
          <w:szCs w:val="22"/>
        </w:rPr>
        <w:t xml:space="preserve">to consumers and to </w:t>
      </w:r>
      <w:r w:rsidRPr="00395D4E" w:rsidR="00EF46A7">
        <w:rPr>
          <w:szCs w:val="22"/>
        </w:rPr>
        <w:t>file reports every six months.</w:t>
      </w:r>
      <w:r>
        <w:rPr>
          <w:rStyle w:val="FootnoteReference"/>
          <w:sz w:val="22"/>
          <w:szCs w:val="22"/>
        </w:rPr>
        <w:footnoteReference w:id="4"/>
      </w:r>
      <w:r w:rsidRPr="00395D4E">
        <w:rPr>
          <w:szCs w:val="22"/>
        </w:rPr>
        <w:t xml:space="preserve"> </w:t>
      </w:r>
      <w:r w:rsidRPr="00395D4E" w:rsidR="00EF46A7">
        <w:rPr>
          <w:szCs w:val="22"/>
        </w:rPr>
        <w:t xml:space="preserve"> These </w:t>
      </w:r>
      <w:r w:rsidRPr="00395D4E" w:rsidR="005F461A">
        <w:rPr>
          <w:szCs w:val="22"/>
        </w:rPr>
        <w:t>provisions</w:t>
      </w:r>
      <w:r w:rsidRPr="00395D4E" w:rsidR="00EF46A7">
        <w:rPr>
          <w:szCs w:val="22"/>
        </w:rPr>
        <w:t xml:space="preserve"> resulted in new information collection requirements under the Paperwork Reduction Act of 1995.</w:t>
      </w:r>
      <w:r>
        <w:rPr>
          <w:rStyle w:val="FootnoteReference"/>
          <w:sz w:val="22"/>
          <w:szCs w:val="22"/>
        </w:rPr>
        <w:footnoteReference w:id="5"/>
      </w:r>
      <w:r w:rsidRPr="00395D4E" w:rsidR="00EF46A7">
        <w:rPr>
          <w:szCs w:val="22"/>
        </w:rPr>
        <w:t xml:space="preserve">  On December 21, 2017, notice was published in the </w:t>
      </w:r>
      <w:r w:rsidRPr="00395D4E" w:rsidR="00EF46A7">
        <w:rPr>
          <w:i/>
          <w:szCs w:val="22"/>
        </w:rPr>
        <w:t>Federal Register</w:t>
      </w:r>
      <w:r w:rsidRPr="00395D4E" w:rsidR="00EF46A7">
        <w:rPr>
          <w:szCs w:val="22"/>
        </w:rPr>
        <w:t xml:space="preserve"> </w:t>
      </w:r>
      <w:r w:rsidRPr="00395D4E" w:rsidR="00F05DAB">
        <w:rPr>
          <w:szCs w:val="22"/>
        </w:rPr>
        <w:t>that</w:t>
      </w:r>
      <w:r w:rsidRPr="00395D4E" w:rsidR="00EF46A7">
        <w:rPr>
          <w:szCs w:val="22"/>
        </w:rPr>
        <w:t xml:space="preserve"> the new information collection </w:t>
      </w:r>
      <w:r w:rsidRPr="00395D4E" w:rsidR="006C6624">
        <w:rPr>
          <w:szCs w:val="22"/>
        </w:rPr>
        <w:t>requirements</w:t>
      </w:r>
      <w:r w:rsidRPr="00395D4E" w:rsidR="00F05DAB">
        <w:rPr>
          <w:szCs w:val="22"/>
        </w:rPr>
        <w:t xml:space="preserve"> </w:t>
      </w:r>
      <w:r w:rsidRPr="00395D4E" w:rsidR="00282B4D">
        <w:rPr>
          <w:szCs w:val="22"/>
        </w:rPr>
        <w:t xml:space="preserve">were approved </w:t>
      </w:r>
      <w:r w:rsidRPr="00395D4E" w:rsidR="00F05DAB">
        <w:rPr>
          <w:szCs w:val="22"/>
        </w:rPr>
        <w:t>by the Office of Management and Budget</w:t>
      </w:r>
      <w:r w:rsidRPr="00395D4E" w:rsidR="00EF46A7">
        <w:rPr>
          <w:szCs w:val="22"/>
        </w:rPr>
        <w:t>.</w:t>
      </w:r>
      <w:r>
        <w:rPr>
          <w:rStyle w:val="FootnoteReference"/>
          <w:sz w:val="22"/>
          <w:szCs w:val="22"/>
        </w:rPr>
        <w:footnoteReference w:id="6"/>
      </w:r>
    </w:p>
    <w:p w:rsidR="00EF46A7" w:rsidRPr="00395D4E" w:rsidP="00EF46A7" w14:paraId="6E5C6FAA" w14:textId="77777777">
      <w:pPr>
        <w:spacing w:after="120"/>
        <w:ind w:firstLine="720"/>
        <w:rPr>
          <w:szCs w:val="22"/>
        </w:rPr>
      </w:pPr>
      <w:r w:rsidRPr="00395D4E">
        <w:rPr>
          <w:szCs w:val="22"/>
        </w:rPr>
        <w:t>To request materials in accessible formats for people with disabilities (Braille, large print, electronic files, audio format), send an e-mail to fcc504@fcc.gov or call the Consumer and Governmental Affairs Bureau at 202-418-0530 (voice), (844) 432-2275 (videophone), or 202-418-0432 (TTY).</w:t>
      </w:r>
    </w:p>
    <w:p w:rsidR="00EF46A7" w:rsidRPr="00395D4E" w:rsidP="00EF46A7" w14:paraId="6B34BD13" w14:textId="77777777">
      <w:pPr>
        <w:spacing w:after="120"/>
        <w:ind w:firstLine="720"/>
        <w:rPr>
          <w:szCs w:val="22"/>
        </w:rPr>
      </w:pPr>
      <w:r w:rsidRPr="00395D4E">
        <w:rPr>
          <w:szCs w:val="22"/>
        </w:rPr>
        <w:t>For further information regarding this proceeding, please contact Michael Scott, Consumer and Governmental Affairs Bureau, Disability Rights Office at (202) 418-1264,</w:t>
      </w:r>
      <w:r w:rsidRPr="00395D4E" w:rsidR="000D095B">
        <w:rPr>
          <w:szCs w:val="22"/>
        </w:rPr>
        <w:t xml:space="preserve"> or</w:t>
      </w:r>
      <w:r w:rsidRPr="00395D4E">
        <w:rPr>
          <w:szCs w:val="22"/>
        </w:rPr>
        <w:t xml:space="preserve"> email </w:t>
      </w:r>
      <w:r>
        <w:fldChar w:fldCharType="begin"/>
      </w:r>
      <w:r>
        <w:instrText xml:space="preserve"> HYPERLINK "mailto:Michael.Scott@fcc.gov" </w:instrText>
      </w:r>
      <w:r>
        <w:fldChar w:fldCharType="separate"/>
      </w:r>
      <w:r w:rsidRPr="00395D4E">
        <w:rPr>
          <w:rStyle w:val="Hyperlink"/>
          <w:szCs w:val="22"/>
        </w:rPr>
        <w:t>Michael.Scott@fcc.gov</w:t>
      </w:r>
      <w:r>
        <w:fldChar w:fldCharType="end"/>
      </w:r>
      <w:r w:rsidRPr="00395D4E">
        <w:rPr>
          <w:szCs w:val="22"/>
        </w:rPr>
        <w:t>.</w:t>
      </w:r>
    </w:p>
    <w:p w:rsidR="00EF46A7" w:rsidRPr="00395D4E" w:rsidP="00EF46A7" w14:paraId="61466688" w14:textId="77777777">
      <w:pPr>
        <w:spacing w:after="120"/>
        <w:ind w:firstLine="720"/>
        <w:rPr>
          <w:szCs w:val="22"/>
        </w:rPr>
      </w:pPr>
    </w:p>
    <w:p w:rsidR="00EF46A7" w:rsidRPr="00395D4E" w:rsidP="00EF46A7" w14:paraId="64D84725" w14:textId="77777777">
      <w:pPr>
        <w:spacing w:after="120"/>
        <w:jc w:val="center"/>
        <w:rPr>
          <w:b/>
          <w:szCs w:val="22"/>
        </w:rPr>
      </w:pPr>
      <w:r w:rsidRPr="00395D4E">
        <w:rPr>
          <w:b/>
          <w:szCs w:val="22"/>
        </w:rPr>
        <w:t>-FCC-</w:t>
      </w:r>
    </w:p>
    <w:p w:rsidR="00EF46A7" w:rsidRPr="00EF46A7" w:rsidP="007D0D55" w14:paraId="582E4B2E" w14:textId="77777777">
      <w:pPr>
        <w:ind w:firstLine="720"/>
        <w:rPr>
          <w:sz w:val="24"/>
        </w:rPr>
      </w:pPr>
    </w:p>
    <w:p w:rsidR="00D47505" w:rsidP="00D47505" w14:paraId="0306FD67" w14:textId="77777777">
      <w:pPr>
        <w:jc w:val="center"/>
        <w:rPr>
          <w:sz w:val="24"/>
        </w:rPr>
      </w:pPr>
    </w:p>
    <w:p w:rsidR="006A1F49" w:rsidP="00D47505" w14:paraId="3E341C27" w14:textId="77777777">
      <w:pPr>
        <w:spacing w:before="120" w:after="240"/>
        <w:rPr>
          <w:sz w:val="24"/>
        </w:rPr>
      </w:pPr>
    </w:p>
    <w:sectPr w:rsidSect="00DF08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77384B37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45AA6A87" w14:textId="77777777">
    <w:pPr>
      <w:pStyle w:val="Footer"/>
    </w:pPr>
  </w:p>
  <w:p w:rsidR="003660ED" w14:paraId="35C58619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6D5E36CF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A1F49">
      <w:rPr>
        <w:noProof/>
      </w:rPr>
      <w:t>2</w:t>
    </w:r>
    <w:r>
      <w:fldChar w:fldCharType="end"/>
    </w:r>
  </w:p>
  <w:p w:rsidR="003660ED" w:rsidP="000E05FE" w14:paraId="526990AB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 w14:paraId="46ED601E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86C3E" w14:paraId="286952B8" w14:textId="77777777">
      <w:r>
        <w:separator/>
      </w:r>
    </w:p>
  </w:footnote>
  <w:footnote w:type="continuationSeparator" w:id="1">
    <w:p w:rsidR="00386C3E" w:rsidP="00C721AC" w14:paraId="2039CA5B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386C3E" w:rsidP="00C721AC" w14:paraId="0CCC90DB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EE59FD" w14:paraId="7C65091B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Transition from TTY to Real-Time Text Technology; Petition for Rulemaking to Update the Commission’s Rules for Access to Support the Transition from TTY to Real-Time Text Technology, and Petition for Waiver of Rules Requiring Support of TTY Technology</w:t>
      </w:r>
      <w:r>
        <w:t>, Report and Order and Further Notice of Proposed Rulemaking, 31 FCC Rcd 13568 (2016)</w:t>
      </w:r>
      <w:r w:rsidR="00F05DAB">
        <w:t xml:space="preserve"> (</w:t>
      </w:r>
      <w:r w:rsidRPr="00F05DAB" w:rsidR="00F05DAB">
        <w:rPr>
          <w:i/>
        </w:rPr>
        <w:t>RTT Report and Order</w:t>
      </w:r>
      <w:r w:rsidR="00F05DAB">
        <w:t>)</w:t>
      </w:r>
      <w:r>
        <w:t>.</w:t>
      </w:r>
    </w:p>
  </w:footnote>
  <w:footnote w:id="4">
    <w:p w:rsidR="007D0D55" w:rsidRPr="005F461A" w14:paraId="4B1B38F5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E59FD">
        <w:rPr>
          <w:i/>
        </w:rPr>
        <w:t xml:space="preserve">Id. </w:t>
      </w:r>
      <w:r w:rsidRPr="00EE59FD" w:rsidR="00EE59FD">
        <w:t>at</w:t>
      </w:r>
      <w:r w:rsidR="00CD70D1">
        <w:t xml:space="preserve"> </w:t>
      </w:r>
      <w:r w:rsidR="00750EAF">
        <w:t>13604-06, paras. 72-74</w:t>
      </w:r>
      <w:r w:rsidR="00EE59FD">
        <w:t>.</w:t>
      </w:r>
      <w:r w:rsidR="006C6624">
        <w:t xml:space="preserve"> </w:t>
      </w:r>
    </w:p>
  </w:footnote>
  <w:footnote w:id="5">
    <w:p w:rsidR="00EF46A7" w14:paraId="6E64FB6C" w14:textId="77777777">
      <w:pPr>
        <w:pStyle w:val="FootnoteText"/>
      </w:pPr>
      <w:r>
        <w:rPr>
          <w:rStyle w:val="FootnoteReference"/>
        </w:rPr>
        <w:footnoteRef/>
      </w:r>
      <w:r>
        <w:t xml:space="preserve"> Pub. L. No. 104-13, 109 Stat. 163 (1995) (codified at 44 U.S.C. §§ 3501-3520).</w:t>
      </w:r>
      <w:r w:rsidR="00EE59FD">
        <w:t xml:space="preserve">  The Commission </w:t>
      </w:r>
      <w:r w:rsidR="000A6EFE">
        <w:t>may not</w:t>
      </w:r>
      <w:r w:rsidR="00EE59FD">
        <w:t xml:space="preserve"> </w:t>
      </w:r>
      <w:r w:rsidR="000A6EFE">
        <w:t xml:space="preserve">conduct or sponsor a collection of information without prior approval from the </w:t>
      </w:r>
      <w:r w:rsidR="00EE59FD">
        <w:t>Office of Management and Budget</w:t>
      </w:r>
      <w:r w:rsidR="000A6EFE">
        <w:t>.  5 CFR § 1320.5.</w:t>
      </w:r>
    </w:p>
  </w:footnote>
  <w:footnote w:id="6">
    <w:p w:rsidR="00EF46A7" w14:paraId="330E5812" w14:textId="77777777">
      <w:pPr>
        <w:pStyle w:val="FootnoteText"/>
      </w:pPr>
      <w:r>
        <w:rPr>
          <w:rStyle w:val="FootnoteReference"/>
        </w:rPr>
        <w:footnoteRef/>
      </w:r>
      <w:r>
        <w:t xml:space="preserve"> Federal Communications Commission, Transit</w:t>
      </w:r>
      <w:r w:rsidR="000A6EFE">
        <w:t>i</w:t>
      </w:r>
      <w:r>
        <w:t xml:space="preserve">on from TTY to Real-Time Text Technology, </w:t>
      </w:r>
      <w:r w:rsidRPr="00611B3F" w:rsidR="00611B3F">
        <w:t xml:space="preserve">82 </w:t>
      </w:r>
      <w:r w:rsidRPr="00611B3F">
        <w:t xml:space="preserve">Fed. Reg. </w:t>
      </w:r>
      <w:r w:rsidRPr="00611B3F" w:rsidR="00611B3F">
        <w:t>60562</w:t>
      </w:r>
      <w:r w:rsidRPr="00611B3F" w:rsidR="00611B3F">
        <w:t xml:space="preserve"> </w:t>
      </w:r>
      <w:r>
        <w:t>(Dec. 21, 2017).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7C7D" w14:paraId="6CE9F64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7C7D" w14:paraId="562A670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505" w:rsidRPr="00B338A9" w:rsidP="00B338A9" w14:paraId="44815AF3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paraId="1009F9D9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P="00D47505" w14:paraId="69C2C65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P="00D47505" w14:paraId="703F962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338A9" w:rsidR="00AF46DC">
      <w:rPr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8937960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A9">
      <w:t>PUBLIC NOTICE</w:t>
    </w:r>
  </w:p>
  <w:p w:rsidR="00D47505" w:rsidP="00B338A9" w14:paraId="318AFBD0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1312" from="416.8pt,56.7pt" to="884.8pt,56.7pt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paraId="580DF9F1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P="00D47505" w14:paraId="2B3A7250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HYPERLINK "https://www.fcc.gov" </w:instrTex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Pr="00D216CD" w:rsidR="007F413A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Pr="00D216CD" w:rsidR="007F413A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D47505" w:rsidP="00B338A9" w14:paraId="7C401FC8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instrText xml:space="preserve"> HYPERLINK "https://www.fcc.gov" </w:instrTex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Pr="00D216CD" w:rsidR="007F413A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 w:rsidRPr="00D216CD" w:rsidR="007F413A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3E"/>
    <w:rsid w:val="00036039"/>
    <w:rsid w:val="00037F90"/>
    <w:rsid w:val="0005542A"/>
    <w:rsid w:val="000875BF"/>
    <w:rsid w:val="00096D8C"/>
    <w:rsid w:val="000A6EFE"/>
    <w:rsid w:val="000C0B65"/>
    <w:rsid w:val="000D095B"/>
    <w:rsid w:val="000E05FE"/>
    <w:rsid w:val="000E3D42"/>
    <w:rsid w:val="00122BD5"/>
    <w:rsid w:val="00133F79"/>
    <w:rsid w:val="00194A66"/>
    <w:rsid w:val="001A6FBA"/>
    <w:rsid w:val="001D6BCF"/>
    <w:rsid w:val="001D6D8D"/>
    <w:rsid w:val="001E01CA"/>
    <w:rsid w:val="00275CF5"/>
    <w:rsid w:val="00282B4D"/>
    <w:rsid w:val="0028301F"/>
    <w:rsid w:val="00285017"/>
    <w:rsid w:val="002A2D2E"/>
    <w:rsid w:val="002C00E8"/>
    <w:rsid w:val="00343749"/>
    <w:rsid w:val="003660ED"/>
    <w:rsid w:val="00386C3E"/>
    <w:rsid w:val="00395D4E"/>
    <w:rsid w:val="003B0550"/>
    <w:rsid w:val="003B694F"/>
    <w:rsid w:val="003F171C"/>
    <w:rsid w:val="00412FC5"/>
    <w:rsid w:val="00422276"/>
    <w:rsid w:val="004242F1"/>
    <w:rsid w:val="00445A00"/>
    <w:rsid w:val="00451B0F"/>
    <w:rsid w:val="004C2EE3"/>
    <w:rsid w:val="004C5EF5"/>
    <w:rsid w:val="004E4A22"/>
    <w:rsid w:val="00511968"/>
    <w:rsid w:val="0055614C"/>
    <w:rsid w:val="005604DE"/>
    <w:rsid w:val="005B197C"/>
    <w:rsid w:val="005E14C2"/>
    <w:rsid w:val="005F461A"/>
    <w:rsid w:val="00607BA5"/>
    <w:rsid w:val="0061180A"/>
    <w:rsid w:val="00611B3F"/>
    <w:rsid w:val="00626EB6"/>
    <w:rsid w:val="00655D03"/>
    <w:rsid w:val="00683388"/>
    <w:rsid w:val="00683F84"/>
    <w:rsid w:val="006A1F49"/>
    <w:rsid w:val="006A6A81"/>
    <w:rsid w:val="006B1456"/>
    <w:rsid w:val="006C6624"/>
    <w:rsid w:val="006F7393"/>
    <w:rsid w:val="006F7A60"/>
    <w:rsid w:val="0070224F"/>
    <w:rsid w:val="007115F7"/>
    <w:rsid w:val="00721431"/>
    <w:rsid w:val="00750EAF"/>
    <w:rsid w:val="00780E5D"/>
    <w:rsid w:val="00785689"/>
    <w:rsid w:val="0079754B"/>
    <w:rsid w:val="007A1E6D"/>
    <w:rsid w:val="007A7C7D"/>
    <w:rsid w:val="007B0EB2"/>
    <w:rsid w:val="007C3A5F"/>
    <w:rsid w:val="007D0D55"/>
    <w:rsid w:val="007F413A"/>
    <w:rsid w:val="00810B6F"/>
    <w:rsid w:val="00822CE0"/>
    <w:rsid w:val="00841AB1"/>
    <w:rsid w:val="008A68C2"/>
    <w:rsid w:val="008C68F1"/>
    <w:rsid w:val="00921803"/>
    <w:rsid w:val="00926503"/>
    <w:rsid w:val="00943B8A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AC424B"/>
    <w:rsid w:val="00AE68F5"/>
    <w:rsid w:val="00AF46DC"/>
    <w:rsid w:val="00B01F42"/>
    <w:rsid w:val="00B07E5C"/>
    <w:rsid w:val="00B20363"/>
    <w:rsid w:val="00B338A9"/>
    <w:rsid w:val="00B679AB"/>
    <w:rsid w:val="00B76DB8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CC776F"/>
    <w:rsid w:val="00CD70D1"/>
    <w:rsid w:val="00D0218D"/>
    <w:rsid w:val="00D216CD"/>
    <w:rsid w:val="00D25FB5"/>
    <w:rsid w:val="00D44223"/>
    <w:rsid w:val="00D47505"/>
    <w:rsid w:val="00D921EA"/>
    <w:rsid w:val="00DA2529"/>
    <w:rsid w:val="00DB130A"/>
    <w:rsid w:val="00DB2EBB"/>
    <w:rsid w:val="00DC10A1"/>
    <w:rsid w:val="00DC655F"/>
    <w:rsid w:val="00DD0B59"/>
    <w:rsid w:val="00DD7EBD"/>
    <w:rsid w:val="00DE4C8D"/>
    <w:rsid w:val="00DF0810"/>
    <w:rsid w:val="00DF62B6"/>
    <w:rsid w:val="00E07225"/>
    <w:rsid w:val="00E5409F"/>
    <w:rsid w:val="00EB4ACC"/>
    <w:rsid w:val="00EE59FD"/>
    <w:rsid w:val="00EE6488"/>
    <w:rsid w:val="00EF46A7"/>
    <w:rsid w:val="00F021FA"/>
    <w:rsid w:val="00F05DAB"/>
    <w:rsid w:val="00F62E97"/>
    <w:rsid w:val="00F64209"/>
    <w:rsid w:val="00F8591E"/>
    <w:rsid w:val="00F93BF5"/>
    <w:rsid w:val="00FA5D34"/>
    <w:rsid w:val="00FE2C6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paragraph" w:styleId="DocumentMap">
    <w:name w:val="Document Map"/>
    <w:basedOn w:val="Normal"/>
    <w:link w:val="DocumentMapChar"/>
    <w:rsid w:val="00EF46A7"/>
    <w:pPr>
      <w:widowControl/>
      <w:shd w:val="clear" w:color="auto" w:fill="000080"/>
    </w:pPr>
    <w:rPr>
      <w:rFonts w:ascii="Tahoma" w:hAnsi="Tahoma"/>
      <w:snapToGrid/>
      <w:kern w:val="0"/>
      <w:sz w:val="24"/>
    </w:rPr>
  </w:style>
  <w:style w:type="character" w:customStyle="1" w:styleId="DocumentMapChar">
    <w:name w:val="Document Map Char"/>
    <w:basedOn w:val="DefaultParagraphFont"/>
    <w:link w:val="DocumentMap"/>
    <w:rsid w:val="00EF46A7"/>
    <w:rPr>
      <w:rFonts w:ascii="Tahoma" w:hAnsi="Tahoma"/>
      <w:sz w:val="24"/>
      <w:shd w:val="clear" w:color="auto" w:fill="000080"/>
    </w:rPr>
  </w:style>
  <w:style w:type="character" w:styleId="CommentReference">
    <w:name w:val="annotation reference"/>
    <w:basedOn w:val="DefaultParagraphFont"/>
    <w:rsid w:val="00282B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2B4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2B4D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28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2B4D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A8D9D-54FD-4287-BD75-55BEEADE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2017-12-22T13:41:10Z</dcterms:created>
  <dcterms:modified xsi:type="dcterms:W3CDTF">2017-12-22T13:41:10Z</dcterms:modified>
</cp:coreProperties>
</file>