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2991" w14:textId="77777777" w:rsidR="0051502C" w:rsidRDefault="0051502C">
      <w:pPr>
        <w:ind w:left="3600" w:firstLine="720"/>
        <w:rPr>
          <w:b/>
        </w:rPr>
      </w:pPr>
      <w:bookmarkStart w:id="0" w:name="_GoBack"/>
      <w:bookmarkEnd w:id="0"/>
    </w:p>
    <w:p w14:paraId="23D510BD" w14:textId="77777777" w:rsidR="008271DC" w:rsidRDefault="008271DC">
      <w:pPr>
        <w:ind w:left="3600" w:firstLine="720"/>
        <w:rPr>
          <w:b/>
        </w:rPr>
      </w:pPr>
      <w:r>
        <w:rPr>
          <w:b/>
        </w:rPr>
        <w:t>Before the</w:t>
      </w:r>
    </w:p>
    <w:p w14:paraId="3FEFEAD1" w14:textId="77777777" w:rsidR="008271DC" w:rsidRDefault="008271DC">
      <w:pPr>
        <w:jc w:val="center"/>
        <w:rPr>
          <w:b/>
          <w:szCs w:val="22"/>
        </w:rPr>
      </w:pPr>
      <w:r>
        <w:rPr>
          <w:b/>
          <w:szCs w:val="22"/>
        </w:rPr>
        <w:t>Federal Communications Commission</w:t>
      </w:r>
    </w:p>
    <w:p w14:paraId="72102AB1" w14:textId="77777777" w:rsidR="008271DC" w:rsidRDefault="008271DC">
      <w:pPr>
        <w:jc w:val="center"/>
        <w:rPr>
          <w:b/>
          <w:szCs w:val="22"/>
        </w:rPr>
      </w:pPr>
      <w:r>
        <w:rPr>
          <w:b/>
          <w:szCs w:val="22"/>
        </w:rPr>
        <w:t>Washington, D.C.  20554</w:t>
      </w:r>
    </w:p>
    <w:p w14:paraId="7142AF2D" w14:textId="77777777" w:rsidR="008271DC" w:rsidRDefault="008271DC">
      <w:pPr>
        <w:jc w:val="center"/>
        <w:rPr>
          <w:szCs w:val="22"/>
        </w:rPr>
      </w:pPr>
    </w:p>
    <w:p w14:paraId="26473A53" w14:textId="77777777"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14:paraId="7DCBF806" w14:textId="77777777" w:rsidTr="00347DA1">
        <w:tc>
          <w:tcPr>
            <w:tcW w:w="4698" w:type="dxa"/>
          </w:tcPr>
          <w:p w14:paraId="15954810" w14:textId="77777777" w:rsidR="00474557" w:rsidRDefault="00474557" w:rsidP="00347DA1">
            <w:pPr>
              <w:ind w:right="-18"/>
              <w:rPr>
                <w:szCs w:val="22"/>
              </w:rPr>
            </w:pPr>
            <w:r>
              <w:rPr>
                <w:szCs w:val="22"/>
              </w:rPr>
              <w:t>In re Application</w:t>
            </w:r>
            <w:r w:rsidR="003D61D8">
              <w:rPr>
                <w:szCs w:val="22"/>
              </w:rPr>
              <w:t>s</w:t>
            </w:r>
            <w:r>
              <w:rPr>
                <w:szCs w:val="22"/>
              </w:rPr>
              <w:t xml:space="preserve"> of  </w:t>
            </w:r>
          </w:p>
          <w:p w14:paraId="1AFA5359" w14:textId="77777777" w:rsidR="00474557" w:rsidRDefault="00474557" w:rsidP="00347DA1">
            <w:pPr>
              <w:ind w:right="-18"/>
              <w:rPr>
                <w:szCs w:val="22"/>
              </w:rPr>
            </w:pPr>
          </w:p>
          <w:p w14:paraId="105C4664" w14:textId="77777777" w:rsidR="00474557" w:rsidRPr="004B2C43" w:rsidRDefault="004B2C43" w:rsidP="00FE7004">
            <w:pPr>
              <w:tabs>
                <w:tab w:val="left" w:pos="0"/>
              </w:tabs>
              <w:suppressAutoHyphens/>
              <w:rPr>
                <w:b/>
                <w:szCs w:val="22"/>
              </w:rPr>
            </w:pPr>
            <w:r>
              <w:rPr>
                <w:b/>
                <w:szCs w:val="22"/>
              </w:rPr>
              <w:t>FARMWORKER EDUCATIONAL RADIO NETWORK, INC.</w:t>
            </w:r>
          </w:p>
          <w:p w14:paraId="3F0521A0" w14:textId="77777777" w:rsidR="00474557" w:rsidRDefault="00474557" w:rsidP="00347DA1">
            <w:pPr>
              <w:tabs>
                <w:tab w:val="left" w:pos="0"/>
              </w:tabs>
              <w:suppressAutoHyphens/>
              <w:ind w:left="5040" w:hanging="5040"/>
              <w:rPr>
                <w:b/>
                <w:szCs w:val="22"/>
              </w:rPr>
            </w:pPr>
          </w:p>
          <w:p w14:paraId="42E7D2EA" w14:textId="77777777" w:rsidR="00474557" w:rsidRDefault="00474557" w:rsidP="00347DA1">
            <w:pPr>
              <w:ind w:right="-18"/>
              <w:rPr>
                <w:szCs w:val="22"/>
              </w:rPr>
            </w:pPr>
            <w:r>
              <w:rPr>
                <w:szCs w:val="22"/>
              </w:rPr>
              <w:t>For Renewal of License for</w:t>
            </w:r>
          </w:p>
          <w:p w14:paraId="5293220A" w14:textId="77777777" w:rsidR="00474557" w:rsidRDefault="00474557" w:rsidP="00347DA1">
            <w:pPr>
              <w:ind w:right="-18"/>
              <w:rPr>
                <w:b/>
                <w:szCs w:val="22"/>
              </w:rPr>
            </w:pPr>
            <w:r>
              <w:rPr>
                <w:szCs w:val="22"/>
              </w:rPr>
              <w:t xml:space="preserve">Station </w:t>
            </w:r>
            <w:r w:rsidR="003D61D8">
              <w:rPr>
                <w:szCs w:val="22"/>
              </w:rPr>
              <w:t>KRIT(</w:t>
            </w:r>
            <w:r w:rsidR="009039D8">
              <w:rPr>
                <w:szCs w:val="22"/>
              </w:rPr>
              <w:t>FM</w:t>
            </w:r>
            <w:r w:rsidR="003D61D8">
              <w:rPr>
                <w:szCs w:val="22"/>
              </w:rPr>
              <w:t>)</w:t>
            </w:r>
          </w:p>
          <w:p w14:paraId="718DBAF6" w14:textId="77777777" w:rsidR="00474557" w:rsidRDefault="003D61D8" w:rsidP="009A7DC2">
            <w:pPr>
              <w:ind w:right="-18"/>
              <w:rPr>
                <w:szCs w:val="22"/>
              </w:rPr>
            </w:pPr>
            <w:r>
              <w:rPr>
                <w:szCs w:val="22"/>
              </w:rPr>
              <w:t>Parker, Arizona</w:t>
            </w:r>
            <w:r w:rsidR="00474557">
              <w:rPr>
                <w:szCs w:val="22"/>
              </w:rPr>
              <w:t xml:space="preserve"> </w:t>
            </w:r>
          </w:p>
        </w:tc>
        <w:tc>
          <w:tcPr>
            <w:tcW w:w="720" w:type="dxa"/>
          </w:tcPr>
          <w:p w14:paraId="654A6DB2" w14:textId="77777777" w:rsidR="00474557" w:rsidRDefault="00474557" w:rsidP="00347DA1">
            <w:pPr>
              <w:rPr>
                <w:b/>
                <w:szCs w:val="22"/>
              </w:rPr>
            </w:pPr>
            <w:r>
              <w:rPr>
                <w:b/>
                <w:szCs w:val="22"/>
              </w:rPr>
              <w:t>)</w:t>
            </w:r>
          </w:p>
          <w:p w14:paraId="735F2917" w14:textId="77777777" w:rsidR="00474557" w:rsidRDefault="00474557" w:rsidP="00347DA1">
            <w:pPr>
              <w:rPr>
                <w:b/>
                <w:szCs w:val="22"/>
              </w:rPr>
            </w:pPr>
            <w:r>
              <w:rPr>
                <w:b/>
                <w:szCs w:val="22"/>
              </w:rPr>
              <w:t>)</w:t>
            </w:r>
          </w:p>
          <w:p w14:paraId="24B858FC" w14:textId="77777777" w:rsidR="00474557" w:rsidRDefault="00474557" w:rsidP="00347DA1">
            <w:pPr>
              <w:rPr>
                <w:b/>
                <w:szCs w:val="22"/>
              </w:rPr>
            </w:pPr>
            <w:r>
              <w:rPr>
                <w:b/>
                <w:szCs w:val="22"/>
              </w:rPr>
              <w:t>)</w:t>
            </w:r>
          </w:p>
          <w:p w14:paraId="4F3A7850" w14:textId="77777777" w:rsidR="00474557" w:rsidRDefault="00474557" w:rsidP="00347DA1">
            <w:pPr>
              <w:rPr>
                <w:b/>
                <w:szCs w:val="22"/>
              </w:rPr>
            </w:pPr>
            <w:r>
              <w:rPr>
                <w:b/>
                <w:szCs w:val="22"/>
              </w:rPr>
              <w:t>)</w:t>
            </w:r>
          </w:p>
          <w:p w14:paraId="11267AD1" w14:textId="77777777" w:rsidR="00474557" w:rsidRDefault="00474557" w:rsidP="00347DA1">
            <w:pPr>
              <w:rPr>
                <w:b/>
                <w:szCs w:val="22"/>
              </w:rPr>
            </w:pPr>
            <w:r>
              <w:rPr>
                <w:b/>
                <w:szCs w:val="22"/>
              </w:rPr>
              <w:t>)</w:t>
            </w:r>
          </w:p>
          <w:p w14:paraId="0C427108" w14:textId="77777777" w:rsidR="00474557" w:rsidRDefault="00474557" w:rsidP="00347DA1">
            <w:pPr>
              <w:rPr>
                <w:b/>
                <w:szCs w:val="22"/>
              </w:rPr>
            </w:pPr>
            <w:r>
              <w:rPr>
                <w:b/>
                <w:szCs w:val="22"/>
              </w:rPr>
              <w:t>)</w:t>
            </w:r>
          </w:p>
          <w:p w14:paraId="6BF6EFDC" w14:textId="77777777" w:rsidR="00474557" w:rsidRDefault="00474557" w:rsidP="00347DA1">
            <w:pPr>
              <w:rPr>
                <w:b/>
                <w:szCs w:val="22"/>
              </w:rPr>
            </w:pPr>
            <w:r>
              <w:rPr>
                <w:b/>
                <w:szCs w:val="22"/>
              </w:rPr>
              <w:t>)</w:t>
            </w:r>
          </w:p>
          <w:p w14:paraId="7B5CAE59" w14:textId="77777777" w:rsidR="003D61D8" w:rsidRDefault="003D61D8" w:rsidP="00347DA1">
            <w:pPr>
              <w:rPr>
                <w:b/>
                <w:szCs w:val="22"/>
              </w:rPr>
            </w:pPr>
            <w:r>
              <w:rPr>
                <w:b/>
                <w:szCs w:val="22"/>
              </w:rPr>
              <w:t>)</w:t>
            </w:r>
          </w:p>
        </w:tc>
        <w:tc>
          <w:tcPr>
            <w:tcW w:w="4230" w:type="dxa"/>
          </w:tcPr>
          <w:p w14:paraId="2D998E09" w14:textId="77777777" w:rsidR="00474557" w:rsidRDefault="00474557" w:rsidP="00347DA1">
            <w:pPr>
              <w:rPr>
                <w:szCs w:val="22"/>
              </w:rPr>
            </w:pPr>
          </w:p>
          <w:p w14:paraId="76EAB2ED" w14:textId="77777777" w:rsidR="009A7DC2" w:rsidRDefault="009A7DC2" w:rsidP="009A7DC2">
            <w:pPr>
              <w:rPr>
                <w:szCs w:val="22"/>
              </w:rPr>
            </w:pPr>
          </w:p>
          <w:p w14:paraId="24DF2F20" w14:textId="77777777" w:rsidR="003D61D8" w:rsidRDefault="003D61D8" w:rsidP="003D61D8">
            <w:pPr>
              <w:rPr>
                <w:szCs w:val="22"/>
              </w:rPr>
            </w:pPr>
            <w:r>
              <w:rPr>
                <w:szCs w:val="22"/>
              </w:rPr>
              <w:t>Facility ID No. 88674</w:t>
            </w:r>
          </w:p>
          <w:p w14:paraId="211FB060" w14:textId="77777777" w:rsidR="009A7DC2" w:rsidRDefault="009A7DC2" w:rsidP="009A7DC2">
            <w:pPr>
              <w:rPr>
                <w:szCs w:val="22"/>
              </w:rPr>
            </w:pPr>
            <w:r w:rsidRPr="008A68BD">
              <w:rPr>
                <w:szCs w:val="22"/>
              </w:rPr>
              <w:t xml:space="preserve">NAL/Acct. No. </w:t>
            </w:r>
            <w:r w:rsidRPr="008A68BD">
              <w:rPr>
                <w:bCs/>
                <w:szCs w:val="22"/>
              </w:rPr>
              <w:t>MB-</w:t>
            </w:r>
            <w:r w:rsidR="001F0F43">
              <w:rPr>
                <w:bCs/>
                <w:szCs w:val="22"/>
              </w:rPr>
              <w:t>201</w:t>
            </w:r>
            <w:r w:rsidR="009179EC">
              <w:rPr>
                <w:bCs/>
                <w:szCs w:val="22"/>
              </w:rPr>
              <w:t>7</w:t>
            </w:r>
            <w:r w:rsidR="00FE7004">
              <w:rPr>
                <w:bCs/>
                <w:szCs w:val="22"/>
              </w:rPr>
              <w:t>41410</w:t>
            </w:r>
            <w:r w:rsidR="009C0D72">
              <w:rPr>
                <w:bCs/>
                <w:szCs w:val="22"/>
              </w:rPr>
              <w:t>0</w:t>
            </w:r>
            <w:r w:rsidR="00E607B5">
              <w:rPr>
                <w:bCs/>
                <w:szCs w:val="22"/>
              </w:rPr>
              <w:t>01</w:t>
            </w:r>
          </w:p>
          <w:p w14:paraId="57BE0CDE" w14:textId="77777777" w:rsidR="00474557" w:rsidRDefault="00FE7004" w:rsidP="009A7DC2">
            <w:pPr>
              <w:rPr>
                <w:szCs w:val="22"/>
              </w:rPr>
            </w:pPr>
            <w:r>
              <w:rPr>
                <w:szCs w:val="22"/>
              </w:rPr>
              <w:t>FRN:</w:t>
            </w:r>
            <w:r w:rsidR="003D61D8">
              <w:rPr>
                <w:szCs w:val="22"/>
              </w:rPr>
              <w:t xml:space="preserve">  0006159495</w:t>
            </w:r>
          </w:p>
          <w:p w14:paraId="3100911E" w14:textId="77777777" w:rsidR="00474557" w:rsidRDefault="00474557" w:rsidP="004B2C43">
            <w:pPr>
              <w:rPr>
                <w:szCs w:val="22"/>
              </w:rPr>
            </w:pPr>
            <w:r>
              <w:rPr>
                <w:szCs w:val="22"/>
              </w:rPr>
              <w:t>File No</w:t>
            </w:r>
            <w:r w:rsidR="004B2C43">
              <w:rPr>
                <w:szCs w:val="22"/>
              </w:rPr>
              <w:t>s</w:t>
            </w:r>
            <w:r>
              <w:rPr>
                <w:szCs w:val="22"/>
              </w:rPr>
              <w:t>. BR</w:t>
            </w:r>
            <w:r w:rsidR="004B2C43">
              <w:rPr>
                <w:szCs w:val="22"/>
              </w:rPr>
              <w:t>H</w:t>
            </w:r>
            <w:r>
              <w:rPr>
                <w:szCs w:val="22"/>
              </w:rPr>
              <w:t>-</w:t>
            </w:r>
            <w:r w:rsidR="002623DA">
              <w:rPr>
                <w:szCs w:val="22"/>
              </w:rPr>
              <w:t>20</w:t>
            </w:r>
            <w:r w:rsidR="004B2C43">
              <w:rPr>
                <w:szCs w:val="22"/>
              </w:rPr>
              <w:t>050531BJQ and</w:t>
            </w:r>
            <w:r w:rsidR="003D61D8">
              <w:rPr>
                <w:szCs w:val="22"/>
              </w:rPr>
              <w:t xml:space="preserve"> BRH-20130603AEB</w:t>
            </w:r>
            <w:r w:rsidR="004B2C43">
              <w:rPr>
                <w:szCs w:val="22"/>
              </w:rPr>
              <w:t xml:space="preserve"> </w:t>
            </w:r>
          </w:p>
        </w:tc>
      </w:tr>
    </w:tbl>
    <w:p w14:paraId="14F6ED00" w14:textId="77777777" w:rsidR="00474557" w:rsidRDefault="00474557" w:rsidP="00474557">
      <w:pPr>
        <w:rPr>
          <w:szCs w:val="22"/>
        </w:rPr>
      </w:pPr>
    </w:p>
    <w:p w14:paraId="5FEEE55A" w14:textId="77777777" w:rsidR="008271DC" w:rsidRDefault="008271DC">
      <w:pPr>
        <w:tabs>
          <w:tab w:val="left" w:pos="4680"/>
        </w:tabs>
        <w:rPr>
          <w:szCs w:val="22"/>
        </w:rPr>
      </w:pPr>
      <w:r>
        <w:rPr>
          <w:szCs w:val="22"/>
        </w:rPr>
        <w:tab/>
      </w:r>
      <w:r>
        <w:rPr>
          <w:szCs w:val="22"/>
        </w:rPr>
        <w:tab/>
      </w:r>
    </w:p>
    <w:p w14:paraId="6AE18B0E" w14:textId="77777777" w:rsidR="00DF2420" w:rsidRDefault="00DF2420" w:rsidP="00DF2420">
      <w:pPr>
        <w:jc w:val="center"/>
        <w:rPr>
          <w:b/>
          <w:spacing w:val="-2"/>
          <w:szCs w:val="22"/>
        </w:rPr>
      </w:pPr>
      <w:r>
        <w:rPr>
          <w:b/>
          <w:spacing w:val="-2"/>
          <w:szCs w:val="22"/>
        </w:rPr>
        <w:t xml:space="preserve">ORDER </w:t>
      </w:r>
    </w:p>
    <w:p w14:paraId="69A07E5C" w14:textId="77777777" w:rsidR="00DF2420" w:rsidRPr="00DF2420" w:rsidRDefault="00DF2420" w:rsidP="00DF2420">
      <w:pPr>
        <w:pStyle w:val="ParaNum"/>
        <w:numPr>
          <w:ilvl w:val="0"/>
          <w:numId w:val="0"/>
        </w:numPr>
        <w:ind w:left="720"/>
      </w:pPr>
    </w:p>
    <w:p w14:paraId="4D1C8D60" w14:textId="77777777" w:rsidR="008271DC" w:rsidRDefault="008271DC">
      <w:pPr>
        <w:tabs>
          <w:tab w:val="left" w:pos="4680"/>
        </w:tabs>
        <w:jc w:val="center"/>
        <w:rPr>
          <w:szCs w:val="22"/>
        </w:rPr>
      </w:pPr>
    </w:p>
    <w:p w14:paraId="5B6882AD" w14:textId="4C37282B" w:rsidR="008271DC" w:rsidRDefault="008271DC">
      <w:pPr>
        <w:tabs>
          <w:tab w:val="left" w:pos="770"/>
          <w:tab w:val="left" w:pos="1430"/>
          <w:tab w:val="left" w:pos="4680"/>
        </w:tabs>
        <w:rPr>
          <w:b/>
          <w:szCs w:val="22"/>
        </w:rPr>
      </w:pPr>
      <w:r>
        <w:rPr>
          <w:b/>
          <w:szCs w:val="22"/>
        </w:rPr>
        <w:t xml:space="preserve">Adopted:  </w:t>
      </w:r>
      <w:r w:rsidR="004067D0">
        <w:rPr>
          <w:b/>
          <w:szCs w:val="22"/>
        </w:rPr>
        <w:t xml:space="preserve">December </w:t>
      </w:r>
      <w:r w:rsidR="00884B32">
        <w:rPr>
          <w:b/>
          <w:szCs w:val="22"/>
        </w:rPr>
        <w:t>5</w:t>
      </w:r>
      <w:r w:rsidR="005A5B3C">
        <w:rPr>
          <w:b/>
          <w:szCs w:val="22"/>
        </w:rPr>
        <w:t>, 201</w:t>
      </w:r>
      <w:r w:rsidR="00FC1C1C">
        <w:rPr>
          <w:b/>
          <w:szCs w:val="22"/>
        </w:rPr>
        <w:t>7</w:t>
      </w:r>
      <w:r>
        <w:rPr>
          <w:szCs w:val="22"/>
        </w:rPr>
        <w:tab/>
      </w:r>
      <w:r>
        <w:rPr>
          <w:szCs w:val="22"/>
        </w:rPr>
        <w:tab/>
      </w:r>
      <w:r>
        <w:rPr>
          <w:szCs w:val="22"/>
        </w:rPr>
        <w:tab/>
      </w:r>
      <w:r>
        <w:rPr>
          <w:b/>
          <w:szCs w:val="22"/>
        </w:rPr>
        <w:t xml:space="preserve">Released:   </w:t>
      </w:r>
      <w:r w:rsidR="008116DD">
        <w:rPr>
          <w:b/>
          <w:szCs w:val="22"/>
        </w:rPr>
        <w:t xml:space="preserve"> </w:t>
      </w:r>
      <w:r w:rsidR="004067D0">
        <w:rPr>
          <w:b/>
          <w:szCs w:val="22"/>
        </w:rPr>
        <w:t xml:space="preserve">December </w:t>
      </w:r>
      <w:r w:rsidR="00884B32">
        <w:rPr>
          <w:b/>
          <w:szCs w:val="22"/>
        </w:rPr>
        <w:t>6</w:t>
      </w:r>
      <w:r w:rsidR="005A5B3C">
        <w:rPr>
          <w:b/>
          <w:szCs w:val="22"/>
        </w:rPr>
        <w:t>, 201</w:t>
      </w:r>
      <w:r w:rsidR="00FC1C1C">
        <w:rPr>
          <w:b/>
          <w:szCs w:val="22"/>
        </w:rPr>
        <w:t>7</w:t>
      </w:r>
    </w:p>
    <w:p w14:paraId="536A08C7" w14:textId="77777777" w:rsidR="008271DC" w:rsidRDefault="008271DC">
      <w:pPr>
        <w:pStyle w:val="Header"/>
        <w:tabs>
          <w:tab w:val="left" w:pos="4680"/>
        </w:tabs>
        <w:rPr>
          <w:szCs w:val="22"/>
        </w:rPr>
      </w:pPr>
    </w:p>
    <w:p w14:paraId="7D0A94EF" w14:textId="27D74561" w:rsidR="001C1887" w:rsidRPr="008B21F4" w:rsidRDefault="001C1887" w:rsidP="0079584C">
      <w:pPr>
        <w:tabs>
          <w:tab w:val="left" w:pos="5760"/>
        </w:tabs>
        <w:spacing w:after="120"/>
        <w:rPr>
          <w:b/>
          <w:szCs w:val="22"/>
        </w:rPr>
      </w:pPr>
      <w:r w:rsidRPr="008B21F4">
        <w:rPr>
          <w:szCs w:val="22"/>
        </w:rPr>
        <w:t>By the Chief, Media Bureau</w:t>
      </w:r>
      <w:r w:rsidRPr="008B21F4">
        <w:rPr>
          <w:spacing w:val="-2"/>
          <w:szCs w:val="22"/>
        </w:rPr>
        <w:t>:</w:t>
      </w:r>
    </w:p>
    <w:p w14:paraId="1A008A3D" w14:textId="77777777" w:rsidR="001C1887" w:rsidRPr="008B21F4" w:rsidRDefault="001C1887" w:rsidP="001C1887">
      <w:pPr>
        <w:tabs>
          <w:tab w:val="left" w:pos="5760"/>
        </w:tabs>
        <w:rPr>
          <w:b/>
          <w:szCs w:val="22"/>
        </w:rPr>
      </w:pPr>
    </w:p>
    <w:p w14:paraId="21C411EA" w14:textId="57192D29" w:rsidR="004C475D" w:rsidRDefault="00E607B5" w:rsidP="0079584C">
      <w:pPr>
        <w:pStyle w:val="ParaNum"/>
        <w:widowControl/>
        <w:numPr>
          <w:ilvl w:val="0"/>
          <w:numId w:val="1"/>
        </w:numPr>
        <w:tabs>
          <w:tab w:val="left" w:pos="720"/>
          <w:tab w:val="left" w:pos="1440"/>
          <w:tab w:val="left" w:pos="4680"/>
        </w:tabs>
        <w:rPr>
          <w:szCs w:val="22"/>
        </w:rPr>
      </w:pPr>
      <w:r>
        <w:t>In this Order, we adopt the attached Consent Decree entered into by t</w:t>
      </w:r>
      <w:r w:rsidR="001C1887">
        <w:t>he Media Bureau (Bureau)</w:t>
      </w:r>
      <w:r>
        <w:t xml:space="preserve"> and </w:t>
      </w:r>
      <w:r w:rsidR="001C1887">
        <w:t xml:space="preserve">Farmworker Educational Radio Network, Inc. </w:t>
      </w:r>
      <w:r w:rsidR="001C1887" w:rsidRPr="001C1887">
        <w:rPr>
          <w:szCs w:val="22"/>
        </w:rPr>
        <w:t xml:space="preserve">(Licensee or FERN), licensee of Station </w:t>
      </w:r>
      <w:r w:rsidR="001C1887">
        <w:t>KRIT(FM), Parker, Arizona (Station)</w:t>
      </w:r>
      <w:r>
        <w:t>.  The Consent Decree resolves issues arising from the Bureau’s review of the captioned app</w:t>
      </w:r>
      <w:r w:rsidR="00F9091F">
        <w:t xml:space="preserve">lications </w:t>
      </w:r>
      <w:r w:rsidR="001C1887">
        <w:t xml:space="preserve">filed </w:t>
      </w:r>
      <w:r w:rsidR="001C1887" w:rsidRPr="001C1887">
        <w:rPr>
          <w:szCs w:val="22"/>
        </w:rPr>
        <w:t>in 2005 (2005 Renewal Application)</w:t>
      </w:r>
      <w:r w:rsidR="001C1887" w:rsidRPr="00466273">
        <w:rPr>
          <w:rStyle w:val="FootnoteReference"/>
          <w:sz w:val="22"/>
          <w:szCs w:val="22"/>
        </w:rPr>
        <w:footnoteReference w:id="2"/>
      </w:r>
      <w:r w:rsidR="001C1887" w:rsidRPr="001C1887">
        <w:rPr>
          <w:szCs w:val="22"/>
        </w:rPr>
        <w:t xml:space="preserve"> and 2013 (2013 Renewal Application),</w:t>
      </w:r>
      <w:r w:rsidR="001C1887" w:rsidRPr="00466273">
        <w:rPr>
          <w:rStyle w:val="FootnoteReference"/>
          <w:sz w:val="22"/>
          <w:szCs w:val="22"/>
        </w:rPr>
        <w:footnoteReference w:id="3"/>
      </w:r>
      <w:r w:rsidR="001C1887" w:rsidRPr="001C1887">
        <w:rPr>
          <w:szCs w:val="22"/>
        </w:rPr>
        <w:t xml:space="preserve"> respectively</w:t>
      </w:r>
      <w:r w:rsidR="00F9091F">
        <w:rPr>
          <w:szCs w:val="22"/>
        </w:rPr>
        <w:t xml:space="preserve">, </w:t>
      </w:r>
      <w:r w:rsidR="00F9091F">
        <w:t>for renewal of the Station’s license</w:t>
      </w:r>
      <w:r w:rsidR="001C1887" w:rsidRPr="001C1887">
        <w:rPr>
          <w:szCs w:val="22"/>
        </w:rPr>
        <w:t>.</w:t>
      </w:r>
      <w:r w:rsidR="001C1887" w:rsidRPr="00466273">
        <w:rPr>
          <w:rStyle w:val="FootnoteReference"/>
          <w:sz w:val="22"/>
          <w:szCs w:val="22"/>
        </w:rPr>
        <w:footnoteReference w:id="4"/>
      </w:r>
      <w:r w:rsidR="001C1887" w:rsidRPr="001C1887">
        <w:rPr>
          <w:szCs w:val="22"/>
        </w:rPr>
        <w:t xml:space="preserve">  </w:t>
      </w:r>
      <w:r w:rsidR="00EA3AE7">
        <w:rPr>
          <w:szCs w:val="22"/>
        </w:rPr>
        <w:t xml:space="preserve">Concerning </w:t>
      </w:r>
      <w:r w:rsidR="004C475D">
        <w:rPr>
          <w:szCs w:val="22"/>
        </w:rPr>
        <w:t xml:space="preserve">the 2005 Renewal Application, </w:t>
      </w:r>
      <w:r w:rsidR="00F9091F">
        <w:rPr>
          <w:szCs w:val="22"/>
        </w:rPr>
        <w:t xml:space="preserve">the Consent Decree resolves whether FERN </w:t>
      </w:r>
      <w:r w:rsidR="001C1887">
        <w:t>violated Section 73.3526</w:t>
      </w:r>
      <w:r w:rsidR="001C1887">
        <w:rPr>
          <w:rStyle w:val="FootnoteReference"/>
        </w:rPr>
        <w:footnoteReference w:id="5"/>
      </w:r>
      <w:r w:rsidR="00F9091F">
        <w:t xml:space="preserve"> of the FCC’s rules</w:t>
      </w:r>
      <w:r w:rsidR="00414599">
        <w:t xml:space="preserve"> (Rules)</w:t>
      </w:r>
      <w:r w:rsidR="001C1887">
        <w:t xml:space="preserve"> </w:t>
      </w:r>
      <w:r w:rsidR="001C1887" w:rsidRPr="001C1887">
        <w:rPr>
          <w:szCs w:val="22"/>
        </w:rPr>
        <w:t xml:space="preserve">by failing to retain all required documentation in the Station’s </w:t>
      </w:r>
      <w:r w:rsidR="00EA3AE7">
        <w:rPr>
          <w:szCs w:val="22"/>
        </w:rPr>
        <w:t xml:space="preserve">public </w:t>
      </w:r>
      <w:r w:rsidR="001C1887" w:rsidRPr="001C1887">
        <w:rPr>
          <w:szCs w:val="22"/>
        </w:rPr>
        <w:t>file</w:t>
      </w:r>
      <w:r w:rsidR="004C475D">
        <w:rPr>
          <w:szCs w:val="22"/>
        </w:rPr>
        <w:t xml:space="preserve"> and </w:t>
      </w:r>
      <w:r w:rsidR="001C1887" w:rsidRPr="001C1887">
        <w:rPr>
          <w:szCs w:val="22"/>
        </w:rPr>
        <w:t>Section 1.</w:t>
      </w:r>
      <w:r w:rsidR="004C475D">
        <w:rPr>
          <w:szCs w:val="22"/>
        </w:rPr>
        <w:t>1</w:t>
      </w:r>
      <w:r w:rsidR="001C1887" w:rsidRPr="001C1887">
        <w:rPr>
          <w:szCs w:val="22"/>
        </w:rPr>
        <w:t>7</w:t>
      </w:r>
      <w:r w:rsidR="001C1887">
        <w:rPr>
          <w:rStyle w:val="FootnoteReference"/>
          <w:szCs w:val="22"/>
        </w:rPr>
        <w:footnoteReference w:id="6"/>
      </w:r>
      <w:r w:rsidR="001C1887" w:rsidRPr="001C1887">
        <w:rPr>
          <w:szCs w:val="22"/>
        </w:rPr>
        <w:t xml:space="preserve"> </w:t>
      </w:r>
      <w:r w:rsidR="004C475D">
        <w:rPr>
          <w:szCs w:val="22"/>
        </w:rPr>
        <w:t xml:space="preserve">of </w:t>
      </w:r>
      <w:r w:rsidR="00DB47E4">
        <w:rPr>
          <w:szCs w:val="22"/>
        </w:rPr>
        <w:t>the Rules</w:t>
      </w:r>
      <w:r w:rsidR="004C475D">
        <w:rPr>
          <w:szCs w:val="22"/>
        </w:rPr>
        <w:t xml:space="preserve"> </w:t>
      </w:r>
      <w:r w:rsidR="001C1887" w:rsidRPr="001C1887">
        <w:rPr>
          <w:szCs w:val="22"/>
        </w:rPr>
        <w:t xml:space="preserve">by making </w:t>
      </w:r>
      <w:r w:rsidR="00B43A9E">
        <w:rPr>
          <w:szCs w:val="22"/>
        </w:rPr>
        <w:t xml:space="preserve">inaccurate </w:t>
      </w:r>
      <w:r w:rsidR="001C1887" w:rsidRPr="001C1887">
        <w:rPr>
          <w:szCs w:val="22"/>
        </w:rPr>
        <w:t>statements</w:t>
      </w:r>
      <w:r w:rsidR="004C475D">
        <w:rPr>
          <w:szCs w:val="22"/>
        </w:rPr>
        <w:t xml:space="preserve">.  </w:t>
      </w:r>
      <w:r w:rsidR="00EA3AE7">
        <w:rPr>
          <w:szCs w:val="22"/>
        </w:rPr>
        <w:t>R</w:t>
      </w:r>
      <w:r w:rsidR="004C475D">
        <w:rPr>
          <w:szCs w:val="22"/>
        </w:rPr>
        <w:t>egarding the 2013 Renewal Application, the Consent Dec</w:t>
      </w:r>
      <w:r w:rsidR="003E0121">
        <w:rPr>
          <w:szCs w:val="22"/>
        </w:rPr>
        <w:t xml:space="preserve">ree resolves </w:t>
      </w:r>
      <w:r w:rsidR="004C475D">
        <w:rPr>
          <w:szCs w:val="22"/>
        </w:rPr>
        <w:t xml:space="preserve">whether FERN violated </w:t>
      </w:r>
      <w:r w:rsidR="003342EB">
        <w:t>Section 73.1740</w:t>
      </w:r>
      <w:r w:rsidR="003342EB">
        <w:rPr>
          <w:rStyle w:val="FootnoteReference"/>
        </w:rPr>
        <w:footnoteReference w:id="7"/>
      </w:r>
      <w:r w:rsidR="003342EB">
        <w:t xml:space="preserve"> </w:t>
      </w:r>
      <w:r w:rsidR="004C475D">
        <w:t xml:space="preserve">of the </w:t>
      </w:r>
      <w:r w:rsidR="00414599">
        <w:t>R</w:t>
      </w:r>
      <w:r w:rsidR="004C475D">
        <w:t xml:space="preserve">ules </w:t>
      </w:r>
      <w:r w:rsidR="003342EB">
        <w:t>by discontinuing operation of the Station without timely requesting special temporary authority (STA)</w:t>
      </w:r>
      <w:r w:rsidR="001C1887" w:rsidRPr="001C1887">
        <w:rPr>
          <w:szCs w:val="22"/>
        </w:rPr>
        <w:t xml:space="preserve">.  </w:t>
      </w:r>
    </w:p>
    <w:p w14:paraId="24065286" w14:textId="729820D4" w:rsidR="00C11631" w:rsidRPr="00FD4896" w:rsidRDefault="0002326F" w:rsidP="0079584C">
      <w:pPr>
        <w:pStyle w:val="ParaNum"/>
        <w:widowControl/>
        <w:numPr>
          <w:ilvl w:val="0"/>
          <w:numId w:val="1"/>
        </w:numPr>
        <w:tabs>
          <w:tab w:val="left" w:pos="720"/>
          <w:tab w:val="left" w:pos="1440"/>
          <w:tab w:val="left" w:pos="4680"/>
          <w:tab w:val="left" w:pos="5760"/>
        </w:tabs>
        <w:rPr>
          <w:b/>
          <w:szCs w:val="22"/>
        </w:rPr>
      </w:pPr>
      <w:r>
        <w:rPr>
          <w:szCs w:val="22"/>
        </w:rPr>
        <w:t xml:space="preserve">The Consent Decree </w:t>
      </w:r>
      <w:r w:rsidR="003E0121">
        <w:rPr>
          <w:szCs w:val="22"/>
        </w:rPr>
        <w:t xml:space="preserve">concludes </w:t>
      </w:r>
      <w:r>
        <w:rPr>
          <w:szCs w:val="22"/>
        </w:rPr>
        <w:t xml:space="preserve">the Bureau’s investigation of FERN’s compliance with the FCC’s rules and the Communications Act of 1934, as amended (Act).   </w:t>
      </w:r>
      <w:r w:rsidR="00C11631" w:rsidRPr="00C11631">
        <w:rPr>
          <w:szCs w:val="22"/>
        </w:rPr>
        <w:t xml:space="preserve">As detailed in the Consent Decree, </w:t>
      </w:r>
      <w:r>
        <w:rPr>
          <w:szCs w:val="22"/>
        </w:rPr>
        <w:t xml:space="preserve">during the term covered by </w:t>
      </w:r>
      <w:r w:rsidRPr="00C11631">
        <w:rPr>
          <w:szCs w:val="22"/>
        </w:rPr>
        <w:t>the 2005 Renewal Application</w:t>
      </w:r>
      <w:r>
        <w:rPr>
          <w:szCs w:val="22"/>
        </w:rPr>
        <w:t>,</w:t>
      </w:r>
      <w:r w:rsidRPr="00C11631">
        <w:rPr>
          <w:szCs w:val="22"/>
        </w:rPr>
        <w:t xml:space="preserve"> </w:t>
      </w:r>
      <w:r w:rsidR="00C11631" w:rsidRPr="00C11631">
        <w:rPr>
          <w:szCs w:val="22"/>
        </w:rPr>
        <w:t>the Station’s public file was missing quarterly issues and programs lists required by Section 73.3526(e)(12</w:t>
      </w:r>
      <w:r w:rsidR="00C11631">
        <w:rPr>
          <w:szCs w:val="22"/>
        </w:rPr>
        <w:t>)</w:t>
      </w:r>
      <w:r w:rsidR="00C11631" w:rsidRPr="00C11631">
        <w:rPr>
          <w:rStyle w:val="FootnoteReference"/>
          <w:szCs w:val="22"/>
        </w:rPr>
        <w:footnoteReference w:id="8"/>
      </w:r>
      <w:r w:rsidR="00C11631" w:rsidRPr="00C11631">
        <w:rPr>
          <w:szCs w:val="22"/>
        </w:rPr>
        <w:t xml:space="preserve"> of the </w:t>
      </w:r>
      <w:r w:rsidR="00414599">
        <w:rPr>
          <w:szCs w:val="22"/>
        </w:rPr>
        <w:t>R</w:t>
      </w:r>
      <w:r w:rsidR="00C11631" w:rsidRPr="00C11631">
        <w:rPr>
          <w:szCs w:val="22"/>
        </w:rPr>
        <w:t>ules</w:t>
      </w:r>
      <w:r w:rsidR="006A53D2">
        <w:rPr>
          <w:szCs w:val="22"/>
        </w:rPr>
        <w:t xml:space="preserve">.  </w:t>
      </w:r>
      <w:r w:rsidR="00CE6019">
        <w:rPr>
          <w:szCs w:val="22"/>
        </w:rPr>
        <w:t>Furthermore</w:t>
      </w:r>
      <w:r w:rsidR="00C11631">
        <w:rPr>
          <w:szCs w:val="22"/>
        </w:rPr>
        <w:t xml:space="preserve">, FERN </w:t>
      </w:r>
      <w:r>
        <w:rPr>
          <w:szCs w:val="22"/>
        </w:rPr>
        <w:t xml:space="preserve">made </w:t>
      </w:r>
      <w:r w:rsidR="00B43A9E">
        <w:rPr>
          <w:szCs w:val="22"/>
        </w:rPr>
        <w:lastRenderedPageBreak/>
        <w:t xml:space="preserve">inaccurate </w:t>
      </w:r>
      <w:r>
        <w:rPr>
          <w:szCs w:val="22"/>
        </w:rPr>
        <w:t xml:space="preserve">statements </w:t>
      </w:r>
      <w:r w:rsidR="00C11631">
        <w:rPr>
          <w:szCs w:val="22"/>
        </w:rPr>
        <w:t>concerning the condition of the Station’s public file</w:t>
      </w:r>
      <w:r w:rsidR="007F035F">
        <w:rPr>
          <w:szCs w:val="22"/>
        </w:rPr>
        <w:t xml:space="preserve"> in violation of Section 1.17 of the </w:t>
      </w:r>
      <w:r w:rsidR="00414599">
        <w:rPr>
          <w:szCs w:val="22"/>
        </w:rPr>
        <w:t>R</w:t>
      </w:r>
      <w:r w:rsidR="007F035F">
        <w:rPr>
          <w:szCs w:val="22"/>
        </w:rPr>
        <w:t>ules</w:t>
      </w:r>
      <w:r w:rsidR="00C11631">
        <w:rPr>
          <w:szCs w:val="22"/>
        </w:rPr>
        <w:t>.</w:t>
      </w:r>
      <w:r w:rsidR="00FD4896">
        <w:rPr>
          <w:b/>
          <w:szCs w:val="22"/>
        </w:rPr>
        <w:t xml:space="preserve">  </w:t>
      </w:r>
      <w:r>
        <w:rPr>
          <w:szCs w:val="22"/>
        </w:rPr>
        <w:t xml:space="preserve">In addition, during the period covered by </w:t>
      </w:r>
      <w:r w:rsidR="00C11631" w:rsidRPr="00FD4896">
        <w:rPr>
          <w:szCs w:val="22"/>
        </w:rPr>
        <w:t xml:space="preserve">the 2013 Renewal Application, </w:t>
      </w:r>
      <w:r w:rsidR="00FD4896" w:rsidRPr="00FD4896">
        <w:rPr>
          <w:szCs w:val="22"/>
        </w:rPr>
        <w:t>the Station had periods of non-operation</w:t>
      </w:r>
      <w:r w:rsidR="003E0121">
        <w:rPr>
          <w:szCs w:val="22"/>
        </w:rPr>
        <w:t xml:space="preserve"> that were not authorized by the Commission as required by Section 73.1740 of the </w:t>
      </w:r>
      <w:r w:rsidR="00414599">
        <w:rPr>
          <w:szCs w:val="22"/>
        </w:rPr>
        <w:t>R</w:t>
      </w:r>
      <w:r w:rsidR="003E0121">
        <w:rPr>
          <w:szCs w:val="22"/>
        </w:rPr>
        <w:t>ules.</w:t>
      </w:r>
      <w:r w:rsidR="00FD4896" w:rsidRPr="00FD4896">
        <w:rPr>
          <w:szCs w:val="22"/>
        </w:rPr>
        <w:t xml:space="preserve">     </w:t>
      </w:r>
    </w:p>
    <w:p w14:paraId="436DDCC3" w14:textId="37AA73BB" w:rsidR="006430A0" w:rsidRPr="006430A0" w:rsidRDefault="0002326F" w:rsidP="0079584C">
      <w:pPr>
        <w:pStyle w:val="ParaNum"/>
        <w:widowControl/>
        <w:numPr>
          <w:ilvl w:val="0"/>
          <w:numId w:val="1"/>
        </w:numPr>
        <w:tabs>
          <w:tab w:val="left" w:pos="720"/>
          <w:tab w:val="left" w:pos="1440"/>
          <w:tab w:val="left" w:pos="4680"/>
          <w:tab w:val="left" w:pos="5760"/>
        </w:tabs>
        <w:rPr>
          <w:b/>
          <w:szCs w:val="22"/>
        </w:rPr>
      </w:pPr>
      <w:r>
        <w:rPr>
          <w:szCs w:val="22"/>
        </w:rPr>
        <w:t>T</w:t>
      </w:r>
      <w:r w:rsidR="00D64277">
        <w:rPr>
          <w:szCs w:val="22"/>
        </w:rPr>
        <w:t>he Consent D</w:t>
      </w:r>
      <w:r w:rsidR="006430A0">
        <w:rPr>
          <w:szCs w:val="22"/>
        </w:rPr>
        <w:t xml:space="preserve">ecree stipulates </w:t>
      </w:r>
      <w:r w:rsidR="00D64277" w:rsidRPr="006430A0">
        <w:rPr>
          <w:szCs w:val="22"/>
        </w:rPr>
        <w:t xml:space="preserve">that </w:t>
      </w:r>
      <w:r w:rsidR="006430A0">
        <w:rPr>
          <w:szCs w:val="22"/>
        </w:rPr>
        <w:t xml:space="preserve">FERN </w:t>
      </w:r>
      <w:r w:rsidR="00D64277" w:rsidRPr="006430A0">
        <w:rPr>
          <w:szCs w:val="22"/>
        </w:rPr>
        <w:t xml:space="preserve">violated Sections 73.3526, </w:t>
      </w:r>
      <w:r w:rsidR="006430A0">
        <w:rPr>
          <w:szCs w:val="22"/>
        </w:rPr>
        <w:t xml:space="preserve">1.17, and </w:t>
      </w:r>
      <w:r w:rsidR="00D64277" w:rsidRPr="006430A0">
        <w:rPr>
          <w:szCs w:val="22"/>
        </w:rPr>
        <w:t>73.</w:t>
      </w:r>
      <w:r w:rsidR="006430A0">
        <w:rPr>
          <w:szCs w:val="22"/>
        </w:rPr>
        <w:t xml:space="preserve">1740 </w:t>
      </w:r>
      <w:r w:rsidR="00D64277" w:rsidRPr="006430A0">
        <w:rPr>
          <w:szCs w:val="22"/>
        </w:rPr>
        <w:t xml:space="preserve">of the </w:t>
      </w:r>
      <w:r w:rsidR="00414599">
        <w:rPr>
          <w:szCs w:val="22"/>
        </w:rPr>
        <w:t>R</w:t>
      </w:r>
      <w:r w:rsidR="00D64277" w:rsidRPr="006430A0">
        <w:rPr>
          <w:szCs w:val="22"/>
        </w:rPr>
        <w:t>ules</w:t>
      </w:r>
      <w:r w:rsidR="006430A0">
        <w:rPr>
          <w:szCs w:val="22"/>
        </w:rPr>
        <w:t xml:space="preserve">. </w:t>
      </w:r>
      <w:r w:rsidR="003E27DF">
        <w:rPr>
          <w:szCs w:val="22"/>
        </w:rPr>
        <w:t xml:space="preserve"> </w:t>
      </w:r>
      <w:r w:rsidR="00D64277" w:rsidRPr="006430A0">
        <w:rPr>
          <w:szCs w:val="22"/>
        </w:rPr>
        <w:t xml:space="preserve">The Consent Decree </w:t>
      </w:r>
      <w:r>
        <w:rPr>
          <w:szCs w:val="22"/>
        </w:rPr>
        <w:t xml:space="preserve">further </w:t>
      </w:r>
      <w:r w:rsidR="00D64277" w:rsidRPr="006430A0">
        <w:rPr>
          <w:szCs w:val="22"/>
        </w:rPr>
        <w:t>requires</w:t>
      </w:r>
      <w:r w:rsidR="003E0121">
        <w:rPr>
          <w:szCs w:val="22"/>
        </w:rPr>
        <w:t xml:space="preserve"> </w:t>
      </w:r>
      <w:r w:rsidR="00CE6019">
        <w:rPr>
          <w:szCs w:val="22"/>
        </w:rPr>
        <w:t xml:space="preserve">FERN to make a civil penalty </w:t>
      </w:r>
      <w:r w:rsidR="00D64277" w:rsidRPr="006430A0">
        <w:rPr>
          <w:szCs w:val="22"/>
        </w:rPr>
        <w:t xml:space="preserve">payment of </w:t>
      </w:r>
      <w:r w:rsidR="002021CC">
        <w:rPr>
          <w:szCs w:val="22"/>
        </w:rPr>
        <w:t>twenty thousand</w:t>
      </w:r>
      <w:r w:rsidR="006430A0">
        <w:rPr>
          <w:szCs w:val="22"/>
        </w:rPr>
        <w:t xml:space="preserve"> </w:t>
      </w:r>
      <w:r w:rsidR="00D64277" w:rsidRPr="006430A0">
        <w:rPr>
          <w:szCs w:val="22"/>
        </w:rPr>
        <w:t>dollar</w:t>
      </w:r>
      <w:r w:rsidR="00CE6019">
        <w:rPr>
          <w:szCs w:val="22"/>
        </w:rPr>
        <w:t>s</w:t>
      </w:r>
      <w:r w:rsidR="00D64277" w:rsidRPr="006430A0">
        <w:rPr>
          <w:szCs w:val="22"/>
        </w:rPr>
        <w:t xml:space="preserve"> ($</w:t>
      </w:r>
      <w:r w:rsidR="002021CC">
        <w:rPr>
          <w:szCs w:val="22"/>
        </w:rPr>
        <w:t>20,0</w:t>
      </w:r>
      <w:r w:rsidR="00D64277" w:rsidRPr="006430A0">
        <w:rPr>
          <w:szCs w:val="22"/>
        </w:rPr>
        <w:t xml:space="preserve">00) to the United States Treasury and </w:t>
      </w:r>
      <w:r w:rsidR="00CE6019">
        <w:rPr>
          <w:szCs w:val="22"/>
        </w:rPr>
        <w:t xml:space="preserve">adhere </w:t>
      </w:r>
      <w:r w:rsidR="00D64277" w:rsidRPr="006430A0">
        <w:rPr>
          <w:szCs w:val="22"/>
        </w:rPr>
        <w:t xml:space="preserve">to a Compliance Plan, as set forth in the Appendix to the Consent Decree.  A copy of the Consent Decree is attached hereto and incorporated by reference.   </w:t>
      </w:r>
    </w:p>
    <w:p w14:paraId="4A0147B4" w14:textId="4DECB435" w:rsidR="006430A0" w:rsidRPr="006430A0" w:rsidRDefault="00D64277" w:rsidP="0079584C">
      <w:pPr>
        <w:pStyle w:val="ParaNum"/>
        <w:widowControl/>
        <w:numPr>
          <w:ilvl w:val="0"/>
          <w:numId w:val="1"/>
        </w:numPr>
        <w:tabs>
          <w:tab w:val="left" w:pos="720"/>
          <w:tab w:val="left" w:pos="1440"/>
          <w:tab w:val="left" w:pos="4680"/>
          <w:tab w:val="left" w:pos="5760"/>
        </w:tabs>
        <w:rPr>
          <w:b/>
          <w:szCs w:val="22"/>
        </w:rPr>
      </w:pPr>
      <w:r w:rsidRPr="006430A0">
        <w:rPr>
          <w:szCs w:val="22"/>
        </w:rPr>
        <w:t xml:space="preserve">After reviewing the terms of the Consent Decree, we find that the public interest will be served by its approval and by terminating all pending proceedings relating to the Bureau’s investigation of potential violations of the </w:t>
      </w:r>
      <w:r w:rsidR="00414599">
        <w:rPr>
          <w:szCs w:val="22"/>
        </w:rPr>
        <w:t>R</w:t>
      </w:r>
      <w:r w:rsidRPr="006430A0">
        <w:rPr>
          <w:szCs w:val="22"/>
        </w:rPr>
        <w:t>ules and the Act.</w:t>
      </w:r>
    </w:p>
    <w:p w14:paraId="42A621AA" w14:textId="057D408E" w:rsidR="006430A0" w:rsidRPr="006430A0" w:rsidRDefault="00D64277" w:rsidP="0079584C">
      <w:pPr>
        <w:pStyle w:val="ParaNum"/>
        <w:widowControl/>
        <w:numPr>
          <w:ilvl w:val="0"/>
          <w:numId w:val="1"/>
        </w:numPr>
        <w:tabs>
          <w:tab w:val="left" w:pos="720"/>
          <w:tab w:val="left" w:pos="1440"/>
          <w:tab w:val="left" w:pos="4680"/>
          <w:tab w:val="left" w:pos="5760"/>
        </w:tabs>
        <w:rPr>
          <w:b/>
          <w:szCs w:val="22"/>
        </w:rPr>
      </w:pPr>
      <w:r w:rsidRPr="006430A0">
        <w:rPr>
          <w:szCs w:val="22"/>
        </w:rPr>
        <w:t xml:space="preserve">Based on the record before us, we conclude that nothing in that record creates a substantial and material question of fact as to whether </w:t>
      </w:r>
      <w:r w:rsidR="006430A0">
        <w:rPr>
          <w:szCs w:val="22"/>
        </w:rPr>
        <w:t>FERN</w:t>
      </w:r>
      <w:r w:rsidRPr="006430A0">
        <w:rPr>
          <w:szCs w:val="22"/>
        </w:rPr>
        <w:t xml:space="preserve"> possesses the basic qualifications to be a Commission licensee.  In addition, in view of the </w:t>
      </w:r>
      <w:r w:rsidR="007F035F" w:rsidRPr="006430A0">
        <w:rPr>
          <w:szCs w:val="22"/>
        </w:rPr>
        <w:t>exten</w:t>
      </w:r>
      <w:r w:rsidR="007F035F">
        <w:rPr>
          <w:szCs w:val="22"/>
        </w:rPr>
        <w:t xml:space="preserve">sive </w:t>
      </w:r>
      <w:r w:rsidR="006430A0">
        <w:rPr>
          <w:szCs w:val="22"/>
        </w:rPr>
        <w:t xml:space="preserve">periods of </w:t>
      </w:r>
      <w:r w:rsidR="007F035F">
        <w:rPr>
          <w:szCs w:val="22"/>
        </w:rPr>
        <w:t>s</w:t>
      </w:r>
      <w:r w:rsidR="006430A0">
        <w:rPr>
          <w:szCs w:val="22"/>
        </w:rPr>
        <w:t>ilence</w:t>
      </w:r>
      <w:r w:rsidRPr="006430A0">
        <w:rPr>
          <w:szCs w:val="22"/>
        </w:rPr>
        <w:t>,</w:t>
      </w:r>
      <w:r w:rsidR="007F035F">
        <w:rPr>
          <w:szCs w:val="22"/>
        </w:rPr>
        <w:t xml:space="preserve"> </w:t>
      </w:r>
      <w:r w:rsidR="006A53D2">
        <w:rPr>
          <w:szCs w:val="22"/>
        </w:rPr>
        <w:t xml:space="preserve">authorized and unauthorized, </w:t>
      </w:r>
      <w:r w:rsidRPr="006430A0">
        <w:rPr>
          <w:szCs w:val="22"/>
        </w:rPr>
        <w:t xml:space="preserve">we find that subject to the satisfaction of the terms and conditions set forth in the Consent Decree, the 2005 Renewal Application and the 2013 Renewal Application should be granted simultaneously, but only for a term of </w:t>
      </w:r>
      <w:r w:rsidR="006430A0">
        <w:rPr>
          <w:szCs w:val="22"/>
        </w:rPr>
        <w:t>two</w:t>
      </w:r>
      <w:r w:rsidRPr="006430A0">
        <w:rPr>
          <w:szCs w:val="22"/>
        </w:rPr>
        <w:t xml:space="preserve"> (</w:t>
      </w:r>
      <w:r w:rsidR="006430A0">
        <w:rPr>
          <w:szCs w:val="22"/>
        </w:rPr>
        <w:t>2</w:t>
      </w:r>
      <w:r w:rsidRPr="006430A0">
        <w:rPr>
          <w:szCs w:val="22"/>
        </w:rPr>
        <w:t>) years.</w:t>
      </w:r>
      <w:r w:rsidRPr="00466273">
        <w:rPr>
          <w:rStyle w:val="FootnoteReference"/>
          <w:sz w:val="22"/>
          <w:szCs w:val="22"/>
        </w:rPr>
        <w:footnoteReference w:id="9"/>
      </w:r>
      <w:r w:rsidRPr="006430A0">
        <w:rPr>
          <w:szCs w:val="22"/>
        </w:rPr>
        <w:t xml:space="preserve"> </w:t>
      </w:r>
    </w:p>
    <w:p w14:paraId="3F03EE6F" w14:textId="0CCA2668" w:rsidR="006430A0" w:rsidRDefault="00D64277" w:rsidP="0079584C">
      <w:pPr>
        <w:pStyle w:val="ParaNum"/>
        <w:widowControl/>
        <w:numPr>
          <w:ilvl w:val="0"/>
          <w:numId w:val="1"/>
        </w:numPr>
        <w:tabs>
          <w:tab w:val="left" w:pos="720"/>
          <w:tab w:val="left" w:pos="1440"/>
          <w:tab w:val="left" w:pos="4680"/>
          <w:tab w:val="left" w:pos="5760"/>
        </w:tabs>
        <w:rPr>
          <w:b/>
          <w:szCs w:val="22"/>
        </w:rPr>
      </w:pPr>
      <w:r w:rsidRPr="006430A0">
        <w:rPr>
          <w:szCs w:val="22"/>
        </w:rPr>
        <w:t>ACCORDINGLY, IT IS ORDERED that, pursuant to Section 4(i) of the Communications Act of 1934, as amended,</w:t>
      </w:r>
      <w:r w:rsidRPr="00466273">
        <w:rPr>
          <w:rStyle w:val="FootnoteReference"/>
          <w:sz w:val="22"/>
          <w:szCs w:val="22"/>
        </w:rPr>
        <w:footnoteReference w:id="10"/>
      </w:r>
      <w:r w:rsidRPr="006430A0">
        <w:rPr>
          <w:szCs w:val="22"/>
        </w:rPr>
        <w:t xml:space="preserve"> and by the authority delegated by Sections 0.61 and 0.283 of the </w:t>
      </w:r>
      <w:r w:rsidR="00414599">
        <w:rPr>
          <w:szCs w:val="22"/>
        </w:rPr>
        <w:t>R</w:t>
      </w:r>
      <w:r w:rsidRPr="006430A0">
        <w:rPr>
          <w:szCs w:val="22"/>
        </w:rPr>
        <w:t>ules,</w:t>
      </w:r>
      <w:r w:rsidRPr="00466273">
        <w:rPr>
          <w:rStyle w:val="FootnoteReference"/>
          <w:sz w:val="22"/>
          <w:szCs w:val="22"/>
        </w:rPr>
        <w:footnoteReference w:id="11"/>
      </w:r>
      <w:r w:rsidRPr="006430A0">
        <w:rPr>
          <w:szCs w:val="22"/>
        </w:rPr>
        <w:t xml:space="preserve"> the Consent Decree attached hereto IS ADOPTED without change, addition, or modification.</w:t>
      </w:r>
    </w:p>
    <w:p w14:paraId="40017524" w14:textId="77777777" w:rsidR="00DC1E4A" w:rsidRDefault="00D64277" w:rsidP="0079584C">
      <w:pPr>
        <w:pStyle w:val="ParaNum"/>
        <w:widowControl/>
        <w:numPr>
          <w:ilvl w:val="0"/>
          <w:numId w:val="1"/>
        </w:numPr>
        <w:tabs>
          <w:tab w:val="left" w:pos="720"/>
          <w:tab w:val="left" w:pos="1440"/>
          <w:tab w:val="left" w:pos="4680"/>
          <w:tab w:val="left" w:pos="5760"/>
        </w:tabs>
        <w:rPr>
          <w:b/>
          <w:szCs w:val="22"/>
        </w:rPr>
      </w:pPr>
      <w:r w:rsidRPr="006430A0">
        <w:rPr>
          <w:szCs w:val="22"/>
        </w:rPr>
        <w:t>IT IS FURTHER ORDERED that the investigation by the Media Bureau of the matters noted above IS TERMINATED.</w:t>
      </w:r>
      <w:r w:rsidR="00707096">
        <w:rPr>
          <w:b/>
          <w:szCs w:val="22"/>
        </w:rPr>
        <w:t xml:space="preserve">  </w:t>
      </w:r>
    </w:p>
    <w:p w14:paraId="6D971A26" w14:textId="3C3DF37E" w:rsidR="00D64277" w:rsidRPr="00707096" w:rsidRDefault="00D64277" w:rsidP="0079584C">
      <w:pPr>
        <w:pStyle w:val="ParaNum"/>
        <w:widowControl/>
        <w:numPr>
          <w:ilvl w:val="0"/>
          <w:numId w:val="1"/>
        </w:numPr>
        <w:tabs>
          <w:tab w:val="left" w:pos="720"/>
          <w:tab w:val="left" w:pos="1440"/>
          <w:tab w:val="left" w:pos="4680"/>
          <w:tab w:val="left" w:pos="5760"/>
        </w:tabs>
        <w:rPr>
          <w:b/>
          <w:szCs w:val="22"/>
        </w:rPr>
      </w:pPr>
      <w:r w:rsidRPr="00707096">
        <w:rPr>
          <w:color w:val="010101"/>
          <w:szCs w:val="22"/>
        </w:rPr>
        <w:t xml:space="preserve">IT IS FURTHER ORDERED that copies of this Order </w:t>
      </w:r>
      <w:r w:rsidRPr="00707096">
        <w:rPr>
          <w:szCs w:val="22"/>
        </w:rPr>
        <w:t xml:space="preserve">shall be sent, by First Class and Certified Mail, Return Receipt Requested, to </w:t>
      </w:r>
      <w:r w:rsidR="006430A0" w:rsidRPr="00707096">
        <w:rPr>
          <w:szCs w:val="22"/>
        </w:rPr>
        <w:t>Farmworker Educational Radio Network</w:t>
      </w:r>
      <w:r w:rsidRPr="00707096">
        <w:rPr>
          <w:szCs w:val="22"/>
        </w:rPr>
        <w:t>,</w:t>
      </w:r>
      <w:r w:rsidR="00C83DA3">
        <w:rPr>
          <w:szCs w:val="22"/>
        </w:rPr>
        <w:t xml:space="preserve"> </w:t>
      </w:r>
      <w:r w:rsidR="00B618FD">
        <w:rPr>
          <w:szCs w:val="22"/>
        </w:rPr>
        <w:t>Inc.</w:t>
      </w:r>
      <w:r w:rsidR="00B43A9E">
        <w:rPr>
          <w:szCs w:val="22"/>
        </w:rPr>
        <w:t>,</w:t>
      </w:r>
      <w:r w:rsidR="00B618FD">
        <w:rPr>
          <w:szCs w:val="22"/>
        </w:rPr>
        <w:t xml:space="preserve"> </w:t>
      </w:r>
      <w:r w:rsidR="00C83DA3">
        <w:rPr>
          <w:szCs w:val="22"/>
        </w:rPr>
        <w:t xml:space="preserve">29700 </w:t>
      </w:r>
      <w:r w:rsidR="006430A0" w:rsidRPr="00707096">
        <w:rPr>
          <w:szCs w:val="22"/>
        </w:rPr>
        <w:t>Tehachapi Road, P.O. Box 62, Keene, C</w:t>
      </w:r>
      <w:r w:rsidR="00707096" w:rsidRPr="00707096">
        <w:rPr>
          <w:szCs w:val="22"/>
        </w:rPr>
        <w:t xml:space="preserve">A </w:t>
      </w:r>
      <w:r w:rsidR="006430A0" w:rsidRPr="00707096">
        <w:rPr>
          <w:szCs w:val="22"/>
        </w:rPr>
        <w:t xml:space="preserve">93531 and to </w:t>
      </w:r>
      <w:r w:rsidR="003E27DF">
        <w:rPr>
          <w:szCs w:val="22"/>
        </w:rPr>
        <w:t xml:space="preserve">its </w:t>
      </w:r>
      <w:r w:rsidR="006430A0" w:rsidRPr="00707096">
        <w:rPr>
          <w:szCs w:val="22"/>
        </w:rPr>
        <w:t>counsel</w:t>
      </w:r>
      <w:r w:rsidR="003E27DF">
        <w:rPr>
          <w:szCs w:val="22"/>
        </w:rPr>
        <w:t>,</w:t>
      </w:r>
      <w:r w:rsidR="006430A0" w:rsidRPr="00707096">
        <w:rPr>
          <w:szCs w:val="22"/>
        </w:rPr>
        <w:t xml:space="preserve"> </w:t>
      </w:r>
      <w:r w:rsidR="002021CC">
        <w:rPr>
          <w:szCs w:val="22"/>
        </w:rPr>
        <w:t xml:space="preserve">Brad </w:t>
      </w:r>
      <w:r w:rsidR="00EC25AA">
        <w:rPr>
          <w:szCs w:val="22"/>
        </w:rPr>
        <w:t xml:space="preserve">C. </w:t>
      </w:r>
      <w:r w:rsidR="002021CC">
        <w:rPr>
          <w:szCs w:val="22"/>
        </w:rPr>
        <w:t>Deutsch</w:t>
      </w:r>
      <w:r w:rsidR="00707096" w:rsidRPr="00707096">
        <w:rPr>
          <w:szCs w:val="22"/>
        </w:rPr>
        <w:t xml:space="preserve">, Esq., </w:t>
      </w:r>
      <w:r w:rsidR="00EC25AA">
        <w:rPr>
          <w:szCs w:val="22"/>
        </w:rPr>
        <w:t>Garvey Schubert Barer, 1</w:t>
      </w:r>
      <w:r w:rsidR="00707096" w:rsidRPr="00707096">
        <w:rPr>
          <w:szCs w:val="22"/>
        </w:rPr>
        <w:t xml:space="preserve">000 </w:t>
      </w:r>
      <w:r w:rsidR="00EC25AA">
        <w:rPr>
          <w:szCs w:val="22"/>
        </w:rPr>
        <w:t>Potomac Street</w:t>
      </w:r>
      <w:r w:rsidR="00707096" w:rsidRPr="00707096">
        <w:rPr>
          <w:szCs w:val="22"/>
        </w:rPr>
        <w:t>, N</w:t>
      </w:r>
      <w:r w:rsidR="003E27DF">
        <w:rPr>
          <w:szCs w:val="22"/>
        </w:rPr>
        <w:t>.</w:t>
      </w:r>
      <w:r w:rsidR="00707096" w:rsidRPr="00707096">
        <w:rPr>
          <w:szCs w:val="22"/>
        </w:rPr>
        <w:t>W</w:t>
      </w:r>
      <w:r w:rsidR="003E27DF">
        <w:rPr>
          <w:szCs w:val="22"/>
        </w:rPr>
        <w:t>.</w:t>
      </w:r>
      <w:r w:rsidR="00707096" w:rsidRPr="00707096">
        <w:rPr>
          <w:szCs w:val="22"/>
        </w:rPr>
        <w:t xml:space="preserve">, </w:t>
      </w:r>
      <w:r w:rsidR="00EC25AA">
        <w:rPr>
          <w:szCs w:val="22"/>
        </w:rPr>
        <w:t>Flour Mill Building</w:t>
      </w:r>
      <w:r w:rsidR="00707096" w:rsidRPr="00707096">
        <w:rPr>
          <w:szCs w:val="22"/>
        </w:rPr>
        <w:t xml:space="preserve">, </w:t>
      </w:r>
      <w:r w:rsidR="00EC25AA">
        <w:rPr>
          <w:szCs w:val="22"/>
        </w:rPr>
        <w:t xml:space="preserve">Suite 200, </w:t>
      </w:r>
      <w:r w:rsidR="00707096" w:rsidRPr="00707096">
        <w:rPr>
          <w:szCs w:val="22"/>
        </w:rPr>
        <w:t>Washington, DC 200</w:t>
      </w:r>
      <w:r w:rsidR="00EC25AA">
        <w:rPr>
          <w:szCs w:val="22"/>
        </w:rPr>
        <w:t>07</w:t>
      </w:r>
      <w:r w:rsidR="00707096" w:rsidRPr="00707096">
        <w:rPr>
          <w:szCs w:val="22"/>
        </w:rPr>
        <w:t>.</w:t>
      </w:r>
    </w:p>
    <w:p w14:paraId="58D30DFA" w14:textId="77777777" w:rsidR="00D64277" w:rsidRPr="005C58C1" w:rsidRDefault="00D64277" w:rsidP="0079584C">
      <w:pPr>
        <w:tabs>
          <w:tab w:val="left" w:pos="720"/>
          <w:tab w:val="left" w:pos="1430"/>
          <w:tab w:val="left" w:pos="4680"/>
        </w:tabs>
        <w:spacing w:after="120"/>
        <w:rPr>
          <w:szCs w:val="22"/>
        </w:rPr>
      </w:pPr>
    </w:p>
    <w:p w14:paraId="33CC187F" w14:textId="77777777" w:rsidR="00D64277" w:rsidRPr="005C58C1" w:rsidRDefault="00D64277" w:rsidP="0079584C">
      <w:pPr>
        <w:tabs>
          <w:tab w:val="left" w:pos="720"/>
          <w:tab w:val="left" w:pos="4320"/>
        </w:tabs>
        <w:spacing w:after="120"/>
        <w:jc w:val="both"/>
        <w:rPr>
          <w:szCs w:val="22"/>
        </w:rPr>
      </w:pPr>
      <w:r w:rsidRPr="005C58C1">
        <w:rPr>
          <w:szCs w:val="22"/>
        </w:rPr>
        <w:tab/>
      </w:r>
      <w:r w:rsidRPr="005C58C1">
        <w:rPr>
          <w:szCs w:val="22"/>
        </w:rPr>
        <w:tab/>
        <w:t>FEDERAL COMMUNICATIONS COMMISSION</w:t>
      </w:r>
    </w:p>
    <w:p w14:paraId="37D49076" w14:textId="77777777" w:rsidR="00D64277" w:rsidRPr="005C58C1" w:rsidRDefault="00D64277" w:rsidP="0079584C">
      <w:pPr>
        <w:tabs>
          <w:tab w:val="left" w:pos="720"/>
          <w:tab w:val="left" w:pos="4680"/>
        </w:tabs>
        <w:spacing w:after="120"/>
        <w:jc w:val="both"/>
        <w:rPr>
          <w:szCs w:val="22"/>
        </w:rPr>
      </w:pPr>
    </w:p>
    <w:p w14:paraId="30067C0D" w14:textId="77777777" w:rsidR="00D64277" w:rsidRDefault="00D64277" w:rsidP="0079584C">
      <w:pPr>
        <w:tabs>
          <w:tab w:val="left" w:pos="720"/>
          <w:tab w:val="left" w:pos="4680"/>
        </w:tabs>
        <w:spacing w:after="120"/>
        <w:jc w:val="both"/>
        <w:rPr>
          <w:szCs w:val="22"/>
        </w:rPr>
      </w:pPr>
    </w:p>
    <w:p w14:paraId="215481AE" w14:textId="55C36D6C" w:rsidR="00D64277" w:rsidRPr="005C58C1" w:rsidRDefault="00D64277" w:rsidP="0079584C">
      <w:pPr>
        <w:tabs>
          <w:tab w:val="left" w:pos="720"/>
          <w:tab w:val="left" w:pos="4320"/>
        </w:tabs>
        <w:rPr>
          <w:szCs w:val="22"/>
        </w:rPr>
      </w:pPr>
      <w:r w:rsidRPr="005C58C1">
        <w:rPr>
          <w:szCs w:val="22"/>
        </w:rPr>
        <w:tab/>
      </w:r>
      <w:r w:rsidRPr="005C58C1">
        <w:rPr>
          <w:szCs w:val="22"/>
        </w:rPr>
        <w:tab/>
      </w:r>
      <w:r w:rsidR="006430A0">
        <w:rPr>
          <w:szCs w:val="22"/>
        </w:rPr>
        <w:t xml:space="preserve">Michelle </w:t>
      </w:r>
      <w:r w:rsidR="003C0273">
        <w:rPr>
          <w:szCs w:val="22"/>
        </w:rPr>
        <w:t xml:space="preserve">M. </w:t>
      </w:r>
      <w:r w:rsidR="006430A0">
        <w:rPr>
          <w:szCs w:val="22"/>
        </w:rPr>
        <w:t>Carey</w:t>
      </w:r>
    </w:p>
    <w:p w14:paraId="41FFBC1D" w14:textId="48637CB1" w:rsidR="00D64277" w:rsidRDefault="00D64277" w:rsidP="0079584C">
      <w:pPr>
        <w:spacing w:after="120"/>
        <w:rPr>
          <w:szCs w:val="22"/>
        </w:rPr>
      </w:pPr>
      <w:r w:rsidRPr="005C58C1">
        <w:rPr>
          <w:szCs w:val="22"/>
        </w:rPr>
        <w:tab/>
      </w:r>
      <w:r w:rsidRPr="005C58C1">
        <w:rPr>
          <w:szCs w:val="22"/>
        </w:rPr>
        <w:tab/>
      </w:r>
      <w:r>
        <w:rPr>
          <w:szCs w:val="22"/>
        </w:rPr>
        <w:tab/>
      </w:r>
      <w:r>
        <w:rPr>
          <w:szCs w:val="22"/>
        </w:rPr>
        <w:tab/>
      </w:r>
      <w:r>
        <w:rPr>
          <w:szCs w:val="22"/>
        </w:rPr>
        <w:tab/>
      </w:r>
      <w:r>
        <w:rPr>
          <w:szCs w:val="22"/>
        </w:rPr>
        <w:tab/>
      </w:r>
      <w:r w:rsidRPr="005C58C1">
        <w:rPr>
          <w:szCs w:val="22"/>
        </w:rPr>
        <w:t>Chief, Media Bureau</w:t>
      </w:r>
    </w:p>
    <w:p w14:paraId="70442498" w14:textId="2BB66724" w:rsidR="0079584C" w:rsidRPr="0079584C" w:rsidRDefault="00D64277" w:rsidP="0079584C">
      <w:pPr>
        <w:widowControl/>
        <w:spacing w:after="120"/>
        <w:jc w:val="center"/>
        <w:rPr>
          <w:szCs w:val="22"/>
        </w:rPr>
      </w:pPr>
      <w:r>
        <w:rPr>
          <w:szCs w:val="22"/>
        </w:rPr>
        <w:br w:type="page"/>
      </w:r>
      <w:r w:rsidR="0079584C" w:rsidRPr="00466273">
        <w:rPr>
          <w:b/>
          <w:szCs w:val="22"/>
          <w:u w:val="single"/>
        </w:rPr>
        <w:lastRenderedPageBreak/>
        <w:t>CONSENT DECREE</w:t>
      </w:r>
    </w:p>
    <w:p w14:paraId="013CC7A5" w14:textId="77777777" w:rsidR="0079584C" w:rsidRPr="00466273" w:rsidRDefault="0079584C" w:rsidP="0079584C">
      <w:pPr>
        <w:jc w:val="both"/>
        <w:rPr>
          <w:b/>
          <w:szCs w:val="22"/>
        </w:rPr>
      </w:pPr>
    </w:p>
    <w:p w14:paraId="13C3B220" w14:textId="77777777" w:rsidR="0079584C" w:rsidRPr="00466273" w:rsidRDefault="0079584C" w:rsidP="0079584C">
      <w:pPr>
        <w:spacing w:after="120"/>
        <w:jc w:val="both"/>
        <w:rPr>
          <w:szCs w:val="22"/>
        </w:rPr>
      </w:pPr>
      <w:r w:rsidRPr="00466273">
        <w:rPr>
          <w:b/>
          <w:szCs w:val="22"/>
        </w:rPr>
        <w:t>I.</w:t>
      </w:r>
      <w:r w:rsidRPr="00466273">
        <w:rPr>
          <w:b/>
          <w:szCs w:val="22"/>
        </w:rPr>
        <w:tab/>
        <w:t>Introduction</w:t>
      </w:r>
    </w:p>
    <w:p w14:paraId="55953D68" w14:textId="5A4BC12E" w:rsidR="0079584C" w:rsidRPr="00A04E6C" w:rsidRDefault="0079584C" w:rsidP="0079584C">
      <w:pPr>
        <w:pStyle w:val="ParaNum"/>
        <w:tabs>
          <w:tab w:val="clear" w:pos="1440"/>
          <w:tab w:val="num" w:pos="1080"/>
        </w:tabs>
      </w:pPr>
      <w:r w:rsidRPr="00A04E6C">
        <w:t>This Consent Decree is entered into by and between the Media Bureau of the Federal Communications Commission, Farmworker Educational Radio Network, Inc.</w:t>
      </w:r>
      <w:r w:rsidR="003E27DF">
        <w:t>,</w:t>
      </w:r>
      <w:r w:rsidRPr="00A04E6C">
        <w:t xml:space="preserve"> licensee of Station KRIT(FM), Parker, Arizona (Facility ID No. 88</w:t>
      </w:r>
      <w:r>
        <w:t>6</w:t>
      </w:r>
      <w:r w:rsidRPr="00A04E6C">
        <w:t>74), for the purpose of terminating the Bureau’s Investigation concerning compliance with Sections 73.3526, 1.17, and 73.1740 of the FCC’s rules, 47 CF</w:t>
      </w:r>
      <w:r>
        <w:t>R §§ 73.3526, 1.17, and 73.1740</w:t>
      </w:r>
      <w:r w:rsidR="003E27DF">
        <w:t>.</w:t>
      </w:r>
    </w:p>
    <w:p w14:paraId="5961A492" w14:textId="77777777" w:rsidR="0079584C" w:rsidRDefault="0079584C" w:rsidP="0079584C">
      <w:pPr>
        <w:spacing w:after="120"/>
        <w:jc w:val="both"/>
        <w:rPr>
          <w:szCs w:val="22"/>
        </w:rPr>
      </w:pPr>
      <w:r w:rsidRPr="00A04E6C">
        <w:rPr>
          <w:b/>
          <w:szCs w:val="22"/>
        </w:rPr>
        <w:t>II.</w:t>
      </w:r>
      <w:r w:rsidRPr="00A04E6C">
        <w:rPr>
          <w:b/>
          <w:szCs w:val="22"/>
        </w:rPr>
        <w:tab/>
        <w:t>Definitions</w:t>
      </w:r>
    </w:p>
    <w:p w14:paraId="11F358D9" w14:textId="77777777" w:rsidR="0079584C" w:rsidRPr="00B97530" w:rsidRDefault="0079584C" w:rsidP="0079584C">
      <w:pPr>
        <w:pStyle w:val="ParaNum"/>
        <w:tabs>
          <w:tab w:val="clear" w:pos="1440"/>
          <w:tab w:val="num" w:pos="1080"/>
        </w:tabs>
      </w:pPr>
      <w:r w:rsidRPr="00A04E6C">
        <w:t>For purposes of this Consent Decree, the following definitions shall apply:</w:t>
      </w:r>
    </w:p>
    <w:p w14:paraId="3FA42E36" w14:textId="77777777" w:rsidR="0079584C" w:rsidRDefault="0079584C" w:rsidP="0079584C">
      <w:pPr>
        <w:widowControl/>
        <w:numPr>
          <w:ilvl w:val="0"/>
          <w:numId w:val="4"/>
        </w:numPr>
        <w:spacing w:after="120"/>
        <w:rPr>
          <w:szCs w:val="22"/>
        </w:rPr>
      </w:pPr>
      <w:r>
        <w:rPr>
          <w:szCs w:val="22"/>
        </w:rPr>
        <w:t>“2005 Renewal Application” means the FCC Form 303-S license renewal application filed by FERN for the Station’s license term ending on October 1, 2005 (File No. BRH-20050531BJQ);</w:t>
      </w:r>
      <w:r w:rsidRPr="00527E5A">
        <w:rPr>
          <w:szCs w:val="22"/>
        </w:rPr>
        <w:t xml:space="preserve"> </w:t>
      </w:r>
    </w:p>
    <w:p w14:paraId="188D9BFF" w14:textId="77777777" w:rsidR="0079584C" w:rsidRPr="00527E5A" w:rsidRDefault="0079584C" w:rsidP="0079584C">
      <w:pPr>
        <w:widowControl/>
        <w:numPr>
          <w:ilvl w:val="0"/>
          <w:numId w:val="4"/>
        </w:numPr>
        <w:spacing w:after="120"/>
        <w:rPr>
          <w:szCs w:val="22"/>
        </w:rPr>
      </w:pPr>
      <w:r w:rsidRPr="00527E5A">
        <w:rPr>
          <w:szCs w:val="22"/>
        </w:rPr>
        <w:t>“2013 Renewal Application” means the FCC Form 303-S license renewal application filed by FERN for the Station’s license term ending on October 1, 2013 (File No. BR</w:t>
      </w:r>
      <w:r>
        <w:rPr>
          <w:szCs w:val="22"/>
        </w:rPr>
        <w:t>H</w:t>
      </w:r>
      <w:r w:rsidRPr="00527E5A">
        <w:rPr>
          <w:szCs w:val="22"/>
        </w:rPr>
        <w:t>-20130603AEB);</w:t>
      </w:r>
    </w:p>
    <w:p w14:paraId="0BA638F7" w14:textId="77777777" w:rsidR="0079584C" w:rsidRPr="00466273" w:rsidRDefault="0079584C" w:rsidP="0079584C">
      <w:pPr>
        <w:widowControl/>
        <w:numPr>
          <w:ilvl w:val="0"/>
          <w:numId w:val="4"/>
        </w:numPr>
        <w:spacing w:after="120"/>
        <w:rPr>
          <w:szCs w:val="22"/>
        </w:rPr>
      </w:pPr>
      <w:r w:rsidRPr="00466273">
        <w:rPr>
          <w:szCs w:val="22"/>
        </w:rPr>
        <w:t xml:space="preserve">“Act” means the Communications Act of 1934, as amended, 47 U.S.C. §151 </w:t>
      </w:r>
      <w:r w:rsidRPr="00466273">
        <w:rPr>
          <w:i/>
          <w:szCs w:val="22"/>
        </w:rPr>
        <w:t>et seq.</w:t>
      </w:r>
      <w:r w:rsidRPr="00466273">
        <w:rPr>
          <w:szCs w:val="22"/>
        </w:rPr>
        <w:t>;</w:t>
      </w:r>
    </w:p>
    <w:p w14:paraId="02E41F78" w14:textId="77777777" w:rsidR="0079584C" w:rsidRPr="00527E5A"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27E5A">
        <w:rPr>
          <w:szCs w:val="22"/>
        </w:rPr>
        <w:t>“Adopting Order” means the order of the Bureau adopting this Consent Decree;</w:t>
      </w:r>
    </w:p>
    <w:p w14:paraId="0497F9DE" w14:textId="77777777" w:rsidR="0079584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“Bureau” means the Media Bureau of the </w:t>
      </w:r>
      <w:r>
        <w:rPr>
          <w:szCs w:val="22"/>
        </w:rPr>
        <w:t xml:space="preserve">Federal Communications </w:t>
      </w:r>
      <w:r w:rsidRPr="00466273">
        <w:rPr>
          <w:szCs w:val="22"/>
        </w:rPr>
        <w:t>Commission;</w:t>
      </w:r>
    </w:p>
    <w:p w14:paraId="555960C3"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“Civil Penalty” means the payment FERN has agreed to pay to the United States Treasury;</w:t>
      </w:r>
    </w:p>
    <w:p w14:paraId="60E202A1" w14:textId="77777777" w:rsidR="0079584C" w:rsidRPr="00466273" w:rsidRDefault="0079584C" w:rsidP="0079584C">
      <w:pPr>
        <w:widowControl/>
        <w:numPr>
          <w:ilvl w:val="0"/>
          <w:numId w:val="4"/>
        </w:numPr>
        <w:spacing w:after="120"/>
        <w:rPr>
          <w:szCs w:val="22"/>
        </w:rPr>
      </w:pPr>
      <w:r w:rsidRPr="00466273">
        <w:rPr>
          <w:szCs w:val="22"/>
        </w:rPr>
        <w:t>“Commission” or “FCC” means the Federal Communications Commission</w:t>
      </w:r>
      <w:r>
        <w:rPr>
          <w:szCs w:val="22"/>
        </w:rPr>
        <w:t xml:space="preserve"> and all of its bureaus and offices</w:t>
      </w:r>
      <w:r w:rsidRPr="00466273">
        <w:rPr>
          <w:szCs w:val="22"/>
        </w:rPr>
        <w:t>;</w:t>
      </w:r>
    </w:p>
    <w:p w14:paraId="598BB753" w14:textId="77777777" w:rsidR="0079584C" w:rsidRDefault="0079584C" w:rsidP="0079584C">
      <w:pPr>
        <w:widowControl/>
        <w:numPr>
          <w:ilvl w:val="0"/>
          <w:numId w:val="4"/>
        </w:numPr>
        <w:spacing w:after="120"/>
        <w:rPr>
          <w:szCs w:val="22"/>
        </w:rPr>
      </w:pPr>
      <w:r w:rsidRPr="00466273">
        <w:rPr>
          <w:szCs w:val="22"/>
        </w:rPr>
        <w:t>“Compliance Plan” means the compliance plan provided in the Appendix hereto;</w:t>
      </w:r>
    </w:p>
    <w:p w14:paraId="6004C703" w14:textId="77777777" w:rsidR="0079584C" w:rsidRPr="00466273" w:rsidRDefault="0079584C" w:rsidP="0079584C">
      <w:pPr>
        <w:widowControl/>
        <w:numPr>
          <w:ilvl w:val="0"/>
          <w:numId w:val="4"/>
        </w:numPr>
        <w:spacing w:after="120"/>
        <w:rPr>
          <w:szCs w:val="22"/>
        </w:rPr>
      </w:pPr>
      <w:r>
        <w:rPr>
          <w:szCs w:val="22"/>
        </w:rPr>
        <w:t>“Current License Term” means the license term ending October 1, 2013;</w:t>
      </w:r>
    </w:p>
    <w:p w14:paraId="3253B274" w14:textId="77777777" w:rsidR="0079584C" w:rsidRPr="00527E5A" w:rsidRDefault="0079584C" w:rsidP="0079584C">
      <w:pPr>
        <w:widowControl/>
        <w:numPr>
          <w:ilvl w:val="0"/>
          <w:numId w:val="4"/>
        </w:numPr>
        <w:spacing w:after="120"/>
        <w:rPr>
          <w:szCs w:val="22"/>
        </w:rPr>
      </w:pPr>
      <w:r w:rsidRPr="00527E5A">
        <w:rPr>
          <w:szCs w:val="22"/>
        </w:rPr>
        <w:t>“Effective Date” means the date on which the Bureau releases the Order;</w:t>
      </w:r>
    </w:p>
    <w:p w14:paraId="4FF1E95A" w14:textId="77777777" w:rsidR="0079584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“Investigation” means the Bureau’s investigation of </w:t>
      </w:r>
      <w:r>
        <w:rPr>
          <w:szCs w:val="22"/>
        </w:rPr>
        <w:t>issues arising from the 2005 Renewal Application and the 2013 Renewal Application</w:t>
      </w:r>
      <w:r w:rsidRPr="00466273">
        <w:rPr>
          <w:szCs w:val="22"/>
        </w:rPr>
        <w:t xml:space="preserve">, as detailed herein;   </w:t>
      </w:r>
    </w:p>
    <w:p w14:paraId="0E91FA0A" w14:textId="77777777" w:rsidR="0079584C" w:rsidRPr="00633BA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“Implementation Date” means the date on which the Compliance Plan commences and will occur within 60 days of the Effective Date of the Consent Decree;</w:t>
      </w:r>
    </w:p>
    <w:p w14:paraId="11320B08"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 </w:t>
      </w:r>
      <w:r w:rsidRPr="00466273">
        <w:rPr>
          <w:szCs w:val="22"/>
        </w:rPr>
        <w:t>“Licensee” or “</w:t>
      </w:r>
      <w:r>
        <w:rPr>
          <w:szCs w:val="22"/>
        </w:rPr>
        <w:t>FERN</w:t>
      </w:r>
      <w:r w:rsidRPr="00466273">
        <w:rPr>
          <w:szCs w:val="22"/>
        </w:rPr>
        <w:t xml:space="preserve">” refers to </w:t>
      </w:r>
      <w:r w:rsidRPr="00707096">
        <w:rPr>
          <w:szCs w:val="22"/>
        </w:rPr>
        <w:t>Farmworker Educational Radio Network</w:t>
      </w:r>
      <w:r w:rsidRPr="00466273">
        <w:rPr>
          <w:szCs w:val="22"/>
        </w:rPr>
        <w:t xml:space="preserve">, </w:t>
      </w:r>
      <w:r>
        <w:rPr>
          <w:szCs w:val="22"/>
        </w:rPr>
        <w:t>Inc.</w:t>
      </w:r>
      <w:r w:rsidRPr="00466273">
        <w:rPr>
          <w:szCs w:val="22"/>
        </w:rPr>
        <w:t>;</w:t>
      </w:r>
    </w:p>
    <w:p w14:paraId="47DDEAA0" w14:textId="2BB377FB" w:rsidR="0079584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“Parties” means </w:t>
      </w:r>
      <w:r>
        <w:rPr>
          <w:szCs w:val="22"/>
        </w:rPr>
        <w:t>FERN</w:t>
      </w:r>
      <w:r w:rsidRPr="00466273">
        <w:rPr>
          <w:szCs w:val="22"/>
        </w:rPr>
        <w:t xml:space="preserve"> and the Bureau;</w:t>
      </w:r>
    </w:p>
    <w:p w14:paraId="277EE939"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“Previous License Term” means the license term ending October 1, 2005;</w:t>
      </w:r>
    </w:p>
    <w:p w14:paraId="4AC5F52A"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“Public File Rule” means Section 73.3526 of the FCC’s rules, 47 CFR § 73.3526;</w:t>
      </w:r>
    </w:p>
    <w:p w14:paraId="275B34B6"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“Renewal Applications” refers to the 2005 Renewal Application and the 2013 Renewal Application;</w:t>
      </w:r>
    </w:p>
    <w:p w14:paraId="7101E588" w14:textId="0B41CB7C" w:rsidR="0079584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27E5A">
        <w:rPr>
          <w:szCs w:val="22"/>
        </w:rPr>
        <w:t xml:space="preserve">“Rules” means the FCC’s rules, found in Title 47 of the Code of Federal Regulations; </w:t>
      </w:r>
    </w:p>
    <w:p w14:paraId="7627FDC7" w14:textId="3B0F73D9" w:rsidR="00AC2D75" w:rsidRDefault="00AC2D75"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“STA” means Special Temporary Authority;</w:t>
      </w:r>
    </w:p>
    <w:p w14:paraId="70CF942E" w14:textId="77777777" w:rsidR="0079584C" w:rsidRPr="00527E5A"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“STA Rule” means Section 73.1740 of the FCC’s rules, 47 CFR § 73.1740;</w:t>
      </w:r>
    </w:p>
    <w:p w14:paraId="667499A0" w14:textId="77777777" w:rsidR="0079584C"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“Station” means Station K</w:t>
      </w:r>
      <w:r>
        <w:rPr>
          <w:szCs w:val="22"/>
        </w:rPr>
        <w:t>RIT(FM)</w:t>
      </w:r>
      <w:r w:rsidRPr="00466273">
        <w:rPr>
          <w:szCs w:val="22"/>
        </w:rPr>
        <w:t xml:space="preserve">, </w:t>
      </w:r>
      <w:r>
        <w:rPr>
          <w:szCs w:val="22"/>
        </w:rPr>
        <w:t>Parker</w:t>
      </w:r>
      <w:r w:rsidRPr="00466273">
        <w:rPr>
          <w:szCs w:val="22"/>
        </w:rPr>
        <w:t xml:space="preserve">, </w:t>
      </w:r>
      <w:r>
        <w:rPr>
          <w:szCs w:val="22"/>
        </w:rPr>
        <w:t xml:space="preserve">Arizona </w:t>
      </w:r>
      <w:r w:rsidRPr="00466273">
        <w:rPr>
          <w:szCs w:val="22"/>
        </w:rPr>
        <w:t xml:space="preserve">(Facility ID No. </w:t>
      </w:r>
      <w:r>
        <w:rPr>
          <w:szCs w:val="22"/>
        </w:rPr>
        <w:t xml:space="preserve">88674); </w:t>
      </w:r>
    </w:p>
    <w:p w14:paraId="22368524"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“Truthful Statements Rule” means Section 1.17 of the FCC’s rules, 47 CFR § 1.17; and</w:t>
      </w:r>
    </w:p>
    <w:p w14:paraId="209E6CC7" w14:textId="77777777" w:rsidR="0079584C" w:rsidRPr="00466273" w:rsidRDefault="0079584C" w:rsidP="007958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“Violations” means the violations of the Public File Rule</w:t>
      </w:r>
      <w:r>
        <w:rPr>
          <w:szCs w:val="22"/>
        </w:rPr>
        <w:t>, STA Rule, and Truthful Statements Rule</w:t>
      </w:r>
      <w:r w:rsidRPr="00466273">
        <w:rPr>
          <w:szCs w:val="22"/>
        </w:rPr>
        <w:t>.</w:t>
      </w:r>
    </w:p>
    <w:p w14:paraId="78BFD8B2" w14:textId="77777777" w:rsidR="0079584C" w:rsidRDefault="0079584C" w:rsidP="0079584C">
      <w:pPr>
        <w:spacing w:after="120"/>
        <w:jc w:val="both"/>
        <w:rPr>
          <w:szCs w:val="22"/>
        </w:rPr>
      </w:pPr>
      <w:r w:rsidRPr="00A04E6C">
        <w:rPr>
          <w:b/>
          <w:szCs w:val="22"/>
        </w:rPr>
        <w:t>II</w:t>
      </w:r>
      <w:r>
        <w:rPr>
          <w:b/>
          <w:szCs w:val="22"/>
        </w:rPr>
        <w:t>I</w:t>
      </w:r>
      <w:r w:rsidRPr="00A04E6C">
        <w:rPr>
          <w:b/>
          <w:szCs w:val="22"/>
        </w:rPr>
        <w:t>.</w:t>
      </w:r>
      <w:r w:rsidRPr="00A04E6C">
        <w:rPr>
          <w:b/>
          <w:szCs w:val="22"/>
        </w:rPr>
        <w:tab/>
      </w:r>
      <w:r>
        <w:rPr>
          <w:b/>
          <w:szCs w:val="22"/>
        </w:rPr>
        <w:t>Background</w:t>
      </w:r>
    </w:p>
    <w:p w14:paraId="72E90CA9" w14:textId="77777777" w:rsidR="0079584C" w:rsidRDefault="0079584C" w:rsidP="0079584C">
      <w:pPr>
        <w:pStyle w:val="ParaNum"/>
        <w:tabs>
          <w:tab w:val="clear" w:pos="1440"/>
          <w:tab w:val="num" w:pos="1080"/>
        </w:tabs>
      </w:pPr>
      <w:r w:rsidRPr="00D30811">
        <w:rPr>
          <w:i/>
        </w:rPr>
        <w:t>2005 Renewal Application</w:t>
      </w:r>
      <w:r w:rsidRPr="000A615D">
        <w:t>.  Section III, Item 3 of FCC Form 303-S requests that the licensee certify that the documentation required by the Public File Rule, has been placed in the Station’s public inspection file at the appropriate times.  On May 31, 2005, FERN filed the 2005 Renewal Application and indicated “No” to that certification, stating:</w:t>
      </w:r>
    </w:p>
    <w:p w14:paraId="7197B417" w14:textId="06D1552F" w:rsidR="0079584C" w:rsidRPr="00277A7E" w:rsidRDefault="0079584C" w:rsidP="0079584C">
      <w:pPr>
        <w:pStyle w:val="ListParagraph"/>
        <w:tabs>
          <w:tab w:val="left" w:pos="1170"/>
          <w:tab w:val="left" w:pos="2160"/>
        </w:tabs>
        <w:spacing w:after="120"/>
        <w:ind w:right="720"/>
        <w:rPr>
          <w:szCs w:val="22"/>
        </w:rPr>
      </w:pPr>
      <w:r w:rsidRPr="00277A7E">
        <w:rPr>
          <w:szCs w:val="22"/>
        </w:rPr>
        <w:t>See Exhibit . . . above [disclosing two late-filed Biennial Ownership Reports].</w:t>
      </w:r>
      <w:r>
        <w:rPr>
          <w:rStyle w:val="FootnoteReference"/>
          <w:szCs w:val="22"/>
        </w:rPr>
        <w:footnoteReference w:id="12"/>
      </w:r>
      <w:r w:rsidRPr="00277A7E">
        <w:rPr>
          <w:szCs w:val="22"/>
        </w:rPr>
        <w:t xml:space="preserve">  To the best</w:t>
      </w:r>
      <w:r>
        <w:rPr>
          <w:szCs w:val="22"/>
        </w:rPr>
        <w:t xml:space="preserve"> </w:t>
      </w:r>
      <w:r w:rsidRPr="00277A7E">
        <w:rPr>
          <w:szCs w:val="22"/>
        </w:rPr>
        <w:t>of the licensee’s knowledge, copies of all other documents required to be maintained in the station’s local public inspection file were prepared and placed in the public file when they were due.</w:t>
      </w:r>
      <w:r>
        <w:rPr>
          <w:rStyle w:val="FootnoteReference"/>
          <w:szCs w:val="22"/>
        </w:rPr>
        <w:footnoteReference w:id="13"/>
      </w:r>
    </w:p>
    <w:p w14:paraId="63E4CA91" w14:textId="36B96C05" w:rsidR="0079584C" w:rsidRDefault="0079584C" w:rsidP="0079584C">
      <w:pPr>
        <w:pStyle w:val="ParaNum"/>
        <w:numPr>
          <w:ilvl w:val="0"/>
          <w:numId w:val="28"/>
        </w:numPr>
      </w:pPr>
      <w:r w:rsidRPr="00277A7E">
        <w:rPr>
          <w:szCs w:val="22"/>
        </w:rPr>
        <w:t>Before and after the 2005 Renewal Application’s filing, the FCC’s San Diego Field Office (Field Office) inspected the Station on three separate occasions: February 12, 200</w:t>
      </w:r>
      <w:r w:rsidR="00D30811">
        <w:rPr>
          <w:szCs w:val="22"/>
        </w:rPr>
        <w:t xml:space="preserve">4, (February 2004 Inspection); </w:t>
      </w:r>
      <w:r w:rsidRPr="00277A7E">
        <w:rPr>
          <w:szCs w:val="22"/>
        </w:rPr>
        <w:t>August 29, 2005, (August 2005 Inspection); and March 15, 2006, (March 2006 Inspection).</w:t>
      </w:r>
      <w:r>
        <w:rPr>
          <w:rStyle w:val="FootnoteReference"/>
          <w:szCs w:val="22"/>
        </w:rPr>
        <w:footnoteReference w:id="14"/>
      </w:r>
      <w:r w:rsidRPr="00277A7E">
        <w:rPr>
          <w:szCs w:val="22"/>
        </w:rPr>
        <w:t xml:space="preserve">  On each inspection, the Field Office found that the Station’s public file was incomplete and missing certain required issues/programs lists.</w:t>
      </w:r>
      <w:r>
        <w:rPr>
          <w:rStyle w:val="FootnoteReference"/>
          <w:szCs w:val="22"/>
        </w:rPr>
        <w:footnoteReference w:id="15"/>
      </w:r>
      <w:r w:rsidRPr="00277A7E">
        <w:rPr>
          <w:szCs w:val="22"/>
        </w:rPr>
        <w:t xml:space="preserve">  Moreover, after each inspection the Field Office provided detailed written</w:t>
      </w:r>
      <w:r>
        <w:t xml:space="preserve"> and oral information to numerous FERN employees regarding the Station’s public file deficiencies.</w:t>
      </w:r>
      <w:r>
        <w:rPr>
          <w:rStyle w:val="FootnoteReference"/>
        </w:rPr>
        <w:footnoteReference w:id="16"/>
      </w:r>
      <w:r>
        <w:t xml:space="preserve">  Notwithstanding </w:t>
      </w:r>
      <w:r w:rsidR="003F0597">
        <w:t xml:space="preserve">the Field Office’s </w:t>
      </w:r>
      <w:r>
        <w:t>extensive</w:t>
      </w:r>
      <w:r w:rsidR="003F0597">
        <w:t xml:space="preserve"> and</w:t>
      </w:r>
      <w:r>
        <w:t xml:space="preserve"> repeated notice</w:t>
      </w:r>
      <w:r w:rsidR="00C25D40">
        <w:t>s</w:t>
      </w:r>
      <w:r w:rsidR="003F0597">
        <w:t xml:space="preserve"> to FERN</w:t>
      </w:r>
      <w:r>
        <w:t xml:space="preserve"> that the Station’s public file was missing required issues/programs, FERN did not disclose in the 2005 Renewal Application, either at the time of filing or thereafter by amendment, that the Station was missing issues/programs lists.</w:t>
      </w:r>
      <w:r>
        <w:rPr>
          <w:rStyle w:val="FootnoteReference"/>
        </w:rPr>
        <w:footnoteReference w:id="17"/>
      </w:r>
    </w:p>
    <w:p w14:paraId="5B3C1263" w14:textId="0318F250" w:rsidR="0079584C" w:rsidRPr="00DD163B" w:rsidRDefault="0079584C" w:rsidP="0079584C">
      <w:pPr>
        <w:pStyle w:val="ParaNum"/>
        <w:numPr>
          <w:ilvl w:val="0"/>
          <w:numId w:val="28"/>
        </w:numPr>
      </w:pPr>
      <w:r w:rsidRPr="00D30811">
        <w:rPr>
          <w:i/>
          <w:szCs w:val="22"/>
        </w:rPr>
        <w:t>2013 Renewal Application</w:t>
      </w:r>
      <w:r w:rsidRPr="004C044E">
        <w:rPr>
          <w:szCs w:val="22"/>
        </w:rPr>
        <w:t xml:space="preserve">. </w:t>
      </w:r>
      <w:r w:rsidR="00D30811">
        <w:rPr>
          <w:szCs w:val="22"/>
        </w:rPr>
        <w:t xml:space="preserve"> </w:t>
      </w:r>
      <w:r w:rsidRPr="004C044E">
        <w:rPr>
          <w:szCs w:val="22"/>
        </w:rPr>
        <w:t>Section 73.1740 of the Rules requires broadcast stations to adhere to minimum operating requirements.</w:t>
      </w:r>
      <w:r>
        <w:rPr>
          <w:rStyle w:val="FootnoteReference"/>
          <w:szCs w:val="22"/>
        </w:rPr>
        <w:footnoteReference w:id="18"/>
      </w:r>
      <w:r w:rsidRPr="004C044E">
        <w:rPr>
          <w:szCs w:val="22"/>
        </w:rPr>
        <w:t xml:space="preserve">  If a station is unable to do so for more than 30 days, it must request authorization to remain silent.</w:t>
      </w:r>
      <w:r>
        <w:rPr>
          <w:rStyle w:val="FootnoteReference"/>
          <w:szCs w:val="22"/>
        </w:rPr>
        <w:footnoteReference w:id="19"/>
      </w:r>
      <w:r w:rsidRPr="004C044E">
        <w:rPr>
          <w:szCs w:val="22"/>
        </w:rPr>
        <w:t xml:space="preserve">  </w:t>
      </w:r>
      <w:r w:rsidRPr="00CF5E9B">
        <w:rPr>
          <w:szCs w:val="22"/>
        </w:rPr>
        <w:t xml:space="preserve">Section III, Item 4 (Minimum Operating Schedule) of the FCC Form 303-S requests that the licensee </w:t>
      </w:r>
      <w:r w:rsidRPr="004C044E">
        <w:rPr>
          <w:szCs w:val="22"/>
        </w:rPr>
        <w:t xml:space="preserve">certify that during the preceding license term the Station has not been silent for </w:t>
      </w:r>
      <w:r>
        <w:rPr>
          <w:szCs w:val="22"/>
        </w:rPr>
        <w:t>any period more than 30 days.</w:t>
      </w:r>
    </w:p>
    <w:p w14:paraId="2A9A4784" w14:textId="046F1ED9" w:rsidR="0079584C" w:rsidRPr="00DD163B" w:rsidRDefault="0079584C" w:rsidP="0079584C">
      <w:pPr>
        <w:pStyle w:val="ParaNum"/>
        <w:numPr>
          <w:ilvl w:val="0"/>
          <w:numId w:val="28"/>
        </w:numPr>
      </w:pPr>
      <w:r w:rsidRPr="00DD163B">
        <w:rPr>
          <w:szCs w:val="22"/>
        </w:rPr>
        <w:t>On June 3, 2013, FERN filed the 2013 Renewal Application, as a supplemental license renewal application, seeking to renew the Station’s license term from October 1, 2013, to September 30, 2021, and answered “No” to that certification.  FERN stated that during the Current License Term, because of financial difficulties the Station had been silent for four discrete periods, none of which exceeded 365 days, in the years 2008 – 2013.</w:t>
      </w:r>
      <w:r>
        <w:rPr>
          <w:rStyle w:val="FootnoteReference"/>
          <w:szCs w:val="22"/>
        </w:rPr>
        <w:footnoteReference w:id="20"/>
      </w:r>
      <w:r w:rsidRPr="00DD163B">
        <w:rPr>
          <w:szCs w:val="22"/>
        </w:rPr>
        <w:t xml:space="preserve">  FERN requested </w:t>
      </w:r>
      <w:r w:rsidR="00A36B90">
        <w:rPr>
          <w:szCs w:val="22"/>
        </w:rPr>
        <w:t xml:space="preserve">an </w:t>
      </w:r>
      <w:r w:rsidR="00AC332E">
        <w:rPr>
          <w:szCs w:val="22"/>
        </w:rPr>
        <w:t xml:space="preserve">STA </w:t>
      </w:r>
      <w:r w:rsidRPr="00DD163B">
        <w:rPr>
          <w:szCs w:val="22"/>
        </w:rPr>
        <w:t>for some, but not all, of the periods the Station was silent.  Specifically, during the Current License Term FERN failed to request STA on three separate occasions.</w:t>
      </w:r>
      <w:r>
        <w:rPr>
          <w:rStyle w:val="FootnoteReference"/>
          <w:szCs w:val="22"/>
        </w:rPr>
        <w:footnoteReference w:id="21"/>
      </w:r>
      <w:r w:rsidRPr="00DD163B">
        <w:rPr>
          <w:szCs w:val="22"/>
        </w:rPr>
        <w:t xml:space="preserve">  Additionally, subsequent to the 2013 Renewal Application’s filing,</w:t>
      </w:r>
      <w:r>
        <w:rPr>
          <w:rStyle w:val="FootnoteReference"/>
          <w:szCs w:val="22"/>
        </w:rPr>
        <w:footnoteReference w:id="22"/>
      </w:r>
      <w:r w:rsidRPr="00DD163B">
        <w:rPr>
          <w:szCs w:val="22"/>
        </w:rPr>
        <w:t xml:space="preserve"> the Station experienced another period of unauthorized silence.</w:t>
      </w:r>
      <w:r>
        <w:rPr>
          <w:rStyle w:val="FootnoteReference"/>
          <w:szCs w:val="22"/>
        </w:rPr>
        <w:footnoteReference w:id="23"/>
      </w:r>
    </w:p>
    <w:p w14:paraId="20A0B79C" w14:textId="35FF150E" w:rsidR="0079584C" w:rsidRPr="00AA11DC" w:rsidRDefault="0079584C" w:rsidP="00AA11DC">
      <w:pPr>
        <w:pStyle w:val="ParaNum"/>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3C0273">
        <w:rPr>
          <w:szCs w:val="22"/>
        </w:rPr>
        <w:t>Because of the compliance issues raised by the information detailed above</w:t>
      </w:r>
      <w:r w:rsidR="003E27DF" w:rsidRPr="003C0273">
        <w:rPr>
          <w:szCs w:val="22"/>
        </w:rPr>
        <w:t>,</w:t>
      </w:r>
      <w:r w:rsidRPr="003C0273">
        <w:rPr>
          <w:szCs w:val="22"/>
        </w:rPr>
        <w:t xml:space="preserve"> the Parties have negotiated this Consent Decree to </w:t>
      </w:r>
      <w:r w:rsidR="003E27DF" w:rsidRPr="003C0273">
        <w:rPr>
          <w:szCs w:val="22"/>
        </w:rPr>
        <w:t>sanction FERN for the Violations and impleme</w:t>
      </w:r>
      <w:r w:rsidR="003E27DF" w:rsidRPr="00AA11DC">
        <w:rPr>
          <w:szCs w:val="22"/>
        </w:rPr>
        <w:t>nt the Compliance Plan</w:t>
      </w:r>
      <w:r w:rsidRPr="00AA11DC">
        <w:rPr>
          <w:szCs w:val="22"/>
        </w:rPr>
        <w:t>.  The Parties acknowledge that any proceedings that might result from the Violations would be time-consuming and require a substantial expenditure of public and private resources.  In order to conserve such resources, resolve the matter, and promote the Station’s compliance with the Rules, the Parties are entering into this Consent Decree, in consideration of the mutual commitments made herein.</w:t>
      </w:r>
      <w:r w:rsidRPr="00AA11DC">
        <w:rPr>
          <w:b/>
          <w:bCs/>
          <w:szCs w:val="22"/>
        </w:rPr>
        <w:br w:type="page"/>
        <w:t>IV.</w:t>
      </w:r>
      <w:r w:rsidRPr="00AA11DC">
        <w:rPr>
          <w:b/>
          <w:bCs/>
          <w:szCs w:val="22"/>
        </w:rPr>
        <w:tab/>
        <w:t>Terms of Agreement</w:t>
      </w:r>
    </w:p>
    <w:p w14:paraId="50B0A1BB" w14:textId="77777777" w:rsidR="0079584C" w:rsidRPr="00ED6BDC" w:rsidRDefault="0079584C" w:rsidP="0079584C">
      <w:pPr>
        <w:pStyle w:val="ParaNum"/>
        <w:numPr>
          <w:ilvl w:val="0"/>
          <w:numId w:val="2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CF5E9B">
        <w:rPr>
          <w:b/>
          <w:szCs w:val="22"/>
          <w:u w:val="single"/>
        </w:rPr>
        <w:t>Adopting Order</w:t>
      </w:r>
      <w:r w:rsidRPr="00CF5E9B">
        <w:rPr>
          <w:szCs w:val="22"/>
        </w:rPr>
        <w:t>.  The provisions of this Consent Decree shall be incorporated by the Bureau in an Adopting Order.</w:t>
      </w:r>
    </w:p>
    <w:p w14:paraId="23395668" w14:textId="77777777" w:rsidR="0079584C" w:rsidRPr="00ED6BDC" w:rsidRDefault="0079584C" w:rsidP="0079584C">
      <w:pPr>
        <w:pStyle w:val="ParaNum"/>
        <w:numPr>
          <w:ilvl w:val="0"/>
          <w:numId w:val="2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Jurisdiction</w:t>
      </w:r>
      <w:r w:rsidRPr="000A29A3">
        <w:rPr>
          <w:szCs w:val="22"/>
        </w:rPr>
        <w:t>.  Licensee agrees that the Bureau has jurisdiction over it and the matters contained in this Consent Decree and the authority to enter into and adopt this Consent Decree.</w:t>
      </w:r>
    </w:p>
    <w:p w14:paraId="69B49498" w14:textId="77777777" w:rsidR="0079584C" w:rsidRPr="00ED6BDC" w:rsidRDefault="0079584C" w:rsidP="0079584C">
      <w:pPr>
        <w:pStyle w:val="ParaNum"/>
        <w:numPr>
          <w:ilvl w:val="0"/>
          <w:numId w:val="2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Effective Date; Violations</w:t>
      </w:r>
      <w:r w:rsidRPr="00D30811">
        <w:rPr>
          <w:szCs w:val="22"/>
        </w:rPr>
        <w:t>.</w:t>
      </w:r>
      <w:r w:rsidRPr="000A29A3">
        <w:rPr>
          <w:b/>
          <w:szCs w:val="22"/>
        </w:rPr>
        <w:t xml:space="preserve"> </w:t>
      </w:r>
      <w:r w:rsidRPr="000A29A3">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Licensee agrees that each is required to comply with each individual condition of this Consent Decree.  Each specific condition is a separate condition of the Consent Decree as approved.  To the extent that Licensee fails to satisfy any condition or FCC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  Any violation of the Adopting Order or the terms of this Consent Decree shall constitute a separate violation of a Commission order, entitling the Commission to exercise any rights and remedies attendant to enforcement of a Commission order.</w:t>
      </w:r>
    </w:p>
    <w:p w14:paraId="4FB569A1" w14:textId="77777777" w:rsidR="0079584C" w:rsidRPr="00ED6BDC" w:rsidRDefault="0079584C" w:rsidP="0079584C">
      <w:pPr>
        <w:pStyle w:val="ParaNum"/>
        <w:numPr>
          <w:ilvl w:val="0"/>
          <w:numId w:val="2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Termination of Investigation</w:t>
      </w:r>
      <w:r w:rsidRPr="00D30811">
        <w:rPr>
          <w:szCs w:val="22"/>
        </w:rPr>
        <w:t xml:space="preserve">. </w:t>
      </w:r>
      <w:r w:rsidRPr="000A29A3">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Licensee agrees to the terms, conditions, and procedures contained herein.  The Bureau further agrees that, in the absence of new material evidence, it will not use the Violations in any action against Licensee, provided that it satisfies all of its obligations under this Consent Decree.  In the event that either Licensee fails to satisfy any of its obligations under this Consent Decree, the Bureau may take any enforcement action available pursuant to the Act and the Rules with respect to each Violation, and/or the violation of this Consent Decree.</w:t>
      </w:r>
    </w:p>
    <w:p w14:paraId="7DA21A3B" w14:textId="77777777" w:rsidR="0079584C" w:rsidRPr="006650EF" w:rsidRDefault="0079584C" w:rsidP="0079584C">
      <w:pPr>
        <w:pStyle w:val="ParaNum"/>
        <w:numPr>
          <w:ilvl w:val="0"/>
          <w:numId w:val="2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szCs w:val="22"/>
        </w:rPr>
      </w:pPr>
      <w:r w:rsidRPr="006650EF">
        <w:rPr>
          <w:b/>
          <w:szCs w:val="22"/>
          <w:u w:val="single"/>
        </w:rPr>
        <w:t>Admission of Liability</w:t>
      </w:r>
      <w:r w:rsidRPr="00D30811">
        <w:rPr>
          <w:szCs w:val="22"/>
        </w:rPr>
        <w:t xml:space="preserve">. </w:t>
      </w:r>
      <w:r w:rsidRPr="006650EF">
        <w:rPr>
          <w:szCs w:val="22"/>
        </w:rPr>
        <w:t xml:space="preserve"> FERN stipulates that it violated:</w:t>
      </w:r>
    </w:p>
    <w:p w14:paraId="4ED533FB" w14:textId="77777777" w:rsidR="0079584C" w:rsidRDefault="0079584C" w:rsidP="0079584C">
      <w:pPr>
        <w:pStyle w:val="ParaNum"/>
        <w:numPr>
          <w:ilvl w:val="0"/>
          <w:numId w:val="24"/>
        </w:numPr>
        <w:ind w:right="720"/>
      </w:pPr>
      <w:r w:rsidRPr="00466273">
        <w:t xml:space="preserve">the Public File Rule by failing to prepare and place in the Station’s public file quarterly issues and programs lists of public affairs programming broadcast by the Station during the </w:t>
      </w:r>
      <w:r>
        <w:t>P</w:t>
      </w:r>
      <w:r w:rsidRPr="00466273">
        <w:t xml:space="preserve">revious </w:t>
      </w:r>
      <w:r>
        <w:t>L</w:t>
      </w:r>
      <w:r w:rsidRPr="00466273">
        <w:t xml:space="preserve">icense </w:t>
      </w:r>
      <w:r>
        <w:t>T</w:t>
      </w:r>
      <w:r w:rsidRPr="00466273">
        <w:t>erm in violation of Section 73.3526 of the FCC’s rules;</w:t>
      </w:r>
    </w:p>
    <w:p w14:paraId="64380969" w14:textId="77777777" w:rsidR="0079584C" w:rsidRDefault="0079584C" w:rsidP="0079584C">
      <w:pPr>
        <w:pStyle w:val="ParaNum"/>
        <w:numPr>
          <w:ilvl w:val="0"/>
          <w:numId w:val="25"/>
        </w:numPr>
        <w:ind w:right="720"/>
      </w:pPr>
      <w:r w:rsidRPr="00466273">
        <w:t xml:space="preserve">the </w:t>
      </w:r>
      <w:r>
        <w:t>Truthful Statements Rule by making inaccurate statements in the 2005 Renewal Application and in written communications with Commission staff concerning the conten</w:t>
      </w:r>
      <w:r w:rsidRPr="00466273">
        <w:t>t</w:t>
      </w:r>
      <w:r>
        <w:t xml:space="preserve">s of the Station’s public file during the Previous License Term </w:t>
      </w:r>
      <w:r w:rsidRPr="00466273">
        <w:t xml:space="preserve">in violation of Section </w:t>
      </w:r>
      <w:r>
        <w:t>1</w:t>
      </w:r>
      <w:r w:rsidRPr="00466273">
        <w:t>.</w:t>
      </w:r>
      <w:r>
        <w:t>17(a)(2)</w:t>
      </w:r>
      <w:r w:rsidRPr="00466273">
        <w:t xml:space="preserve"> of the FCC’s rules; and </w:t>
      </w:r>
    </w:p>
    <w:p w14:paraId="54CDEA31" w14:textId="728DD728" w:rsidR="0079584C" w:rsidRPr="003F04CE" w:rsidRDefault="0079584C" w:rsidP="0079584C">
      <w:pPr>
        <w:pStyle w:val="ParaNum"/>
        <w:numPr>
          <w:ilvl w:val="0"/>
          <w:numId w:val="26"/>
        </w:numPr>
        <w:ind w:right="720"/>
      </w:pPr>
      <w:r w:rsidRPr="00CF5E9B">
        <w:t xml:space="preserve">the STA Rule by failing to request permission to remain silent </w:t>
      </w:r>
      <w:r>
        <w:t>for a</w:t>
      </w:r>
      <w:r w:rsidRPr="00CF5E9B">
        <w:t xml:space="preserve">ll periods of non-operation greater than 30 days in violation of Section 73.1740 of the FCC’s rules.  </w:t>
      </w:r>
      <w:r>
        <w:t xml:space="preserve">Specifically, during the Current License Term, FERN admits that it was silent without authorization on </w:t>
      </w:r>
      <w:r w:rsidRPr="00C95DA4">
        <w:t xml:space="preserve">November 20, 2009 – December 31, 2009; September 8, 2010 </w:t>
      </w:r>
      <w:r w:rsidR="00B87570" w:rsidRPr="00C95DA4">
        <w:t>–</w:t>
      </w:r>
      <w:r w:rsidRPr="00C95DA4">
        <w:t xml:space="preserve"> November 13, 2010; </w:t>
      </w:r>
      <w:r>
        <w:t xml:space="preserve">and </w:t>
      </w:r>
      <w:r w:rsidRPr="00C95DA4">
        <w:t>November 16, 2010 – January 6, 2011</w:t>
      </w:r>
      <w:r>
        <w:t xml:space="preserve">.  FERN further admits that after the Current License Term it was silent without authorization on </w:t>
      </w:r>
      <w:r w:rsidRPr="00C95DA4">
        <w:t>October 7, 2015 – January 31, 2016</w:t>
      </w:r>
      <w:r>
        <w:t>.</w:t>
      </w:r>
    </w:p>
    <w:p w14:paraId="7A9E4CF6" w14:textId="77777777" w:rsidR="0079584C" w:rsidRDefault="0079584C" w:rsidP="0079584C">
      <w:pPr>
        <w:pStyle w:val="ParaNum"/>
        <w:numPr>
          <w:ilvl w:val="0"/>
          <w:numId w:val="29"/>
        </w:numPr>
      </w:pPr>
      <w:r w:rsidRPr="00E62274">
        <w:rPr>
          <w:b/>
          <w:u w:val="single"/>
        </w:rPr>
        <w:t>Civil Penalty</w:t>
      </w:r>
      <w:r w:rsidRPr="00D30811">
        <w:t xml:space="preserve">. </w:t>
      </w:r>
      <w:r w:rsidRPr="000A29A3">
        <w:t xml:space="preserve"> Licensee </w:t>
      </w:r>
      <w:r w:rsidRPr="00E62274">
        <w:rPr>
          <w:snapToGrid/>
          <w:kern w:val="0"/>
        </w:rPr>
        <w:t>agrees to make a civil penalty payment to the United States Treasury in the amount of twenty thousand d</w:t>
      </w:r>
      <w:r w:rsidRPr="000A29A3">
        <w:t>ollars ($20,000), within thirty (30) calendar days of the Effective Date (Civil Penalty).  Licensee acknowledges and agrees that upon execution of this Consent Decree, the Civil Penalty shall become a “Claim” or “Debt” as defined in Section 3701(b)(1) of the Debt Collection Improvement Act of 1996.</w:t>
      </w:r>
      <w:r>
        <w:rPr>
          <w:rStyle w:val="FootnoteReference"/>
          <w:szCs w:val="22"/>
        </w:rPr>
        <w:footnoteReference w:id="24"/>
      </w:r>
    </w:p>
    <w:p w14:paraId="25FB808A" w14:textId="77777777" w:rsidR="0079584C" w:rsidRDefault="0079584C" w:rsidP="0079584C">
      <w:pPr>
        <w:pStyle w:val="ParaNum"/>
        <w:tabs>
          <w:tab w:val="clear" w:pos="1440"/>
          <w:tab w:val="num" w:pos="1080"/>
        </w:tabs>
      </w:pPr>
      <w:r w:rsidRPr="00ED6BDC">
        <w:rPr>
          <w:b/>
          <w:spacing w:val="2"/>
          <w:u w:val="single"/>
        </w:rPr>
        <w:t>Payment</w:t>
      </w:r>
      <w:r w:rsidRPr="00D30811">
        <w:rPr>
          <w:spacing w:val="2"/>
        </w:rPr>
        <w:t xml:space="preserve">. </w:t>
      </w:r>
      <w:r w:rsidRPr="00ED6BDC">
        <w:rPr>
          <w:spacing w:val="2"/>
        </w:rPr>
        <w:t xml:space="preserve"> Licensee will </w:t>
      </w:r>
      <w:r w:rsidRPr="00ED6BDC">
        <w:rPr>
          <w:spacing w:val="-2"/>
        </w:rPr>
        <w:t>a</w:t>
      </w:r>
      <w:r w:rsidRPr="00ED6BDC">
        <w:rPr>
          <w:spacing w:val="1"/>
        </w:rPr>
        <w:t>l</w:t>
      </w:r>
      <w:r w:rsidRPr="00ED6BDC">
        <w:t>so s</w:t>
      </w:r>
      <w:r w:rsidRPr="00ED6BDC">
        <w:rPr>
          <w:spacing w:val="1"/>
        </w:rPr>
        <w:t>e</w:t>
      </w:r>
      <w:r w:rsidRPr="00ED6BDC">
        <w:t xml:space="preserve">nd </w:t>
      </w:r>
      <w:r w:rsidRPr="00ED6BDC">
        <w:rPr>
          <w:spacing w:val="-2"/>
        </w:rPr>
        <w:t>e</w:t>
      </w:r>
      <w:r w:rsidRPr="00ED6BDC">
        <w:rPr>
          <w:spacing w:val="1"/>
        </w:rPr>
        <w:t>l</w:t>
      </w:r>
      <w:r w:rsidRPr="00ED6BDC">
        <w:t>e</w:t>
      </w:r>
      <w:r w:rsidRPr="00ED6BDC">
        <w:rPr>
          <w:spacing w:val="-2"/>
        </w:rPr>
        <w:t>c</w:t>
      </w:r>
      <w:r w:rsidRPr="00ED6BDC">
        <w:rPr>
          <w:spacing w:val="1"/>
        </w:rPr>
        <w:t>t</w:t>
      </w:r>
      <w:r w:rsidRPr="00ED6BDC">
        <w:rPr>
          <w:spacing w:val="-2"/>
        </w:rPr>
        <w:t>r</w:t>
      </w:r>
      <w:r w:rsidRPr="00ED6BDC">
        <w:t>on</w:t>
      </w:r>
      <w:r w:rsidRPr="00ED6BDC">
        <w:rPr>
          <w:spacing w:val="-1"/>
        </w:rPr>
        <w:t>i</w:t>
      </w:r>
      <w:r w:rsidRPr="00ED6BDC">
        <w:t>c no</w:t>
      </w:r>
      <w:r w:rsidRPr="00ED6BDC">
        <w:rPr>
          <w:spacing w:val="1"/>
        </w:rPr>
        <w:t>t</w:t>
      </w:r>
      <w:r w:rsidRPr="00ED6BDC">
        <w:rPr>
          <w:spacing w:val="-1"/>
        </w:rPr>
        <w:t>i</w:t>
      </w:r>
      <w:r w:rsidRPr="00ED6BDC">
        <w:rPr>
          <w:spacing w:val="1"/>
        </w:rPr>
        <w:t>f</w:t>
      </w:r>
      <w:r w:rsidRPr="00ED6BDC">
        <w:rPr>
          <w:spacing w:val="-1"/>
        </w:rPr>
        <w:t>i</w:t>
      </w:r>
      <w:r w:rsidRPr="00ED6BDC">
        <w:t>c</w:t>
      </w:r>
      <w:r w:rsidRPr="00ED6BDC">
        <w:rPr>
          <w:spacing w:val="-2"/>
        </w:rPr>
        <w:t>a</w:t>
      </w:r>
      <w:r w:rsidRPr="00ED6BDC">
        <w:rPr>
          <w:spacing w:val="1"/>
        </w:rPr>
        <w:t>ti</w:t>
      </w:r>
      <w:r w:rsidRPr="00ED6BDC">
        <w:t>on</w:t>
      </w:r>
      <w:r w:rsidRPr="00ED6BDC">
        <w:rPr>
          <w:spacing w:val="12"/>
        </w:rPr>
        <w:t xml:space="preserve"> </w:t>
      </w:r>
      <w:r w:rsidRPr="00ED6BDC">
        <w:t>of</w:t>
      </w:r>
      <w:r w:rsidRPr="00ED6BDC">
        <w:rPr>
          <w:spacing w:val="13"/>
        </w:rPr>
        <w:t xml:space="preserve"> </w:t>
      </w:r>
      <w:r w:rsidRPr="00ED6BDC">
        <w:t>pa</w:t>
      </w:r>
      <w:r w:rsidRPr="00ED6BDC">
        <w:rPr>
          <w:spacing w:val="-2"/>
        </w:rPr>
        <w:t>y</w:t>
      </w:r>
      <w:r w:rsidRPr="00ED6BDC">
        <w:rPr>
          <w:spacing w:val="-4"/>
        </w:rPr>
        <w:t>m</w:t>
      </w:r>
      <w:r w:rsidRPr="00ED6BDC">
        <w:t>ent</w:t>
      </w:r>
      <w:r w:rsidRPr="00ED6BDC">
        <w:rPr>
          <w:spacing w:val="15"/>
        </w:rPr>
        <w:t xml:space="preserve"> </w:t>
      </w:r>
      <w:r w:rsidRPr="00ED6BDC">
        <w:rPr>
          <w:spacing w:val="1"/>
        </w:rPr>
        <w:t>t</w:t>
      </w:r>
      <w:r w:rsidRPr="00ED6BDC">
        <w:t>o</w:t>
      </w:r>
      <w:r w:rsidRPr="00ED6BDC">
        <w:rPr>
          <w:spacing w:val="15"/>
        </w:rPr>
        <w:t xml:space="preserve"> </w:t>
      </w:r>
      <w:r w:rsidRPr="00ED6BDC">
        <w:rPr>
          <w:color w:val="000000"/>
          <w:spacing w:val="-1"/>
        </w:rPr>
        <w:t>K</w:t>
      </w:r>
      <w:r w:rsidRPr="00ED6BDC">
        <w:rPr>
          <w:color w:val="000000"/>
          <w:spacing w:val="1"/>
        </w:rPr>
        <w:t>i</w:t>
      </w:r>
      <w:r w:rsidRPr="00ED6BDC">
        <w:rPr>
          <w:color w:val="000000"/>
        </w:rPr>
        <w:t>m</w:t>
      </w:r>
      <w:r w:rsidRPr="00ED6BDC">
        <w:rPr>
          <w:color w:val="000000"/>
          <w:spacing w:val="11"/>
        </w:rPr>
        <w:t xml:space="preserve"> </w:t>
      </w:r>
      <w:r w:rsidRPr="00ED6BDC">
        <w:rPr>
          <w:color w:val="000000"/>
          <w:spacing w:val="1"/>
        </w:rPr>
        <w:t>V</w:t>
      </w:r>
      <w:r w:rsidRPr="00ED6BDC">
        <w:rPr>
          <w:color w:val="000000"/>
        </w:rPr>
        <w:t>a</w:t>
      </w:r>
      <w:r w:rsidRPr="00ED6BDC">
        <w:rPr>
          <w:color w:val="000000"/>
          <w:spacing w:val="-1"/>
        </w:rPr>
        <w:t>r</w:t>
      </w:r>
      <w:r w:rsidRPr="00ED6BDC">
        <w:rPr>
          <w:color w:val="000000"/>
        </w:rPr>
        <w:t>n</w:t>
      </w:r>
      <w:r w:rsidRPr="00ED6BDC">
        <w:rPr>
          <w:color w:val="000000"/>
          <w:spacing w:val="-2"/>
        </w:rPr>
        <w:t>e</w:t>
      </w:r>
      <w:r w:rsidRPr="00ED6BDC">
        <w:rPr>
          <w:color w:val="000000"/>
        </w:rPr>
        <w:t>r</w:t>
      </w:r>
      <w:r w:rsidRPr="00ED6BDC">
        <w:rPr>
          <w:color w:val="000000"/>
          <w:spacing w:val="15"/>
        </w:rPr>
        <w:t xml:space="preserve"> </w:t>
      </w:r>
      <w:r w:rsidRPr="00ED6BDC">
        <w:rPr>
          <w:color w:val="000000"/>
        </w:rPr>
        <w:t xml:space="preserve">at </w:t>
      </w:r>
      <w:r w:rsidRPr="00ED6BDC">
        <w:t>Kim.Varner@fcc.gov and Karen Workeman at Karen.Workeman@fcc.gov</w:t>
      </w:r>
      <w:r w:rsidRPr="00ED6BDC">
        <w:rPr>
          <w:color w:val="000000"/>
        </w:rPr>
        <w:t xml:space="preserve"> on</w:t>
      </w:r>
      <w:r w:rsidRPr="00ED6BDC">
        <w:rPr>
          <w:color w:val="000000"/>
          <w:spacing w:val="12"/>
        </w:rPr>
        <w:t xml:space="preserve"> </w:t>
      </w:r>
      <w:r w:rsidRPr="00ED6BDC">
        <w:rPr>
          <w:color w:val="000000"/>
          <w:spacing w:val="1"/>
        </w:rPr>
        <w:t>t</w:t>
      </w:r>
      <w:r w:rsidRPr="00ED6BDC">
        <w:rPr>
          <w:color w:val="000000"/>
          <w:spacing w:val="-2"/>
        </w:rPr>
        <w:t>h</w:t>
      </w:r>
      <w:r w:rsidRPr="00ED6BDC">
        <w:rPr>
          <w:color w:val="000000"/>
        </w:rPr>
        <w:t>e</w:t>
      </w:r>
      <w:r w:rsidRPr="00ED6BDC">
        <w:rPr>
          <w:color w:val="000000"/>
          <w:spacing w:val="12"/>
        </w:rPr>
        <w:t xml:space="preserve"> </w:t>
      </w:r>
      <w:r w:rsidRPr="00ED6BDC">
        <w:rPr>
          <w:color w:val="000000"/>
          <w:spacing w:val="-2"/>
        </w:rPr>
        <w:t>d</w:t>
      </w:r>
      <w:r w:rsidRPr="00ED6BDC">
        <w:rPr>
          <w:color w:val="000000"/>
        </w:rPr>
        <w:t>a</w:t>
      </w:r>
      <w:r w:rsidRPr="00ED6BDC">
        <w:rPr>
          <w:color w:val="000000"/>
          <w:spacing w:val="1"/>
        </w:rPr>
        <w:t>t</w:t>
      </w:r>
      <w:r w:rsidRPr="00ED6BDC">
        <w:rPr>
          <w:color w:val="000000"/>
        </w:rPr>
        <w:t>e</w:t>
      </w:r>
      <w:r w:rsidRPr="00ED6BDC">
        <w:rPr>
          <w:color w:val="000000"/>
          <w:spacing w:val="10"/>
        </w:rPr>
        <w:t xml:space="preserve"> </w:t>
      </w:r>
      <w:r w:rsidRPr="00ED6BDC">
        <w:rPr>
          <w:color w:val="000000"/>
        </w:rPr>
        <w:t>s</w:t>
      </w:r>
      <w:r w:rsidRPr="00ED6BDC">
        <w:rPr>
          <w:color w:val="000000"/>
          <w:spacing w:val="-2"/>
        </w:rPr>
        <w:t>a</w:t>
      </w:r>
      <w:r w:rsidRPr="00ED6BDC">
        <w:rPr>
          <w:color w:val="000000"/>
          <w:spacing w:val="1"/>
        </w:rPr>
        <w:t>i</w:t>
      </w:r>
      <w:r w:rsidRPr="00ED6BDC">
        <w:rPr>
          <w:color w:val="000000"/>
        </w:rPr>
        <w:t>d</w:t>
      </w:r>
      <w:r w:rsidRPr="00ED6BDC">
        <w:rPr>
          <w:color w:val="000000"/>
          <w:spacing w:val="9"/>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ent</w:t>
      </w:r>
      <w:r w:rsidRPr="00ED6BDC">
        <w:rPr>
          <w:color w:val="000000"/>
          <w:spacing w:val="13"/>
        </w:rPr>
        <w:t xml:space="preserve"> </w:t>
      </w:r>
      <w:r w:rsidRPr="00ED6BDC">
        <w:rPr>
          <w:color w:val="000000"/>
          <w:spacing w:val="1"/>
        </w:rPr>
        <w:t>i</w:t>
      </w:r>
      <w:r w:rsidRPr="00ED6BDC">
        <w:rPr>
          <w:color w:val="000000"/>
        </w:rPr>
        <w:t>s</w:t>
      </w:r>
      <w:r w:rsidRPr="00ED6BDC">
        <w:rPr>
          <w:color w:val="000000"/>
          <w:spacing w:val="10"/>
        </w:rPr>
        <w:t xml:space="preserve"> </w:t>
      </w:r>
      <w:r w:rsidRPr="00ED6BDC">
        <w:rPr>
          <w:color w:val="000000"/>
          <w:spacing w:val="-4"/>
        </w:rPr>
        <w:t>m</w:t>
      </w:r>
      <w:r w:rsidRPr="00ED6BDC">
        <w:rPr>
          <w:color w:val="000000"/>
        </w:rPr>
        <w:t xml:space="preserve">ade.  </w:t>
      </w:r>
      <w:r w:rsidRPr="00ED6BDC">
        <w:t xml:space="preserve">Such payment will be made, without further protest or recourse to a </w:t>
      </w:r>
      <w:r w:rsidRPr="00ED6BDC">
        <w:rPr>
          <w:i/>
          <w:iCs/>
        </w:rPr>
        <w:t>trial de novo</w:t>
      </w:r>
      <w:r w:rsidRPr="00ED6BDC">
        <w:rPr>
          <w:i/>
        </w:rPr>
        <w:t xml:space="preserve">, </w:t>
      </w:r>
      <w:r w:rsidRPr="00ED6BDC">
        <w:t xml:space="preserve">by a check or similar instrument, wire transfer or credit card and must include the Account Number and FRN referenced in the caption to the Order.  </w:t>
      </w:r>
      <w:r w:rsidRPr="00ED6BDC">
        <w:rPr>
          <w:color w:val="000000"/>
          <w:spacing w:val="-1"/>
        </w:rPr>
        <w:t>R</w:t>
      </w:r>
      <w:r w:rsidRPr="00ED6BDC">
        <w:rPr>
          <w:color w:val="000000"/>
        </w:rPr>
        <w:t>e</w:t>
      </w:r>
      <w:r w:rsidRPr="00ED6BDC">
        <w:rPr>
          <w:color w:val="000000"/>
          <w:spacing w:val="-2"/>
        </w:rPr>
        <w:t>g</w:t>
      </w:r>
      <w:r w:rsidRPr="00ED6BDC">
        <w:rPr>
          <w:color w:val="000000"/>
        </w:rPr>
        <w:t>a</w:t>
      </w:r>
      <w:r w:rsidRPr="00ED6BDC">
        <w:rPr>
          <w:color w:val="000000"/>
          <w:spacing w:val="1"/>
        </w:rPr>
        <w:t>r</w:t>
      </w:r>
      <w:r w:rsidRPr="00ED6BDC">
        <w:rPr>
          <w:color w:val="000000"/>
        </w:rPr>
        <w:t>d</w:t>
      </w:r>
      <w:r w:rsidRPr="00ED6BDC">
        <w:rPr>
          <w:color w:val="000000"/>
          <w:spacing w:val="-1"/>
        </w:rPr>
        <w:t>l</w:t>
      </w:r>
      <w:r w:rsidRPr="00ED6BDC">
        <w:rPr>
          <w:color w:val="000000"/>
        </w:rPr>
        <w:t>e</w:t>
      </w:r>
      <w:r w:rsidRPr="00ED6BDC">
        <w:rPr>
          <w:color w:val="000000"/>
          <w:spacing w:val="1"/>
        </w:rPr>
        <w:t>s</w:t>
      </w:r>
      <w:r w:rsidRPr="00ED6BDC">
        <w:rPr>
          <w:color w:val="000000"/>
        </w:rPr>
        <w:t>s</w:t>
      </w:r>
      <w:r w:rsidRPr="00ED6BDC">
        <w:rPr>
          <w:color w:val="000000"/>
          <w:spacing w:val="24"/>
        </w:rPr>
        <w:t xml:space="preserve"> </w:t>
      </w:r>
      <w:r w:rsidRPr="00ED6BDC">
        <w:rPr>
          <w:color w:val="000000"/>
        </w:rPr>
        <w:t>of</w:t>
      </w:r>
      <w:r w:rsidRPr="00ED6BDC">
        <w:rPr>
          <w:color w:val="000000"/>
          <w:spacing w:val="27"/>
        </w:rPr>
        <w:t xml:space="preserve"> </w:t>
      </w:r>
      <w:r w:rsidRPr="00ED6BDC">
        <w:rPr>
          <w:color w:val="000000"/>
          <w:spacing w:val="-1"/>
        </w:rPr>
        <w:t>t</w:t>
      </w:r>
      <w:r w:rsidRPr="00ED6BDC">
        <w:rPr>
          <w:color w:val="000000"/>
        </w:rPr>
        <w:t>he</w:t>
      </w:r>
      <w:r w:rsidRPr="00ED6BDC">
        <w:rPr>
          <w:color w:val="000000"/>
          <w:spacing w:val="27"/>
        </w:rPr>
        <w:t xml:space="preserve"> </w:t>
      </w:r>
      <w:r w:rsidRPr="00ED6BDC">
        <w:rPr>
          <w:color w:val="000000"/>
          <w:spacing w:val="-2"/>
        </w:rPr>
        <w:t>f</w:t>
      </w:r>
      <w:r w:rsidRPr="00ED6BDC">
        <w:rPr>
          <w:color w:val="000000"/>
        </w:rPr>
        <w:t>o</w:t>
      </w:r>
      <w:r w:rsidRPr="00ED6BDC">
        <w:rPr>
          <w:color w:val="000000"/>
          <w:spacing w:val="1"/>
        </w:rPr>
        <w:t>r</w:t>
      </w:r>
      <w:r w:rsidRPr="00ED6BDC">
        <w:rPr>
          <w:color w:val="000000"/>
        </w:rPr>
        <w:t>m</w:t>
      </w:r>
      <w:r w:rsidRPr="00ED6BDC">
        <w:rPr>
          <w:color w:val="000000"/>
          <w:spacing w:val="23"/>
        </w:rPr>
        <w:t xml:space="preserve"> </w:t>
      </w:r>
      <w:r w:rsidRPr="00ED6BDC">
        <w:rPr>
          <w:color w:val="000000"/>
        </w:rPr>
        <w:t>of</w:t>
      </w:r>
      <w:r w:rsidRPr="00ED6BDC">
        <w:rPr>
          <w:color w:val="000000"/>
          <w:spacing w:val="27"/>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w:t>
      </w:r>
      <w:r w:rsidRPr="00ED6BDC">
        <w:rPr>
          <w:color w:val="000000"/>
          <w:spacing w:val="1"/>
        </w:rPr>
        <w:t>t</w:t>
      </w:r>
      <w:r w:rsidRPr="00ED6BDC">
        <w:rPr>
          <w:color w:val="000000"/>
        </w:rPr>
        <w:t>,</w:t>
      </w:r>
      <w:r w:rsidRPr="00ED6BDC">
        <w:rPr>
          <w:color w:val="000000"/>
          <w:spacing w:val="26"/>
        </w:rPr>
        <w:t xml:space="preserve"> </w:t>
      </w:r>
      <w:r w:rsidRPr="00ED6BDC">
        <w:rPr>
          <w:color w:val="000000"/>
        </w:rPr>
        <w:t>a</w:t>
      </w:r>
      <w:r w:rsidRPr="00ED6BDC">
        <w:rPr>
          <w:color w:val="000000"/>
          <w:spacing w:val="27"/>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rPr>
        <w:t>e</w:t>
      </w:r>
      <w:r w:rsidRPr="00ED6BDC">
        <w:rPr>
          <w:color w:val="000000"/>
          <w:spacing w:val="1"/>
        </w:rPr>
        <w:t>t</w:t>
      </w:r>
      <w:r w:rsidRPr="00ED6BDC">
        <w:rPr>
          <w:color w:val="000000"/>
        </w:rPr>
        <w:t>ed</w:t>
      </w:r>
      <w:r w:rsidRPr="00ED6BDC">
        <w:rPr>
          <w:color w:val="000000"/>
          <w:spacing w:val="27"/>
        </w:rPr>
        <w:t xml:space="preserve"> </w:t>
      </w:r>
      <w:r w:rsidRPr="00ED6BDC">
        <w:rPr>
          <w:color w:val="000000"/>
        </w:rPr>
        <w:t>F</w:t>
      </w:r>
      <w:r w:rsidRPr="00ED6BDC">
        <w:rPr>
          <w:color w:val="000000"/>
          <w:spacing w:val="-1"/>
        </w:rPr>
        <w:t>C</w:t>
      </w:r>
      <w:r w:rsidRPr="00ED6BDC">
        <w:rPr>
          <w:color w:val="000000"/>
        </w:rPr>
        <w:t>C 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spacing w:val="1"/>
        </w:rPr>
        <w:t>(</w:t>
      </w:r>
      <w:r w:rsidRPr="00ED6BDC">
        <w:rPr>
          <w:color w:val="000000"/>
          <w:spacing w:val="-1"/>
        </w:rPr>
        <w:t>R</w:t>
      </w:r>
      <w:r w:rsidRPr="00ED6BDC">
        <w:rPr>
          <w:color w:val="000000"/>
        </w:rPr>
        <w:t>e</w:t>
      </w:r>
      <w:r w:rsidRPr="00ED6BDC">
        <w:rPr>
          <w:color w:val="000000"/>
          <w:spacing w:val="-3"/>
        </w:rPr>
        <w:t>m</w:t>
      </w:r>
      <w:r w:rsidRPr="00ED6BDC">
        <w:rPr>
          <w:color w:val="000000"/>
          <w:spacing w:val="1"/>
        </w:rPr>
        <w:t>itt</w:t>
      </w:r>
      <w:r w:rsidRPr="00ED6BDC">
        <w:rPr>
          <w:color w:val="000000"/>
        </w:rPr>
        <w:t>an</w:t>
      </w:r>
      <w:r w:rsidRPr="00ED6BDC">
        <w:rPr>
          <w:color w:val="000000"/>
          <w:spacing w:val="-2"/>
        </w:rPr>
        <w:t>c</w:t>
      </w:r>
      <w:r w:rsidRPr="00ED6BDC">
        <w:rPr>
          <w:color w:val="000000"/>
        </w:rPr>
        <w:t>e</w:t>
      </w:r>
      <w:r w:rsidRPr="00ED6BDC">
        <w:rPr>
          <w:color w:val="000000"/>
          <w:spacing w:val="36"/>
        </w:rPr>
        <w:t xml:space="preserve"> </w:t>
      </w:r>
      <w:r w:rsidRPr="00ED6BDC">
        <w:rPr>
          <w:color w:val="000000"/>
          <w:spacing w:val="-1"/>
        </w:rPr>
        <w:t>A</w:t>
      </w:r>
      <w:r w:rsidRPr="00ED6BDC">
        <w:rPr>
          <w:color w:val="000000"/>
          <w:spacing w:val="-2"/>
        </w:rPr>
        <w:t>dv</w:t>
      </w:r>
      <w:r w:rsidRPr="00ED6BDC">
        <w:rPr>
          <w:color w:val="000000"/>
          <w:spacing w:val="1"/>
        </w:rPr>
        <w:t>i</w:t>
      </w:r>
      <w:r w:rsidRPr="00ED6BDC">
        <w:rPr>
          <w:color w:val="000000"/>
        </w:rPr>
        <w:t xml:space="preserve">ce) </w:t>
      </w:r>
      <w:r w:rsidRPr="00ED6BDC">
        <w:rPr>
          <w:color w:val="000000"/>
          <w:spacing w:val="-4"/>
        </w:rPr>
        <w:t>m</w:t>
      </w:r>
      <w:r w:rsidRPr="00ED6BDC">
        <w:rPr>
          <w:color w:val="000000"/>
        </w:rPr>
        <w:t>ust</w:t>
      </w:r>
      <w:r w:rsidRPr="00ED6BDC">
        <w:rPr>
          <w:color w:val="000000"/>
          <w:spacing w:val="37"/>
        </w:rPr>
        <w:t xml:space="preserve"> </w:t>
      </w:r>
      <w:r w:rsidRPr="00ED6BDC">
        <w:rPr>
          <w:color w:val="000000"/>
        </w:rPr>
        <w:t>be</w:t>
      </w:r>
      <w:r w:rsidRPr="00ED6BDC">
        <w:rPr>
          <w:color w:val="000000"/>
          <w:spacing w:val="36"/>
        </w:rPr>
        <w:t xml:space="preserve"> </w:t>
      </w:r>
      <w:r w:rsidRPr="00ED6BDC">
        <w:rPr>
          <w:color w:val="000000"/>
        </w:rPr>
        <w:t>sub</w:t>
      </w:r>
      <w:r w:rsidRPr="00ED6BDC">
        <w:rPr>
          <w:color w:val="000000"/>
          <w:spacing w:val="-3"/>
        </w:rPr>
        <w:t>m</w:t>
      </w:r>
      <w:r w:rsidRPr="00ED6BDC">
        <w:rPr>
          <w:color w:val="000000"/>
          <w:spacing w:val="1"/>
        </w:rPr>
        <w:t>i</w:t>
      </w:r>
      <w:r w:rsidRPr="00ED6BDC">
        <w:rPr>
          <w:color w:val="000000"/>
          <w:spacing w:val="-1"/>
        </w:rPr>
        <w:t>t</w:t>
      </w:r>
      <w:r w:rsidRPr="00ED6BDC">
        <w:rPr>
          <w:color w:val="000000"/>
          <w:spacing w:val="1"/>
        </w:rPr>
        <w:t>t</w:t>
      </w:r>
      <w:r w:rsidRPr="00ED6BDC">
        <w:rPr>
          <w:color w:val="000000"/>
        </w:rPr>
        <w:t>ed</w:t>
      </w:r>
      <w:r w:rsidRPr="00ED6BDC">
        <w:rPr>
          <w:color w:val="000000"/>
          <w:spacing w:val="2"/>
        </w:rPr>
        <w:t>.</w:t>
      </w:r>
      <w:r w:rsidRPr="00ED6BDC">
        <w:rPr>
          <w:color w:val="000000"/>
          <w:position w:val="10"/>
        </w:rPr>
        <w:t xml:space="preserve">  </w:t>
      </w:r>
      <w:r w:rsidRPr="00ED6BDC">
        <w:rPr>
          <w:color w:val="000000"/>
        </w:rPr>
        <w:t>When</w:t>
      </w:r>
      <w:r w:rsidRPr="00ED6BDC">
        <w:rPr>
          <w:color w:val="000000"/>
          <w:spacing w:val="36"/>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spacing w:val="-2"/>
        </w:rPr>
        <w:t>e</w:t>
      </w:r>
      <w:r w:rsidRPr="00ED6BDC">
        <w:rPr>
          <w:color w:val="000000"/>
          <w:spacing w:val="1"/>
        </w:rPr>
        <w:t>ti</w:t>
      </w:r>
      <w:r w:rsidRPr="00ED6BDC">
        <w:rPr>
          <w:color w:val="000000"/>
        </w:rPr>
        <w:t>ng</w:t>
      </w:r>
      <w:r w:rsidRPr="00ED6BDC">
        <w:rPr>
          <w:color w:val="000000"/>
          <w:spacing w:val="34"/>
        </w:rPr>
        <w:t xml:space="preserve"> </w:t>
      </w:r>
      <w:r w:rsidRPr="00ED6BDC">
        <w:rPr>
          <w:color w:val="000000"/>
          <w:spacing w:val="1"/>
        </w:rPr>
        <w:t>t</w:t>
      </w:r>
      <w:r w:rsidRPr="00ED6BDC">
        <w:rPr>
          <w:color w:val="000000"/>
        </w:rPr>
        <w:t>he</w:t>
      </w:r>
      <w:r w:rsidRPr="00ED6BDC">
        <w:rPr>
          <w:color w:val="000000"/>
          <w:spacing w:val="36"/>
        </w:rPr>
        <w:t xml:space="preserve"> </w:t>
      </w:r>
      <w:r w:rsidRPr="00ED6BDC">
        <w:rPr>
          <w:color w:val="000000"/>
        </w:rPr>
        <w:t>F</w:t>
      </w:r>
      <w:r w:rsidRPr="00ED6BDC">
        <w:rPr>
          <w:color w:val="000000"/>
          <w:spacing w:val="-4"/>
        </w:rPr>
        <w:t>C</w:t>
      </w:r>
      <w:r w:rsidRPr="00ED6BDC">
        <w:rPr>
          <w:color w:val="000000"/>
        </w:rPr>
        <w:t>C</w:t>
      </w:r>
      <w:r w:rsidRPr="00ED6BDC">
        <w:rPr>
          <w:color w:val="000000"/>
          <w:spacing w:val="35"/>
        </w:rPr>
        <w:t xml:space="preserve"> </w:t>
      </w:r>
      <w:r w:rsidRPr="00ED6BDC">
        <w:rPr>
          <w:color w:val="000000"/>
        </w:rPr>
        <w:t>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rPr>
        <w:t>en</w:t>
      </w:r>
      <w:r w:rsidRPr="00ED6BDC">
        <w:rPr>
          <w:color w:val="000000"/>
          <w:spacing w:val="1"/>
        </w:rPr>
        <w:t>t</w:t>
      </w:r>
      <w:r w:rsidRPr="00ED6BDC">
        <w:rPr>
          <w:color w:val="000000"/>
        </w:rPr>
        <w:t>er</w:t>
      </w:r>
      <w:r w:rsidRPr="00ED6BDC">
        <w:rPr>
          <w:color w:val="000000"/>
          <w:spacing w:val="35"/>
        </w:rPr>
        <w:t xml:space="preserve"> </w:t>
      </w:r>
      <w:r w:rsidRPr="00ED6BDC">
        <w:rPr>
          <w:color w:val="000000"/>
          <w:spacing w:val="1"/>
        </w:rPr>
        <w:t>t</w:t>
      </w:r>
      <w:r w:rsidRPr="00ED6BDC">
        <w:rPr>
          <w:color w:val="000000"/>
        </w:rPr>
        <w:t xml:space="preserve">he </w:t>
      </w:r>
      <w:r w:rsidRPr="00ED6BDC">
        <w:rPr>
          <w:spacing w:val="-1"/>
        </w:rPr>
        <w:t>A</w:t>
      </w:r>
      <w:r w:rsidRPr="00ED6BDC">
        <w:t>ccount</w:t>
      </w:r>
      <w:r w:rsidRPr="00ED6BDC">
        <w:rPr>
          <w:spacing w:val="6"/>
        </w:rPr>
        <w:t xml:space="preserve"> </w:t>
      </w:r>
      <w:r w:rsidRPr="00ED6BDC">
        <w:rPr>
          <w:spacing w:val="-1"/>
        </w:rPr>
        <w:t>N</w:t>
      </w:r>
      <w:r w:rsidRPr="00ED6BDC">
        <w:t>u</w:t>
      </w:r>
      <w:r w:rsidRPr="00ED6BDC">
        <w:rPr>
          <w:spacing w:val="-4"/>
        </w:rPr>
        <w:t>m</w:t>
      </w:r>
      <w:r w:rsidRPr="00ED6BDC">
        <w:t>b</w:t>
      </w:r>
      <w:r w:rsidRPr="00ED6BDC">
        <w:rPr>
          <w:spacing w:val="1"/>
        </w:rPr>
        <w:t>e</w:t>
      </w:r>
      <w:r w:rsidRPr="00ED6BDC">
        <w:t>r</w:t>
      </w:r>
      <w:r w:rsidRPr="00ED6BDC">
        <w:rPr>
          <w:spacing w:val="5"/>
        </w:rPr>
        <w:t xml:space="preserve"> </w:t>
      </w:r>
      <w:r w:rsidRPr="00ED6BDC">
        <w:rPr>
          <w:spacing w:val="1"/>
        </w:rPr>
        <w:t>i</w:t>
      </w:r>
      <w:r w:rsidRPr="00ED6BDC">
        <w:t>n</w:t>
      </w:r>
      <w:r w:rsidRPr="00ED6BDC">
        <w:rPr>
          <w:spacing w:val="5"/>
        </w:rPr>
        <w:t xml:space="preserve"> </w:t>
      </w:r>
      <w:r w:rsidRPr="00ED6BDC">
        <w:rPr>
          <w:spacing w:val="-2"/>
        </w:rPr>
        <w:t>b</w:t>
      </w:r>
      <w:r w:rsidRPr="00ED6BDC">
        <w:rPr>
          <w:spacing w:val="1"/>
        </w:rPr>
        <w:t>l</w:t>
      </w:r>
      <w:r w:rsidRPr="00ED6BDC">
        <w:t>ock</w:t>
      </w:r>
      <w:r w:rsidRPr="00ED6BDC">
        <w:rPr>
          <w:spacing w:val="3"/>
        </w:rPr>
        <w:t xml:space="preserve"> </w:t>
      </w:r>
      <w:r w:rsidRPr="00ED6BDC">
        <w:t>nu</w:t>
      </w:r>
      <w:r w:rsidRPr="00ED6BDC">
        <w:rPr>
          <w:spacing w:val="-4"/>
        </w:rPr>
        <w:t>m</w:t>
      </w:r>
      <w:r w:rsidRPr="00ED6BDC">
        <w:t>ber</w:t>
      </w:r>
      <w:r w:rsidRPr="00ED6BDC">
        <w:rPr>
          <w:spacing w:val="6"/>
        </w:rPr>
        <w:t xml:space="preserve"> </w:t>
      </w:r>
      <w:r w:rsidRPr="00ED6BDC">
        <w:t>23A</w:t>
      </w:r>
      <w:r w:rsidRPr="00ED6BDC">
        <w:rPr>
          <w:spacing w:val="4"/>
        </w:rPr>
        <w:t xml:space="preserve"> </w:t>
      </w:r>
      <w:r w:rsidRPr="00ED6BDC">
        <w:rPr>
          <w:spacing w:val="1"/>
        </w:rPr>
        <w:t>(</w:t>
      </w:r>
      <w:r w:rsidRPr="00ED6BDC">
        <w:t>ca</w:t>
      </w:r>
      <w:r w:rsidRPr="00ED6BDC">
        <w:rPr>
          <w:spacing w:val="-1"/>
        </w:rPr>
        <w:t>l</w:t>
      </w:r>
      <w:r w:rsidRPr="00ED6BDC">
        <w:t>l</w:t>
      </w:r>
      <w:r w:rsidRPr="00ED6BDC">
        <w:rPr>
          <w:spacing w:val="6"/>
        </w:rPr>
        <w:t xml:space="preserve"> </w:t>
      </w:r>
      <w:r w:rsidRPr="00ED6BDC">
        <w:rPr>
          <w:spacing w:val="-2"/>
        </w:rPr>
        <w:t>s</w:t>
      </w:r>
      <w:r w:rsidRPr="00ED6BDC">
        <w:rPr>
          <w:spacing w:val="1"/>
        </w:rPr>
        <w:t>i</w:t>
      </w:r>
      <w:r w:rsidRPr="00ED6BDC">
        <w:rPr>
          <w:spacing w:val="-2"/>
        </w:rPr>
        <w:t>g</w:t>
      </w:r>
      <w:r w:rsidRPr="00ED6BDC">
        <w:t>n</w:t>
      </w:r>
      <w:r w:rsidRPr="00ED6BDC">
        <w:rPr>
          <w:spacing w:val="1"/>
        </w:rPr>
        <w:t>/</w:t>
      </w:r>
      <w:r w:rsidRPr="00ED6BDC">
        <w:t>o</w:t>
      </w:r>
      <w:r w:rsidRPr="00ED6BDC">
        <w:rPr>
          <w:spacing w:val="1"/>
        </w:rPr>
        <w:t>t</w:t>
      </w:r>
      <w:r w:rsidRPr="00ED6BDC">
        <w:rPr>
          <w:spacing w:val="-2"/>
        </w:rPr>
        <w:t>he</w:t>
      </w:r>
      <w:r w:rsidRPr="00ED6BDC">
        <w:t>r</w:t>
      </w:r>
      <w:r w:rsidRPr="00ED6BDC">
        <w:rPr>
          <w:spacing w:val="5"/>
        </w:rPr>
        <w:t xml:space="preserve"> </w:t>
      </w:r>
      <w:r w:rsidRPr="00ED6BDC">
        <w:rPr>
          <w:spacing w:val="-4"/>
        </w:rPr>
        <w:t>I</w:t>
      </w:r>
      <w:r w:rsidRPr="00ED6BDC">
        <w:rPr>
          <w:spacing w:val="-1"/>
        </w:rPr>
        <w:t>D</w:t>
      </w:r>
      <w:r w:rsidRPr="00ED6BDC">
        <w:t>)</w:t>
      </w:r>
      <w:r w:rsidRPr="00ED6BDC">
        <w:rPr>
          <w:spacing w:val="5"/>
        </w:rPr>
        <w:t xml:space="preserve"> </w:t>
      </w:r>
      <w:r w:rsidRPr="00ED6BDC">
        <w:t>and</w:t>
      </w:r>
      <w:r w:rsidRPr="00ED6BDC">
        <w:rPr>
          <w:spacing w:val="5"/>
        </w:rPr>
        <w:t xml:space="preserve"> </w:t>
      </w:r>
      <w:r w:rsidRPr="00ED6BDC">
        <w:t>en</w:t>
      </w:r>
      <w:r w:rsidRPr="00ED6BDC">
        <w:rPr>
          <w:spacing w:val="1"/>
        </w:rPr>
        <w:t>t</w:t>
      </w:r>
      <w:r w:rsidRPr="00ED6BDC">
        <w:t>er</w:t>
      </w:r>
      <w:r w:rsidRPr="00ED6BDC">
        <w:rPr>
          <w:spacing w:val="4"/>
        </w:rPr>
        <w:t xml:space="preserve"> </w:t>
      </w:r>
      <w:r w:rsidRPr="00ED6BDC">
        <w:rPr>
          <w:spacing w:val="1"/>
        </w:rPr>
        <w:t>t</w:t>
      </w:r>
      <w:r w:rsidRPr="00ED6BDC">
        <w:t>he</w:t>
      </w:r>
      <w:r w:rsidRPr="00ED6BDC">
        <w:rPr>
          <w:spacing w:val="5"/>
        </w:rPr>
        <w:t xml:space="preserve"> </w:t>
      </w:r>
      <w:r w:rsidRPr="00ED6BDC">
        <w:rPr>
          <w:spacing w:val="-1"/>
        </w:rPr>
        <w:t>l</w:t>
      </w:r>
      <w:r w:rsidRPr="00ED6BDC">
        <w:t>e</w:t>
      </w:r>
      <w:r w:rsidRPr="00ED6BDC">
        <w:rPr>
          <w:spacing w:val="-1"/>
        </w:rPr>
        <w:t>t</w:t>
      </w:r>
      <w:r w:rsidRPr="00ED6BDC">
        <w:rPr>
          <w:spacing w:val="1"/>
        </w:rPr>
        <w:t>t</w:t>
      </w:r>
      <w:r w:rsidRPr="00ED6BDC">
        <w:rPr>
          <w:spacing w:val="-2"/>
        </w:rPr>
        <w:t>e</w:t>
      </w:r>
      <w:r w:rsidRPr="00ED6BDC">
        <w:rPr>
          <w:spacing w:val="1"/>
        </w:rPr>
        <w:t>r</w:t>
      </w:r>
      <w:r w:rsidRPr="00ED6BDC">
        <w:t>s</w:t>
      </w:r>
      <w:r w:rsidRPr="00ED6BDC">
        <w:rPr>
          <w:spacing w:val="5"/>
        </w:rPr>
        <w:t xml:space="preserve"> </w:t>
      </w:r>
      <w:r w:rsidRPr="00ED6BDC">
        <w:rPr>
          <w:spacing w:val="-2"/>
        </w:rPr>
        <w:t>“</w:t>
      </w:r>
      <w:r w:rsidRPr="00ED6BDC">
        <w:t>F</w:t>
      </w:r>
      <w:r w:rsidRPr="00ED6BDC">
        <w:rPr>
          <w:spacing w:val="-1"/>
        </w:rPr>
        <w:t>OR</w:t>
      </w:r>
      <w:r w:rsidRPr="00ED6BDC">
        <w:t>F”</w:t>
      </w:r>
      <w:r w:rsidRPr="00ED6BDC">
        <w:rPr>
          <w:spacing w:val="5"/>
        </w:rPr>
        <w:t xml:space="preserve"> </w:t>
      </w:r>
      <w:r w:rsidRPr="00ED6BDC">
        <w:rPr>
          <w:spacing w:val="1"/>
        </w:rPr>
        <w:t>i</w:t>
      </w:r>
      <w:r w:rsidRPr="00ED6BDC">
        <w:t>n</w:t>
      </w:r>
      <w:r w:rsidRPr="00ED6BDC">
        <w:rPr>
          <w:spacing w:val="5"/>
        </w:rPr>
        <w:t xml:space="preserve"> </w:t>
      </w:r>
      <w:r w:rsidRPr="00ED6BDC">
        <w:t>b</w:t>
      </w:r>
      <w:r w:rsidRPr="00ED6BDC">
        <w:rPr>
          <w:spacing w:val="1"/>
        </w:rPr>
        <w:t>l</w:t>
      </w:r>
      <w:r w:rsidRPr="00ED6BDC">
        <w:rPr>
          <w:spacing w:val="-2"/>
        </w:rPr>
        <w:t>o</w:t>
      </w:r>
      <w:r w:rsidRPr="00ED6BDC">
        <w:t>ck</w:t>
      </w:r>
      <w:r w:rsidRPr="00ED6BDC">
        <w:rPr>
          <w:spacing w:val="3"/>
        </w:rPr>
        <w:t xml:space="preserve"> </w:t>
      </w:r>
      <w:r w:rsidRPr="00ED6BDC">
        <w:t>nu</w:t>
      </w:r>
      <w:r w:rsidRPr="00ED6BDC">
        <w:rPr>
          <w:spacing w:val="-4"/>
        </w:rPr>
        <w:t>m</w:t>
      </w:r>
      <w:r w:rsidRPr="00ED6BDC">
        <w:t>ber 24A</w:t>
      </w:r>
      <w:r w:rsidRPr="00ED6BDC">
        <w:rPr>
          <w:spacing w:val="28"/>
        </w:rPr>
        <w:t xml:space="preserve"> </w:t>
      </w:r>
      <w:r w:rsidRPr="00ED6BDC">
        <w:rPr>
          <w:spacing w:val="1"/>
        </w:rPr>
        <w:t>(</w:t>
      </w:r>
      <w:r w:rsidRPr="00ED6BDC">
        <w:t>pay</w:t>
      </w:r>
      <w:r w:rsidRPr="00ED6BDC">
        <w:rPr>
          <w:spacing w:val="-3"/>
        </w:rPr>
        <w:t>m</w:t>
      </w:r>
      <w:r w:rsidRPr="00ED6BDC">
        <w:t>ent</w:t>
      </w:r>
      <w:r w:rsidRPr="00ED6BDC">
        <w:rPr>
          <w:spacing w:val="30"/>
        </w:rPr>
        <w:t xml:space="preserve"> </w:t>
      </w:r>
      <w:r w:rsidRPr="00ED6BDC">
        <w:rPr>
          <w:spacing w:val="1"/>
        </w:rPr>
        <w:t>t</w:t>
      </w:r>
      <w:r w:rsidRPr="00ED6BDC">
        <w:rPr>
          <w:spacing w:val="-2"/>
        </w:rPr>
        <w:t>y</w:t>
      </w:r>
      <w:r w:rsidRPr="00ED6BDC">
        <w:t>pe</w:t>
      </w:r>
      <w:r w:rsidRPr="00ED6BDC">
        <w:rPr>
          <w:spacing w:val="29"/>
        </w:rPr>
        <w:t xml:space="preserve"> </w:t>
      </w:r>
      <w:r w:rsidRPr="00ED6BDC">
        <w:t>code</w:t>
      </w:r>
      <w:r w:rsidRPr="00ED6BDC">
        <w:rPr>
          <w:spacing w:val="1"/>
        </w:rPr>
        <w:t>)</w:t>
      </w:r>
      <w:r w:rsidRPr="00ED6BDC">
        <w:t>.  Below are additional instructions that should be followed based on the form of payment selected:</w:t>
      </w:r>
    </w:p>
    <w:p w14:paraId="3C7EFBAF" w14:textId="3573CC7B" w:rsidR="0079584C" w:rsidRDefault="0079584C" w:rsidP="0079584C">
      <w:pPr>
        <w:pStyle w:val="ParaNum"/>
        <w:numPr>
          <w:ilvl w:val="0"/>
          <w:numId w:val="27"/>
        </w:numPr>
      </w:pPr>
      <w:r>
        <w:t>Payment by check or money order must be made payable to the order of the Federal Communications Commission.  Such payments (along with the completed Form 159) must be mailed to the Federal Communications Commission, P.O. Box 979088, St. Louis, MO 63197-9000, or sent via overnight mail to U.S.</w:t>
      </w:r>
      <w:r w:rsidR="00D30811">
        <w:t xml:space="preserve"> </w:t>
      </w:r>
      <w:r>
        <w:t>Bank – Government Lock box #979088, SL-MO-C2-GL, 1005 Convention Plaza, St. Louis, MO 63101.</w:t>
      </w:r>
    </w:p>
    <w:p w14:paraId="6E8A4256" w14:textId="080E6F71" w:rsidR="0079584C" w:rsidRDefault="0079584C" w:rsidP="0079584C">
      <w:pPr>
        <w:pStyle w:val="ParaNum"/>
        <w:numPr>
          <w:ilvl w:val="0"/>
          <w:numId w:val="27"/>
        </w:numPr>
      </w:pPr>
      <w:r w:rsidRPr="000E60FE">
        <w:t>Pay</w:t>
      </w:r>
      <w:r w:rsidRPr="00E62274">
        <w:rPr>
          <w:spacing w:val="-4"/>
        </w:rPr>
        <w:t>m</w:t>
      </w:r>
      <w:r w:rsidRPr="000E60FE">
        <w:t>ent by</w:t>
      </w:r>
      <w:r w:rsidRPr="00E62274">
        <w:rPr>
          <w:spacing w:val="-1"/>
        </w:rPr>
        <w:t xml:space="preserve"> w</w:t>
      </w:r>
      <w:r w:rsidRPr="00E62274">
        <w:rPr>
          <w:spacing w:val="1"/>
        </w:rPr>
        <w:t>ir</w:t>
      </w:r>
      <w:r w:rsidRPr="000E60FE">
        <w:t>e</w:t>
      </w:r>
      <w:r w:rsidRPr="00E62274">
        <w:rPr>
          <w:spacing w:val="25"/>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 xml:space="preserve">r </w:t>
      </w:r>
      <w:r w:rsidRPr="00E62274">
        <w:rPr>
          <w:spacing w:val="-4"/>
        </w:rPr>
        <w:t>m</w:t>
      </w:r>
      <w:r w:rsidRPr="000E60FE">
        <w:t xml:space="preserve">ust be </w:t>
      </w:r>
      <w:r w:rsidRPr="00E62274">
        <w:rPr>
          <w:spacing w:val="-4"/>
        </w:rPr>
        <w:t>m</w:t>
      </w:r>
      <w:r w:rsidRPr="000E60FE">
        <w:t xml:space="preserve">ade </w:t>
      </w:r>
      <w:r w:rsidRPr="00E62274">
        <w:rPr>
          <w:spacing w:val="-1"/>
        </w:rPr>
        <w:t>t</w:t>
      </w:r>
      <w:r w:rsidRPr="000E60FE">
        <w:t xml:space="preserve">o </w:t>
      </w:r>
      <w:r w:rsidRPr="00E62274">
        <w:rPr>
          <w:spacing w:val="-1"/>
        </w:rPr>
        <w:t>AB</w:t>
      </w:r>
      <w:r w:rsidRPr="000E60FE">
        <w:t xml:space="preserve">A </w:t>
      </w:r>
      <w:r w:rsidRPr="00E62274">
        <w:rPr>
          <w:spacing w:val="-1"/>
        </w:rPr>
        <w:t>N</w:t>
      </w:r>
      <w:r w:rsidRPr="000E60FE">
        <w:t>u</w:t>
      </w:r>
      <w:r w:rsidRPr="00E62274">
        <w:rPr>
          <w:spacing w:val="-4"/>
        </w:rPr>
        <w:t>m</w:t>
      </w:r>
      <w:r w:rsidRPr="000E60FE">
        <w:t>ber</w:t>
      </w:r>
      <w:r w:rsidRPr="00E62274">
        <w:rPr>
          <w:spacing w:val="28"/>
        </w:rPr>
        <w:t xml:space="preserve"> </w:t>
      </w:r>
      <w:r w:rsidRPr="000E60FE">
        <w:t>02103000</w:t>
      </w:r>
      <w:r w:rsidRPr="00E62274">
        <w:rPr>
          <w:spacing w:val="-2"/>
        </w:rPr>
        <w:t>4</w:t>
      </w:r>
      <w:r w:rsidRPr="000E60FE">
        <w:t>,</w:t>
      </w:r>
      <w:r w:rsidRPr="00E62274">
        <w:rPr>
          <w:spacing w:val="27"/>
        </w:rPr>
        <w:t xml:space="preserve"> </w:t>
      </w:r>
      <w:r w:rsidRPr="00E62274">
        <w:rPr>
          <w:spacing w:val="-2"/>
        </w:rPr>
        <w:t>r</w:t>
      </w:r>
      <w:r w:rsidRPr="000E60FE">
        <w:t>ec</w:t>
      </w:r>
      <w:r w:rsidRPr="00E62274">
        <w:rPr>
          <w:spacing w:val="-2"/>
        </w:rPr>
        <w:t>e</w:t>
      </w:r>
      <w:r w:rsidRPr="00E62274">
        <w:rPr>
          <w:spacing w:val="1"/>
        </w:rPr>
        <w:t>i</w:t>
      </w:r>
      <w:r w:rsidRPr="00E62274">
        <w:rPr>
          <w:spacing w:val="-2"/>
        </w:rPr>
        <w:t>v</w:t>
      </w:r>
      <w:r w:rsidRPr="00E62274">
        <w:rPr>
          <w:spacing w:val="1"/>
        </w:rPr>
        <w:t>i</w:t>
      </w:r>
      <w:r w:rsidRPr="000E60FE">
        <w:t>ng</w:t>
      </w:r>
      <w:r w:rsidR="00D30811">
        <w:rPr>
          <w:spacing w:val="24"/>
        </w:rPr>
        <w:t xml:space="preserve"> </w:t>
      </w:r>
      <w:r w:rsidRPr="000E60FE">
        <w:t xml:space="preserve">bank </w:t>
      </w:r>
      <w:r w:rsidRPr="00E62274">
        <w:rPr>
          <w:spacing w:val="2"/>
        </w:rPr>
        <w:t>T</w:t>
      </w:r>
      <w:r w:rsidRPr="00E62274">
        <w:rPr>
          <w:spacing w:val="-1"/>
        </w:rPr>
        <w:t>R</w:t>
      </w:r>
      <w:r w:rsidRPr="000E60FE">
        <w:t>E</w:t>
      </w:r>
      <w:r w:rsidRPr="00E62274">
        <w:rPr>
          <w:spacing w:val="-2"/>
        </w:rPr>
        <w:t>A</w:t>
      </w:r>
      <w:r w:rsidRPr="000E60FE">
        <w:t>S/N</w:t>
      </w:r>
      <w:r w:rsidRPr="00E62274">
        <w:rPr>
          <w:spacing w:val="-1"/>
        </w:rPr>
        <w:t>YC</w:t>
      </w:r>
      <w:r w:rsidRPr="000E60FE">
        <w:t>,</w:t>
      </w:r>
      <w:r w:rsidRPr="00E62274">
        <w:rPr>
          <w:spacing w:val="2"/>
        </w:rPr>
        <w:t xml:space="preserve"> </w:t>
      </w:r>
      <w:r w:rsidRPr="000E60FE">
        <w:t>and</w:t>
      </w:r>
      <w:r w:rsidRPr="00E62274">
        <w:rPr>
          <w:spacing w:val="3"/>
        </w:rPr>
        <w:t xml:space="preserve"> </w:t>
      </w:r>
      <w:r w:rsidRPr="00E62274">
        <w:rPr>
          <w:spacing w:val="-1"/>
        </w:rPr>
        <w:t>A</w:t>
      </w:r>
      <w:r w:rsidRPr="000E60FE">
        <w:t>c</w:t>
      </w:r>
      <w:r w:rsidRPr="00E62274">
        <w:rPr>
          <w:spacing w:val="-2"/>
        </w:rPr>
        <w:t>c</w:t>
      </w:r>
      <w:r w:rsidRPr="000E60FE">
        <w:t>ou</w:t>
      </w:r>
      <w:r w:rsidRPr="00E62274">
        <w:rPr>
          <w:spacing w:val="-2"/>
        </w:rPr>
        <w:t>n</w:t>
      </w:r>
      <w:r w:rsidRPr="000E60FE">
        <w:t>t</w:t>
      </w:r>
      <w:r w:rsidRPr="00E62274">
        <w:rPr>
          <w:spacing w:val="3"/>
        </w:rPr>
        <w:t xml:space="preserve"> </w:t>
      </w:r>
      <w:r w:rsidRPr="00E62274">
        <w:rPr>
          <w:spacing w:val="-1"/>
        </w:rPr>
        <w:t>N</w:t>
      </w:r>
      <w:r w:rsidRPr="000E60FE">
        <w:t>u</w:t>
      </w:r>
      <w:r w:rsidRPr="00E62274">
        <w:rPr>
          <w:spacing w:val="-4"/>
        </w:rPr>
        <w:t>m</w:t>
      </w:r>
      <w:r w:rsidRPr="000E60FE">
        <w:t>ber</w:t>
      </w:r>
      <w:r w:rsidRPr="00E62274">
        <w:rPr>
          <w:spacing w:val="3"/>
        </w:rPr>
        <w:t xml:space="preserve"> </w:t>
      </w:r>
      <w:r w:rsidRPr="000E60FE">
        <w:t xml:space="preserve">27000001. </w:t>
      </w:r>
      <w:r w:rsidRPr="00E62274">
        <w:rPr>
          <w:spacing w:val="3"/>
        </w:rPr>
        <w:t xml:space="preserve"> </w:t>
      </w:r>
      <w:r w:rsidRPr="00E62274">
        <w:rPr>
          <w:spacing w:val="2"/>
        </w:rPr>
        <w:t>T</w:t>
      </w:r>
      <w:r w:rsidRPr="000E60FE">
        <w:t>o co</w:t>
      </w:r>
      <w:r w:rsidRPr="00E62274">
        <w:rPr>
          <w:spacing w:val="-3"/>
        </w:rPr>
        <w:t>m</w:t>
      </w:r>
      <w:r w:rsidRPr="000E60FE">
        <w:t>p</w:t>
      </w:r>
      <w:r w:rsidRPr="00E62274">
        <w:rPr>
          <w:spacing w:val="1"/>
        </w:rPr>
        <w:t>l</w:t>
      </w:r>
      <w:r w:rsidRPr="000E60FE">
        <w:t>e</w:t>
      </w:r>
      <w:r w:rsidRPr="00E62274">
        <w:rPr>
          <w:spacing w:val="1"/>
        </w:rPr>
        <w:t>t</w:t>
      </w:r>
      <w:r w:rsidRPr="000E60FE">
        <w:t>e</w:t>
      </w:r>
      <w:r w:rsidRPr="00E62274">
        <w:rPr>
          <w:spacing w:val="3"/>
        </w:rPr>
        <w:t xml:space="preserve"> </w:t>
      </w:r>
      <w:r w:rsidRPr="00E62274">
        <w:rPr>
          <w:spacing w:val="-1"/>
        </w:rPr>
        <w:t>t</w:t>
      </w:r>
      <w:r w:rsidRPr="000E60FE">
        <w:t>he</w:t>
      </w:r>
      <w:r w:rsidRPr="00E62274">
        <w:rPr>
          <w:spacing w:val="3"/>
        </w:rPr>
        <w:t xml:space="preserve"> </w:t>
      </w:r>
      <w:r w:rsidRPr="00E62274">
        <w:rPr>
          <w:spacing w:val="-1"/>
        </w:rPr>
        <w:t>w</w:t>
      </w:r>
      <w:r w:rsidRPr="00E62274">
        <w:rPr>
          <w:spacing w:val="1"/>
        </w:rPr>
        <w:t>i</w:t>
      </w:r>
      <w:r w:rsidRPr="00E62274">
        <w:rPr>
          <w:spacing w:val="-2"/>
        </w:rPr>
        <w:t>r</w:t>
      </w:r>
      <w:r w:rsidRPr="000E60FE">
        <w:t>e</w:t>
      </w:r>
      <w:r w:rsidRPr="00E62274">
        <w:rPr>
          <w:spacing w:val="3"/>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r</w:t>
      </w:r>
      <w:r w:rsidRPr="00E62274">
        <w:rPr>
          <w:spacing w:val="1"/>
        </w:rPr>
        <w:t xml:space="preserve"> </w:t>
      </w:r>
      <w:r w:rsidRPr="000E60FE">
        <w:t>and</w:t>
      </w:r>
      <w:r w:rsidRPr="00E62274">
        <w:rPr>
          <w:spacing w:val="3"/>
        </w:rPr>
        <w:t xml:space="preserve"> </w:t>
      </w:r>
      <w:r w:rsidRPr="000E60FE">
        <w:t>en</w:t>
      </w:r>
      <w:r w:rsidRPr="00E62274">
        <w:rPr>
          <w:spacing w:val="1"/>
        </w:rPr>
        <w:t>s</w:t>
      </w:r>
      <w:r w:rsidRPr="00E62274">
        <w:rPr>
          <w:spacing w:val="-2"/>
        </w:rPr>
        <w:t>u</w:t>
      </w:r>
      <w:r w:rsidRPr="00E62274">
        <w:rPr>
          <w:spacing w:val="1"/>
        </w:rPr>
        <w:t>r</w:t>
      </w:r>
      <w:r w:rsidRPr="000E60FE">
        <w:t>e app</w:t>
      </w:r>
      <w:r w:rsidRPr="00E62274">
        <w:rPr>
          <w:spacing w:val="1"/>
        </w:rPr>
        <w:t>r</w:t>
      </w:r>
      <w:r w:rsidRPr="000E60FE">
        <w:t>o</w:t>
      </w:r>
      <w:r w:rsidRPr="00E62274">
        <w:rPr>
          <w:spacing w:val="-2"/>
        </w:rPr>
        <w:t>p</w:t>
      </w:r>
      <w:r w:rsidRPr="00E62274">
        <w:rPr>
          <w:spacing w:val="1"/>
        </w:rPr>
        <w:t>r</w:t>
      </w:r>
      <w:r w:rsidRPr="00E62274">
        <w:rPr>
          <w:spacing w:val="-1"/>
        </w:rPr>
        <w:t>i</w:t>
      </w:r>
      <w:r w:rsidRPr="000E60FE">
        <w:t>a</w:t>
      </w:r>
      <w:r w:rsidRPr="00E62274">
        <w:rPr>
          <w:spacing w:val="-1"/>
        </w:rPr>
        <w:t>t</w:t>
      </w:r>
      <w:r w:rsidRPr="000E60FE">
        <w:t>e</w:t>
      </w:r>
      <w:r w:rsidRPr="00E62274">
        <w:rPr>
          <w:spacing w:val="15"/>
        </w:rPr>
        <w:t xml:space="preserve"> </w:t>
      </w:r>
      <w:r w:rsidRPr="00E62274">
        <w:rPr>
          <w:spacing w:val="-2"/>
        </w:rPr>
        <w:t>c</w:t>
      </w:r>
      <w:r w:rsidRPr="00E62274">
        <w:rPr>
          <w:spacing w:val="1"/>
        </w:rPr>
        <w:t>r</w:t>
      </w:r>
      <w:r w:rsidRPr="00E62274">
        <w:rPr>
          <w:spacing w:val="2"/>
        </w:rPr>
        <w:t>e</w:t>
      </w:r>
      <w:r w:rsidRPr="00E62274">
        <w:rPr>
          <w:spacing w:val="-2"/>
        </w:rPr>
        <w:t>d</w:t>
      </w:r>
      <w:r w:rsidRPr="00E62274">
        <w:rPr>
          <w:spacing w:val="1"/>
        </w:rPr>
        <w:t>i</w:t>
      </w:r>
      <w:r w:rsidRPr="00E62274">
        <w:rPr>
          <w:spacing w:val="-1"/>
        </w:rPr>
        <w:t>t</w:t>
      </w:r>
      <w:r w:rsidRPr="00E62274">
        <w:rPr>
          <w:spacing w:val="1"/>
        </w:rPr>
        <w:t>i</w:t>
      </w:r>
      <w:r w:rsidRPr="000E60FE">
        <w:t>ng</w:t>
      </w:r>
      <w:r w:rsidRPr="00E62274">
        <w:rPr>
          <w:spacing w:val="12"/>
        </w:rPr>
        <w:t xml:space="preserve"> </w:t>
      </w:r>
      <w:r w:rsidRPr="000E60FE">
        <w:t>of</w:t>
      </w:r>
      <w:r w:rsidRPr="00E62274">
        <w:rPr>
          <w:spacing w:val="13"/>
        </w:rPr>
        <w:t xml:space="preserve"> </w:t>
      </w:r>
      <w:r w:rsidRPr="00E62274">
        <w:rPr>
          <w:spacing w:val="1"/>
        </w:rPr>
        <w:t>t</w:t>
      </w:r>
      <w:r w:rsidRPr="00E62274">
        <w:rPr>
          <w:spacing w:val="-2"/>
        </w:rPr>
        <w:t>h</w:t>
      </w:r>
      <w:r w:rsidRPr="000E60FE">
        <w:t>e</w:t>
      </w:r>
      <w:r w:rsidRPr="00E62274">
        <w:rPr>
          <w:spacing w:val="12"/>
        </w:rPr>
        <w:t xml:space="preserve"> </w:t>
      </w:r>
      <w:r w:rsidRPr="00E62274">
        <w:rPr>
          <w:spacing w:val="-1"/>
        </w:rPr>
        <w:t>w</w:t>
      </w:r>
      <w:r w:rsidRPr="00E62274">
        <w:rPr>
          <w:spacing w:val="1"/>
        </w:rPr>
        <w:t>i</w:t>
      </w:r>
      <w:r w:rsidRPr="00E62274">
        <w:rPr>
          <w:spacing w:val="-2"/>
        </w:rPr>
        <w:t>r</w:t>
      </w:r>
      <w:r w:rsidRPr="000E60FE">
        <w:t>ed</w:t>
      </w:r>
      <w:r w:rsidRPr="00E62274">
        <w:rPr>
          <w:spacing w:val="12"/>
        </w:rPr>
        <w:t xml:space="preserve"> </w:t>
      </w:r>
      <w:r w:rsidRPr="00E62274">
        <w:rPr>
          <w:spacing w:val="1"/>
        </w:rPr>
        <w:t>f</w:t>
      </w:r>
      <w:r w:rsidRPr="000E60FE">
        <w:t>und</w:t>
      </w:r>
      <w:r w:rsidRPr="00E62274">
        <w:rPr>
          <w:spacing w:val="-2"/>
        </w:rPr>
        <w:t>s</w:t>
      </w:r>
      <w:r w:rsidRPr="000E60FE">
        <w:t>,</w:t>
      </w:r>
      <w:r w:rsidRPr="00E62274">
        <w:rPr>
          <w:spacing w:val="14"/>
        </w:rPr>
        <w:t xml:space="preserve"> </w:t>
      </w:r>
      <w:r w:rsidRPr="000E60FE">
        <w:t>a</w:t>
      </w:r>
      <w:r w:rsidRPr="00E62274">
        <w:rPr>
          <w:spacing w:val="12"/>
        </w:rPr>
        <w:t xml:space="preserve"> </w:t>
      </w:r>
      <w:r w:rsidRPr="000E60FE">
        <w:t>co</w:t>
      </w:r>
      <w:r w:rsidRPr="00E62274">
        <w:rPr>
          <w:spacing w:val="-3"/>
        </w:rPr>
        <w:t>m</w:t>
      </w:r>
      <w:r w:rsidRPr="000E60FE">
        <w:t>p</w:t>
      </w:r>
      <w:r w:rsidRPr="00E62274">
        <w:rPr>
          <w:spacing w:val="1"/>
        </w:rPr>
        <w:t>l</w:t>
      </w:r>
      <w:r w:rsidRPr="000E60FE">
        <w:t>e</w:t>
      </w:r>
      <w:r w:rsidRPr="00E62274">
        <w:rPr>
          <w:spacing w:val="-1"/>
        </w:rPr>
        <w:t>t</w:t>
      </w:r>
      <w:r w:rsidRPr="000E60FE">
        <w:t>ed</w:t>
      </w:r>
      <w:r w:rsidRPr="00E62274">
        <w:rPr>
          <w:spacing w:val="12"/>
        </w:rPr>
        <w:t xml:space="preserve"> </w:t>
      </w:r>
      <w:r w:rsidRPr="000E60FE">
        <w:t>Form</w:t>
      </w:r>
      <w:r w:rsidRPr="00E62274">
        <w:rPr>
          <w:spacing w:val="11"/>
        </w:rPr>
        <w:t xml:space="preserve"> </w:t>
      </w:r>
      <w:r w:rsidRPr="000E60FE">
        <w:t>159</w:t>
      </w:r>
      <w:r w:rsidRPr="00E62274">
        <w:rPr>
          <w:spacing w:val="14"/>
        </w:rPr>
        <w:t xml:space="preserve"> </w:t>
      </w:r>
      <w:r w:rsidRPr="00E62274">
        <w:rPr>
          <w:spacing w:val="-4"/>
        </w:rPr>
        <w:t>m</w:t>
      </w:r>
      <w:r w:rsidRPr="000E60FE">
        <w:t>ust</w:t>
      </w:r>
      <w:r w:rsidRPr="00E62274">
        <w:rPr>
          <w:spacing w:val="16"/>
        </w:rPr>
        <w:t xml:space="preserve"> </w:t>
      </w:r>
      <w:r w:rsidRPr="000E60FE">
        <w:t>be</w:t>
      </w:r>
      <w:r w:rsidRPr="00E62274">
        <w:rPr>
          <w:spacing w:val="12"/>
        </w:rPr>
        <w:t xml:space="preserve"> </w:t>
      </w:r>
      <w:r w:rsidRPr="00E62274">
        <w:rPr>
          <w:spacing w:val="-2"/>
        </w:rPr>
        <w:t>f</w:t>
      </w:r>
      <w:r w:rsidRPr="000E60FE">
        <w:t>axed</w:t>
      </w:r>
      <w:r w:rsidRPr="00E62274">
        <w:rPr>
          <w:spacing w:val="12"/>
        </w:rPr>
        <w:t xml:space="preserve"> </w:t>
      </w:r>
      <w:r w:rsidRPr="00E62274">
        <w:rPr>
          <w:spacing w:val="1"/>
        </w:rPr>
        <w:t>t</w:t>
      </w:r>
      <w:r w:rsidRPr="000E60FE">
        <w:t>o</w:t>
      </w:r>
      <w:r w:rsidRPr="00E62274">
        <w:rPr>
          <w:spacing w:val="12"/>
        </w:rPr>
        <w:t xml:space="preserve"> </w:t>
      </w:r>
      <w:r w:rsidRPr="00E62274">
        <w:rPr>
          <w:spacing w:val="-1"/>
        </w:rPr>
        <w:t>U</w:t>
      </w:r>
      <w:r w:rsidRPr="000E60FE">
        <w:t>.S.</w:t>
      </w:r>
      <w:r w:rsidRPr="00E62274">
        <w:rPr>
          <w:spacing w:val="14"/>
        </w:rPr>
        <w:t xml:space="preserve"> </w:t>
      </w:r>
      <w:r w:rsidRPr="00E62274">
        <w:rPr>
          <w:spacing w:val="-1"/>
        </w:rPr>
        <w:t>B</w:t>
      </w:r>
      <w:r w:rsidRPr="000E60FE">
        <w:t>ank at</w:t>
      </w:r>
      <w:r w:rsidRPr="00E62274">
        <w:rPr>
          <w:spacing w:val="1"/>
        </w:rPr>
        <w:t xml:space="preserve"> </w:t>
      </w:r>
      <w:r w:rsidRPr="00E62274">
        <w:rPr>
          <w:spacing w:val="-2"/>
        </w:rPr>
        <w:t>(</w:t>
      </w:r>
      <w:r w:rsidRPr="000E60FE">
        <w:t>314)</w:t>
      </w:r>
      <w:r w:rsidRPr="00E62274">
        <w:rPr>
          <w:spacing w:val="-2"/>
        </w:rPr>
        <w:t xml:space="preserve"> </w:t>
      </w:r>
      <w:r w:rsidRPr="000E60FE">
        <w:t>41</w:t>
      </w:r>
      <w:r w:rsidRPr="00E62274">
        <w:rPr>
          <w:spacing w:val="1"/>
        </w:rPr>
        <w:t>8</w:t>
      </w:r>
      <w:r w:rsidRPr="00E62274">
        <w:rPr>
          <w:spacing w:val="-4"/>
        </w:rPr>
        <w:t>-</w:t>
      </w:r>
      <w:r w:rsidRPr="000E60FE">
        <w:t xml:space="preserve">4232 on </w:t>
      </w:r>
      <w:r w:rsidRPr="00E62274">
        <w:rPr>
          <w:spacing w:val="1"/>
        </w:rPr>
        <w:t>t</w:t>
      </w:r>
      <w:r w:rsidRPr="00E62274">
        <w:rPr>
          <w:spacing w:val="-2"/>
        </w:rPr>
        <w:t>h</w:t>
      </w:r>
      <w:r w:rsidRPr="000E60FE">
        <w:t xml:space="preserve">e </w:t>
      </w:r>
      <w:r w:rsidRPr="00E62274">
        <w:rPr>
          <w:spacing w:val="1"/>
        </w:rPr>
        <w:t>s</w:t>
      </w:r>
      <w:r w:rsidRPr="00E62274">
        <w:rPr>
          <w:spacing w:val="-2"/>
        </w:rPr>
        <w:t>a</w:t>
      </w:r>
      <w:r w:rsidRPr="00E62274">
        <w:rPr>
          <w:spacing w:val="-4"/>
        </w:rPr>
        <w:t>m</w:t>
      </w:r>
      <w:r w:rsidRPr="000E60FE">
        <w:t>e bu</w:t>
      </w:r>
      <w:r w:rsidRPr="00E62274">
        <w:rPr>
          <w:spacing w:val="1"/>
        </w:rPr>
        <w:t>si</w:t>
      </w:r>
      <w:r w:rsidRPr="000E60FE">
        <w:t>ne</w:t>
      </w:r>
      <w:r w:rsidRPr="00E62274">
        <w:rPr>
          <w:spacing w:val="1"/>
        </w:rPr>
        <w:t>s</w:t>
      </w:r>
      <w:r w:rsidRPr="000E60FE">
        <w:t>s</w:t>
      </w:r>
      <w:r w:rsidRPr="00E62274">
        <w:rPr>
          <w:spacing w:val="-2"/>
        </w:rPr>
        <w:t xml:space="preserve"> </w:t>
      </w:r>
      <w:r w:rsidRPr="000E60FE">
        <w:t>day</w:t>
      </w:r>
      <w:r w:rsidRPr="00E62274">
        <w:rPr>
          <w:spacing w:val="-2"/>
        </w:rPr>
        <w:t xml:space="preserve"> </w:t>
      </w:r>
      <w:r w:rsidRPr="00E62274">
        <w:rPr>
          <w:spacing w:val="1"/>
        </w:rPr>
        <w:t>t</w:t>
      </w:r>
      <w:r w:rsidRPr="000E60FE">
        <w:t xml:space="preserve">he </w:t>
      </w:r>
      <w:r w:rsidRPr="00E62274">
        <w:rPr>
          <w:spacing w:val="-3"/>
        </w:rPr>
        <w:t>w</w:t>
      </w:r>
      <w:r w:rsidRPr="00E62274">
        <w:rPr>
          <w:spacing w:val="1"/>
        </w:rPr>
        <w:t>ir</w:t>
      </w:r>
      <w:r w:rsidRPr="000E60FE">
        <w:t>e</w:t>
      </w:r>
      <w:r w:rsidRPr="00E62274">
        <w:rPr>
          <w:spacing w:val="-2"/>
        </w:rPr>
        <w:t xml:space="preserve"> </w:t>
      </w:r>
      <w:r w:rsidRPr="00E62274">
        <w:rPr>
          <w:spacing w:val="1"/>
        </w:rPr>
        <w:t>t</w:t>
      </w:r>
      <w:r w:rsidRPr="00E62274">
        <w:rPr>
          <w:spacing w:val="-2"/>
        </w:rPr>
        <w:t>r</w:t>
      </w:r>
      <w:r w:rsidRPr="000E60FE">
        <w:t>an</w:t>
      </w:r>
      <w:r w:rsidRPr="00E62274">
        <w:rPr>
          <w:spacing w:val="1"/>
        </w:rPr>
        <w:t>s</w:t>
      </w:r>
      <w:r w:rsidRPr="00E62274">
        <w:rPr>
          <w:spacing w:val="-2"/>
        </w:rPr>
        <w:t>f</w:t>
      </w:r>
      <w:r w:rsidRPr="000E60FE">
        <w:t>er</w:t>
      </w:r>
      <w:r w:rsidRPr="00E62274">
        <w:rPr>
          <w:spacing w:val="-1"/>
        </w:rPr>
        <w:t xml:space="preserve"> </w:t>
      </w:r>
      <w:r w:rsidRPr="00E62274">
        <w:rPr>
          <w:spacing w:val="1"/>
        </w:rPr>
        <w:t>i</w:t>
      </w:r>
      <w:r w:rsidRPr="000E60FE">
        <w:t>s</w:t>
      </w:r>
      <w:r w:rsidRPr="00E62274">
        <w:rPr>
          <w:spacing w:val="-2"/>
        </w:rPr>
        <w:t xml:space="preserve"> </w:t>
      </w:r>
      <w:r w:rsidRPr="00E62274">
        <w:rPr>
          <w:spacing w:val="1"/>
        </w:rPr>
        <w:t>i</w:t>
      </w:r>
      <w:r w:rsidRPr="000E60FE">
        <w:t>n</w:t>
      </w:r>
      <w:r w:rsidRPr="00E62274">
        <w:rPr>
          <w:spacing w:val="-1"/>
        </w:rPr>
        <w:t>i</w:t>
      </w:r>
      <w:r w:rsidRPr="00E62274">
        <w:rPr>
          <w:spacing w:val="1"/>
        </w:rPr>
        <w:t>t</w:t>
      </w:r>
      <w:r w:rsidRPr="00E62274">
        <w:rPr>
          <w:spacing w:val="-1"/>
        </w:rPr>
        <w:t>i</w:t>
      </w:r>
      <w:r w:rsidRPr="000E60FE">
        <w:t>a</w:t>
      </w:r>
      <w:r w:rsidRPr="00E62274">
        <w:rPr>
          <w:spacing w:val="-1"/>
        </w:rPr>
        <w:t>t</w:t>
      </w:r>
      <w:r w:rsidRPr="000E60FE">
        <w:t>ed.</w:t>
      </w:r>
    </w:p>
    <w:p w14:paraId="491FCE4F" w14:textId="75A7B548" w:rsidR="0079584C" w:rsidRDefault="0079584C" w:rsidP="0079584C">
      <w:pPr>
        <w:pStyle w:val="ParaNum"/>
        <w:numPr>
          <w:ilvl w:val="0"/>
          <w:numId w:val="27"/>
        </w:numPr>
      </w:pPr>
      <w:r w:rsidRPr="00ED6BDC">
        <w:t>Pay</w:t>
      </w:r>
      <w:r w:rsidRPr="00E62274">
        <w:rPr>
          <w:spacing w:val="-4"/>
        </w:rPr>
        <w:t>m</w:t>
      </w:r>
      <w:r w:rsidRPr="00ED6BDC">
        <w:t>ent</w:t>
      </w:r>
      <w:r w:rsidRPr="00E62274">
        <w:rPr>
          <w:spacing w:val="23"/>
        </w:rPr>
        <w:t xml:space="preserve"> </w:t>
      </w:r>
      <w:r w:rsidRPr="00ED6BDC">
        <w:t>by</w:t>
      </w:r>
      <w:r w:rsidRPr="00E62274">
        <w:rPr>
          <w:spacing w:val="19"/>
        </w:rPr>
        <w:t xml:space="preserve"> </w:t>
      </w:r>
      <w:r w:rsidRPr="00ED6BDC">
        <w:t>c</w:t>
      </w:r>
      <w:r w:rsidRPr="00E62274">
        <w:rPr>
          <w:spacing w:val="1"/>
        </w:rPr>
        <w:t>r</w:t>
      </w:r>
      <w:r w:rsidRPr="00ED6BDC">
        <w:t>ed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22"/>
        </w:rPr>
        <w:t xml:space="preserve"> </w:t>
      </w:r>
      <w:r w:rsidRPr="00E62274">
        <w:rPr>
          <w:spacing w:val="-4"/>
        </w:rPr>
        <w:t>m</w:t>
      </w:r>
      <w:r w:rsidRPr="00ED6BDC">
        <w:t>ust</w:t>
      </w:r>
      <w:r w:rsidRPr="00E62274">
        <w:rPr>
          <w:spacing w:val="23"/>
        </w:rPr>
        <w:t xml:space="preserve"> </w:t>
      </w:r>
      <w:r w:rsidRPr="00ED6BDC">
        <w:t>be</w:t>
      </w:r>
      <w:r w:rsidRPr="00E62274">
        <w:rPr>
          <w:spacing w:val="22"/>
        </w:rPr>
        <w:t xml:space="preserve"> </w:t>
      </w:r>
      <w:r w:rsidRPr="00E62274">
        <w:rPr>
          <w:spacing w:val="-4"/>
        </w:rPr>
        <w:t>m</w:t>
      </w:r>
      <w:r w:rsidRPr="00ED6BDC">
        <w:t>ade</w:t>
      </w:r>
      <w:r w:rsidRPr="00E62274">
        <w:rPr>
          <w:spacing w:val="22"/>
        </w:rPr>
        <w:t xml:space="preserve"> </w:t>
      </w:r>
      <w:r w:rsidRPr="00ED6BDC">
        <w:t>by</w:t>
      </w:r>
      <w:r w:rsidRPr="00E62274">
        <w:rPr>
          <w:spacing w:val="19"/>
        </w:rPr>
        <w:t xml:space="preserve"> </w:t>
      </w:r>
      <w:r w:rsidRPr="00ED6BDC">
        <w:t>p</w:t>
      </w:r>
      <w:r w:rsidRPr="00E62274">
        <w:rPr>
          <w:spacing w:val="1"/>
        </w:rPr>
        <w:t>r</w:t>
      </w:r>
      <w:r w:rsidRPr="00ED6BDC">
        <w:t>o</w:t>
      </w:r>
      <w:r w:rsidRPr="00E62274">
        <w:rPr>
          <w:spacing w:val="-2"/>
        </w:rPr>
        <w:t>v</w:t>
      </w:r>
      <w:r w:rsidRPr="00E62274">
        <w:rPr>
          <w:spacing w:val="1"/>
        </w:rPr>
        <w:t>i</w:t>
      </w:r>
      <w:r w:rsidRPr="00ED6BDC">
        <w:t>d</w:t>
      </w:r>
      <w:r w:rsidRPr="00E62274">
        <w:rPr>
          <w:spacing w:val="1"/>
        </w:rPr>
        <w:t>i</w:t>
      </w:r>
      <w:r w:rsidRPr="00ED6BDC">
        <w:t>ng</w:t>
      </w:r>
      <w:r w:rsidRPr="00E62274">
        <w:rPr>
          <w:spacing w:val="19"/>
        </w:rPr>
        <w:t xml:space="preserve"> </w:t>
      </w:r>
      <w:r w:rsidRPr="00E62274">
        <w:rPr>
          <w:spacing w:val="1"/>
        </w:rPr>
        <w:t>t</w:t>
      </w:r>
      <w:r w:rsidRPr="00ED6BDC">
        <w:t>he</w:t>
      </w:r>
      <w:r w:rsidRPr="00E62274">
        <w:rPr>
          <w:spacing w:val="22"/>
        </w:rPr>
        <w:t xml:space="preserve"> </w:t>
      </w:r>
      <w:r w:rsidRPr="00E62274">
        <w:rPr>
          <w:spacing w:val="-2"/>
        </w:rPr>
        <w:t>r</w:t>
      </w:r>
      <w:r w:rsidRPr="00ED6BDC">
        <w:t>equ</w:t>
      </w:r>
      <w:r w:rsidRPr="00E62274">
        <w:rPr>
          <w:spacing w:val="-1"/>
        </w:rPr>
        <w:t>i</w:t>
      </w:r>
      <w:r w:rsidRPr="00E62274">
        <w:rPr>
          <w:spacing w:val="1"/>
        </w:rPr>
        <w:t>r</w:t>
      </w:r>
      <w:r w:rsidRPr="00ED6BDC">
        <w:t>ed</w:t>
      </w:r>
      <w:r w:rsidRPr="00E62274">
        <w:rPr>
          <w:spacing w:val="2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19"/>
        </w:rPr>
        <w:t xml:space="preserve"> </w:t>
      </w:r>
      <w:r w:rsidRPr="00E62274">
        <w:rPr>
          <w:spacing w:val="1"/>
        </w:rPr>
        <w:t>i</w:t>
      </w:r>
      <w:r w:rsidRPr="00ED6BDC">
        <w:t>n</w:t>
      </w:r>
      <w:r w:rsidRPr="00E62274">
        <w:rPr>
          <w:spacing w:val="-2"/>
        </w:rPr>
        <w:t>f</w:t>
      </w:r>
      <w:r w:rsidRPr="00ED6BDC">
        <w:t>o</w:t>
      </w:r>
      <w:r w:rsidRPr="00E62274">
        <w:rPr>
          <w:spacing w:val="1"/>
        </w:rPr>
        <w:t>r</w:t>
      </w:r>
      <w:r w:rsidRPr="00E62274">
        <w:rPr>
          <w:spacing w:val="-4"/>
        </w:rPr>
        <w:t>m</w:t>
      </w:r>
      <w:r w:rsidRPr="00ED6BDC">
        <w:t>a</w:t>
      </w:r>
      <w:r w:rsidRPr="00E62274">
        <w:rPr>
          <w:spacing w:val="1"/>
        </w:rPr>
        <w:t>ti</w:t>
      </w:r>
      <w:r w:rsidRPr="00ED6BDC">
        <w:t>on</w:t>
      </w:r>
      <w:r w:rsidRPr="00E62274">
        <w:rPr>
          <w:spacing w:val="22"/>
        </w:rPr>
        <w:t xml:space="preserve"> </w:t>
      </w:r>
      <w:r w:rsidRPr="00ED6BDC">
        <w:t>on F</w:t>
      </w:r>
      <w:r w:rsidRPr="00E62274">
        <w:rPr>
          <w:spacing w:val="-1"/>
        </w:rPr>
        <w:t>C</w:t>
      </w:r>
      <w:r w:rsidRPr="00ED6BDC">
        <w:t>C</w:t>
      </w:r>
      <w:r w:rsidRPr="00E62274">
        <w:rPr>
          <w:spacing w:val="30"/>
        </w:rPr>
        <w:t xml:space="preserve"> </w:t>
      </w:r>
      <w:r w:rsidRPr="00ED6BDC">
        <w:t>Form</w:t>
      </w:r>
      <w:r w:rsidRPr="00E62274">
        <w:rPr>
          <w:spacing w:val="28"/>
        </w:rPr>
        <w:t xml:space="preserve"> </w:t>
      </w:r>
      <w:r w:rsidRPr="00ED6BDC">
        <w:t>159</w:t>
      </w:r>
      <w:r w:rsidRPr="00E62274">
        <w:rPr>
          <w:spacing w:val="31"/>
        </w:rPr>
        <w:t xml:space="preserve"> </w:t>
      </w:r>
      <w:r w:rsidRPr="00ED6BDC">
        <w:t>a</w:t>
      </w:r>
      <w:r w:rsidRPr="00E62274">
        <w:rPr>
          <w:spacing w:val="2"/>
        </w:rPr>
        <w:t>n</w:t>
      </w:r>
      <w:r w:rsidRPr="00ED6BDC">
        <w:t>d</w:t>
      </w:r>
      <w:r w:rsidRPr="00E62274">
        <w:rPr>
          <w:spacing w:val="31"/>
        </w:rPr>
        <w:t xml:space="preserve"> </w:t>
      </w:r>
      <w:r w:rsidRPr="00ED6BDC">
        <w:t>s</w:t>
      </w:r>
      <w:r w:rsidRPr="00E62274">
        <w:rPr>
          <w:spacing w:val="1"/>
        </w:rPr>
        <w:t>i</w:t>
      </w:r>
      <w:r w:rsidRPr="00E62274">
        <w:rPr>
          <w:spacing w:val="-2"/>
        </w:rPr>
        <w:t>g</w:t>
      </w:r>
      <w:r w:rsidRPr="00ED6BDC">
        <w:t>n</w:t>
      </w:r>
      <w:r w:rsidRPr="00E62274">
        <w:rPr>
          <w:spacing w:val="1"/>
        </w:rPr>
        <w:t>i</w:t>
      </w:r>
      <w:r w:rsidRPr="00E62274">
        <w:rPr>
          <w:spacing w:val="-2"/>
        </w:rPr>
        <w:t>n</w:t>
      </w:r>
      <w:r w:rsidRPr="00ED6BDC">
        <w:t>g</w:t>
      </w:r>
      <w:r w:rsidRPr="00E62274">
        <w:rPr>
          <w:spacing w:val="-2"/>
        </w:rPr>
        <w:t xml:space="preserve"> </w:t>
      </w:r>
      <w:r w:rsidRPr="00ED6BDC">
        <w:t>and</w:t>
      </w:r>
      <w:r w:rsidRPr="00E62274">
        <w:rPr>
          <w:spacing w:val="32"/>
        </w:rPr>
        <w:t xml:space="preserve"> </w:t>
      </w:r>
      <w:r w:rsidRPr="00ED6BDC">
        <w:t>da</w:t>
      </w:r>
      <w:r w:rsidRPr="00E62274">
        <w:rPr>
          <w:spacing w:val="-1"/>
        </w:rPr>
        <w:t>t</w:t>
      </w:r>
      <w:r w:rsidRPr="00E62274">
        <w:rPr>
          <w:spacing w:val="1"/>
        </w:rPr>
        <w:t>i</w:t>
      </w:r>
      <w:r w:rsidRPr="00ED6BDC">
        <w:t>ng</w:t>
      </w:r>
      <w:r w:rsidRPr="00E62274">
        <w:rPr>
          <w:spacing w:val="-1"/>
        </w:rPr>
        <w:t xml:space="preserve"> </w:t>
      </w:r>
      <w:r w:rsidRPr="00E62274">
        <w:rPr>
          <w:spacing w:val="1"/>
        </w:rPr>
        <w:t>t</w:t>
      </w:r>
      <w:r w:rsidRPr="00ED6BDC">
        <w:t>he</w:t>
      </w:r>
      <w:r w:rsidRPr="00E62274">
        <w:rPr>
          <w:spacing w:val="32"/>
        </w:rPr>
        <w:t xml:space="preserve"> </w:t>
      </w:r>
      <w:r w:rsidRPr="00ED6BDC">
        <w:t>F</w:t>
      </w:r>
      <w:r w:rsidRPr="00E62274">
        <w:rPr>
          <w:spacing w:val="-3"/>
        </w:rPr>
        <w:t>o</w:t>
      </w:r>
      <w:r w:rsidRPr="00E62274">
        <w:rPr>
          <w:spacing w:val="1"/>
        </w:rPr>
        <w:t>r</w:t>
      </w:r>
      <w:r w:rsidRPr="00ED6BDC">
        <w:t>m</w:t>
      </w:r>
      <w:r w:rsidRPr="00E62274">
        <w:rPr>
          <w:spacing w:val="27"/>
        </w:rPr>
        <w:t xml:space="preserve"> </w:t>
      </w:r>
      <w:r w:rsidRPr="00ED6BDC">
        <w:t>159</w:t>
      </w:r>
      <w:r w:rsidRPr="00E62274">
        <w:rPr>
          <w:spacing w:val="31"/>
        </w:rPr>
        <w:t xml:space="preserve"> </w:t>
      </w:r>
      <w:r w:rsidRPr="00E62274">
        <w:rPr>
          <w:spacing w:val="1"/>
        </w:rPr>
        <w:t>t</w:t>
      </w:r>
      <w:r w:rsidRPr="00ED6BDC">
        <w:t>o</w:t>
      </w:r>
      <w:r w:rsidRPr="00E62274">
        <w:rPr>
          <w:spacing w:val="31"/>
        </w:rPr>
        <w:t xml:space="preserve"> </w:t>
      </w:r>
      <w:r w:rsidRPr="00ED6BDC">
        <w:t>a</w:t>
      </w:r>
      <w:r w:rsidRPr="00E62274">
        <w:rPr>
          <w:spacing w:val="-2"/>
        </w:rPr>
        <w:t>u</w:t>
      </w:r>
      <w:r w:rsidRPr="00E62274">
        <w:rPr>
          <w:spacing w:val="1"/>
        </w:rPr>
        <w:t>t</w:t>
      </w:r>
      <w:r w:rsidRPr="00ED6BDC">
        <w:t>h</w:t>
      </w:r>
      <w:r w:rsidRPr="00E62274">
        <w:rPr>
          <w:spacing w:val="-2"/>
        </w:rPr>
        <w:t>o</w:t>
      </w:r>
      <w:r w:rsidRPr="00E62274">
        <w:rPr>
          <w:spacing w:val="1"/>
        </w:rPr>
        <w:t>ri</w:t>
      </w:r>
      <w:r w:rsidRPr="00E62274">
        <w:rPr>
          <w:spacing w:val="-2"/>
        </w:rPr>
        <w:t>z</w:t>
      </w:r>
      <w:r w:rsidRPr="00ED6BDC">
        <w:t>e</w:t>
      </w:r>
      <w:r w:rsidRPr="00E62274">
        <w:rPr>
          <w:spacing w:val="3"/>
        </w:rPr>
        <w:t xml:space="preserve"> </w:t>
      </w:r>
      <w:r w:rsidRPr="00E62274">
        <w:rPr>
          <w:spacing w:val="-1"/>
        </w:rPr>
        <w:t>t</w:t>
      </w:r>
      <w:r w:rsidRPr="00ED6BDC">
        <w:t>he</w:t>
      </w:r>
      <w:r w:rsidRPr="00E62274">
        <w:rPr>
          <w:spacing w:val="3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30"/>
        </w:rPr>
        <w:t xml:space="preserve"> </w:t>
      </w:r>
      <w:r w:rsidRPr="00ED6BDC">
        <w:t>c</w:t>
      </w:r>
      <w:r w:rsidRPr="00E62274">
        <w:rPr>
          <w:spacing w:val="-2"/>
        </w:rPr>
        <w:t>ar</w:t>
      </w:r>
      <w:r w:rsidRPr="00ED6BDC">
        <w:t>d</w:t>
      </w:r>
      <w:r w:rsidRPr="00E62274">
        <w:rPr>
          <w:spacing w:val="31"/>
        </w:rPr>
        <w:t xml:space="preserve"> </w:t>
      </w:r>
      <w:r w:rsidRPr="00ED6BDC">
        <w:t>pa</w:t>
      </w:r>
      <w:r w:rsidRPr="00E62274">
        <w:rPr>
          <w:spacing w:val="-2"/>
        </w:rPr>
        <w:t>y</w:t>
      </w:r>
      <w:r w:rsidRPr="00E62274">
        <w:rPr>
          <w:spacing w:val="-4"/>
        </w:rPr>
        <w:t>m</w:t>
      </w:r>
      <w:r w:rsidRPr="00ED6BDC">
        <w:t>en</w:t>
      </w:r>
      <w:r w:rsidRPr="00E62274">
        <w:rPr>
          <w:spacing w:val="1"/>
        </w:rPr>
        <w:t>t</w:t>
      </w:r>
      <w:r w:rsidRPr="00ED6BDC">
        <w:t xml:space="preserve">. </w:t>
      </w:r>
      <w:r w:rsidRPr="00E62274">
        <w:rPr>
          <w:spacing w:val="2"/>
        </w:rPr>
        <w:t>T</w:t>
      </w:r>
      <w:r w:rsidRPr="00ED6BDC">
        <w:t>he</w:t>
      </w:r>
      <w:r w:rsidRPr="00E62274">
        <w:rPr>
          <w:spacing w:val="2"/>
        </w:rPr>
        <w:t xml:space="preserve"> </w:t>
      </w:r>
      <w:r w:rsidRPr="00ED6BDC">
        <w:t>co</w:t>
      </w:r>
      <w:r w:rsidRPr="00E62274">
        <w:rPr>
          <w:spacing w:val="-3"/>
        </w:rPr>
        <w:t>m</w:t>
      </w:r>
      <w:r w:rsidRPr="00ED6BDC">
        <w:t>p</w:t>
      </w:r>
      <w:r w:rsidRPr="00E62274">
        <w:rPr>
          <w:spacing w:val="1"/>
        </w:rPr>
        <w:t>l</w:t>
      </w:r>
      <w:r w:rsidRPr="00E62274">
        <w:rPr>
          <w:spacing w:val="-2"/>
        </w:rPr>
        <w:t>e</w:t>
      </w:r>
      <w:r w:rsidRPr="00E62274">
        <w:rPr>
          <w:spacing w:val="1"/>
        </w:rPr>
        <w:t>t</w:t>
      </w:r>
      <w:r w:rsidRPr="00ED6BDC">
        <w:t>ed</w:t>
      </w:r>
      <w:r w:rsidRPr="00E62274">
        <w:rPr>
          <w:spacing w:val="4"/>
        </w:rPr>
        <w:t xml:space="preserve"> </w:t>
      </w:r>
      <w:r w:rsidRPr="00E62274">
        <w:rPr>
          <w:spacing w:val="-3"/>
        </w:rPr>
        <w:t>F</w:t>
      </w:r>
      <w:r w:rsidRPr="00ED6BDC">
        <w:t>o</w:t>
      </w:r>
      <w:r w:rsidRPr="00E62274">
        <w:rPr>
          <w:spacing w:val="1"/>
        </w:rPr>
        <w:t>r</w:t>
      </w:r>
      <w:r w:rsidRPr="00ED6BDC">
        <w:t>m 159</w:t>
      </w:r>
      <w:r w:rsidRPr="00E62274">
        <w:rPr>
          <w:spacing w:val="1"/>
        </w:rPr>
        <w:t xml:space="preserve"> </w:t>
      </w:r>
      <w:r w:rsidRPr="00E62274">
        <w:rPr>
          <w:spacing w:val="-4"/>
        </w:rPr>
        <w:t>m</w:t>
      </w:r>
      <w:r w:rsidRPr="00ED6BDC">
        <w:t>ust</w:t>
      </w:r>
      <w:r w:rsidRPr="00E62274">
        <w:rPr>
          <w:spacing w:val="5"/>
        </w:rPr>
        <w:t xml:space="preserve"> </w:t>
      </w:r>
      <w:r w:rsidRPr="00E62274">
        <w:rPr>
          <w:spacing w:val="1"/>
        </w:rPr>
        <w:t>t</w:t>
      </w:r>
      <w:r w:rsidRPr="00ED6BDC">
        <w:t>hen</w:t>
      </w:r>
      <w:r w:rsidRPr="00E62274">
        <w:rPr>
          <w:spacing w:val="2"/>
        </w:rPr>
        <w:t xml:space="preserve"> </w:t>
      </w:r>
      <w:r w:rsidRPr="00ED6BDC">
        <w:t>be</w:t>
      </w:r>
      <w:r w:rsidRPr="00E62274">
        <w:rPr>
          <w:spacing w:val="4"/>
        </w:rPr>
        <w:t xml:space="preserve"> </w:t>
      </w:r>
      <w:r w:rsidRPr="00E62274">
        <w:rPr>
          <w:spacing w:val="-4"/>
        </w:rPr>
        <w:t>m</w:t>
      </w:r>
      <w:r w:rsidRPr="00ED6BDC">
        <w:t>a</w:t>
      </w:r>
      <w:r w:rsidRPr="00E62274">
        <w:rPr>
          <w:spacing w:val="-1"/>
        </w:rPr>
        <w:t>i</w:t>
      </w:r>
      <w:r w:rsidRPr="00E62274">
        <w:rPr>
          <w:spacing w:val="1"/>
        </w:rPr>
        <w:t>l</w:t>
      </w:r>
      <w:r w:rsidRPr="00ED6BDC">
        <w:t>ed</w:t>
      </w:r>
      <w:r w:rsidRPr="00E62274">
        <w:rPr>
          <w:spacing w:val="2"/>
        </w:rPr>
        <w:t xml:space="preserve"> </w:t>
      </w:r>
      <w:r w:rsidRPr="00E62274">
        <w:rPr>
          <w:spacing w:val="1"/>
        </w:rPr>
        <w:t>t</w:t>
      </w:r>
      <w:r w:rsidRPr="00ED6BDC">
        <w:t>o</w:t>
      </w:r>
      <w:r w:rsidRPr="00E62274">
        <w:rPr>
          <w:spacing w:val="4"/>
        </w:rPr>
        <w:t xml:space="preserve"> </w:t>
      </w:r>
      <w:r w:rsidRPr="00E62274">
        <w:rPr>
          <w:spacing w:val="-3"/>
        </w:rPr>
        <w:t>F</w:t>
      </w:r>
      <w:r w:rsidRPr="00ED6BDC">
        <w:t>e</w:t>
      </w:r>
      <w:r w:rsidRPr="00E62274">
        <w:rPr>
          <w:spacing w:val="-2"/>
        </w:rPr>
        <w:t>d</w:t>
      </w:r>
      <w:r w:rsidRPr="00ED6BDC">
        <w:t>e</w:t>
      </w:r>
      <w:r w:rsidRPr="00E62274">
        <w:rPr>
          <w:spacing w:val="1"/>
        </w:rPr>
        <w:t>r</w:t>
      </w:r>
      <w:r w:rsidRPr="00E62274">
        <w:rPr>
          <w:spacing w:val="-2"/>
        </w:rPr>
        <w:t>a</w:t>
      </w:r>
      <w:r w:rsidRPr="00ED6BDC">
        <w:t>l</w:t>
      </w:r>
      <w:r w:rsidRPr="00E62274">
        <w:rPr>
          <w:spacing w:val="5"/>
        </w:rPr>
        <w:t xml:space="preserve"> </w:t>
      </w:r>
      <w:r w:rsidRPr="00E62274">
        <w:rPr>
          <w:spacing w:val="-1"/>
        </w:rPr>
        <w:t>C</w:t>
      </w:r>
      <w:r w:rsidRPr="00ED6BDC">
        <w:t>o</w:t>
      </w:r>
      <w:r w:rsidRPr="00E62274">
        <w:rPr>
          <w:spacing w:val="-1"/>
        </w:rPr>
        <w:t>m</w:t>
      </w:r>
      <w:r w:rsidRPr="00E62274">
        <w:rPr>
          <w:spacing w:val="-4"/>
        </w:rPr>
        <w:t>m</w:t>
      </w:r>
      <w:r w:rsidRPr="00ED6BDC">
        <w:t>un</w:t>
      </w:r>
      <w:r w:rsidRPr="00E62274">
        <w:rPr>
          <w:spacing w:val="1"/>
        </w:rPr>
        <w:t>i</w:t>
      </w:r>
      <w:r w:rsidRPr="00ED6BDC">
        <w:t>ca</w:t>
      </w:r>
      <w:r w:rsidRPr="00E62274">
        <w:rPr>
          <w:spacing w:val="-1"/>
        </w:rPr>
        <w:t>t</w:t>
      </w:r>
      <w:r w:rsidRPr="00E62274">
        <w:rPr>
          <w:spacing w:val="1"/>
        </w:rPr>
        <w:t>i</w:t>
      </w:r>
      <w:r w:rsidRPr="00ED6BDC">
        <w:t>o</w:t>
      </w:r>
      <w:r w:rsidRPr="00E62274">
        <w:rPr>
          <w:spacing w:val="-2"/>
        </w:rPr>
        <w:t>n</w:t>
      </w:r>
      <w:r w:rsidRPr="00ED6BDC">
        <w:t>s</w:t>
      </w:r>
      <w:r w:rsidRPr="00E62274">
        <w:rPr>
          <w:spacing w:val="4"/>
        </w:rPr>
        <w:t xml:space="preserve"> </w:t>
      </w:r>
      <w:r w:rsidRPr="00E62274">
        <w:rPr>
          <w:spacing w:val="-1"/>
        </w:rPr>
        <w:t>C</w:t>
      </w:r>
      <w:r w:rsidRPr="00ED6BDC">
        <w:t>o</w:t>
      </w:r>
      <w:r w:rsidRPr="00E62274">
        <w:rPr>
          <w:spacing w:val="-4"/>
        </w:rPr>
        <w:t>mm</w:t>
      </w:r>
      <w:r w:rsidRPr="00E62274">
        <w:rPr>
          <w:spacing w:val="1"/>
        </w:rPr>
        <w:t>i</w:t>
      </w:r>
      <w:r w:rsidRPr="00ED6BDC">
        <w:t>s</w:t>
      </w:r>
      <w:r w:rsidRPr="00E62274">
        <w:rPr>
          <w:spacing w:val="1"/>
        </w:rPr>
        <w:t>si</w:t>
      </w:r>
      <w:r w:rsidRPr="00ED6BDC">
        <w:t>on,</w:t>
      </w:r>
      <w:r w:rsidRPr="00E62274">
        <w:rPr>
          <w:spacing w:val="4"/>
        </w:rPr>
        <w:t xml:space="preserve"> </w:t>
      </w:r>
      <w:r w:rsidRPr="00ED6BDC">
        <w:t>P.</w:t>
      </w:r>
      <w:r w:rsidRPr="00E62274">
        <w:rPr>
          <w:spacing w:val="-1"/>
        </w:rPr>
        <w:t>O</w:t>
      </w:r>
      <w:r w:rsidRPr="00ED6BDC">
        <w:t xml:space="preserve">. </w:t>
      </w:r>
      <w:r w:rsidRPr="00E62274">
        <w:rPr>
          <w:spacing w:val="-1"/>
        </w:rPr>
        <w:t>B</w:t>
      </w:r>
      <w:r w:rsidRPr="00ED6BDC">
        <w:t xml:space="preserve">ox 979088, </w:t>
      </w:r>
      <w:r w:rsidRPr="00E62274">
        <w:rPr>
          <w:spacing w:val="-3"/>
        </w:rPr>
        <w:t>S</w:t>
      </w:r>
      <w:r w:rsidRPr="00E62274">
        <w:rPr>
          <w:spacing w:val="1"/>
        </w:rPr>
        <w:t>t</w:t>
      </w:r>
      <w:r w:rsidRPr="00ED6BDC">
        <w:t>. Lo</w:t>
      </w:r>
      <w:r w:rsidRPr="00E62274">
        <w:rPr>
          <w:spacing w:val="-3"/>
        </w:rPr>
        <w:t>u</w:t>
      </w:r>
      <w:r w:rsidRPr="00E62274">
        <w:rPr>
          <w:spacing w:val="1"/>
        </w:rPr>
        <w:t>i</w:t>
      </w:r>
      <w:r w:rsidRPr="00ED6BDC">
        <w:t>s, MO 6319</w:t>
      </w:r>
      <w:r w:rsidRPr="00E62274">
        <w:rPr>
          <w:spacing w:val="2"/>
        </w:rPr>
        <w:t>7</w:t>
      </w:r>
      <w:r w:rsidRPr="00E62274">
        <w:rPr>
          <w:spacing w:val="-4"/>
        </w:rPr>
        <w:t>-</w:t>
      </w:r>
      <w:r w:rsidRPr="00ED6BDC">
        <w:t>9000, or s</w:t>
      </w:r>
      <w:r w:rsidRPr="00E62274">
        <w:rPr>
          <w:spacing w:val="-2"/>
        </w:rPr>
        <w:t>e</w:t>
      </w:r>
      <w:r w:rsidRPr="00ED6BDC">
        <w:t xml:space="preserve">nt </w:t>
      </w:r>
      <w:r w:rsidRPr="00E62274">
        <w:rPr>
          <w:spacing w:val="-2"/>
        </w:rPr>
        <w:t>v</w:t>
      </w:r>
      <w:r w:rsidRPr="00E62274">
        <w:rPr>
          <w:spacing w:val="1"/>
        </w:rPr>
        <w:t>i</w:t>
      </w:r>
      <w:r w:rsidRPr="00ED6BDC">
        <w:t>a</w:t>
      </w:r>
      <w:r w:rsidRPr="00E62274">
        <w:rPr>
          <w:spacing w:val="1"/>
        </w:rPr>
        <w:t xml:space="preserve"> </w:t>
      </w:r>
      <w:r w:rsidRPr="00ED6BDC">
        <w:t>o</w:t>
      </w:r>
      <w:r w:rsidRPr="00E62274">
        <w:rPr>
          <w:spacing w:val="-2"/>
        </w:rPr>
        <w:t>v</w:t>
      </w:r>
      <w:r w:rsidRPr="00ED6BDC">
        <w:t>e</w:t>
      </w:r>
      <w:r w:rsidRPr="00E62274">
        <w:rPr>
          <w:spacing w:val="1"/>
        </w:rPr>
        <w:t>r</w:t>
      </w:r>
      <w:r w:rsidRPr="00ED6BDC">
        <w:t>n</w:t>
      </w:r>
      <w:r w:rsidRPr="00E62274">
        <w:rPr>
          <w:spacing w:val="1"/>
        </w:rPr>
        <w:t>i</w:t>
      </w:r>
      <w:r w:rsidRPr="00E62274">
        <w:rPr>
          <w:spacing w:val="-2"/>
        </w:rPr>
        <w:t>g</w:t>
      </w:r>
      <w:r w:rsidRPr="00ED6BDC">
        <w:t xml:space="preserve">ht </w:t>
      </w:r>
      <w:r w:rsidRPr="00E62274">
        <w:rPr>
          <w:spacing w:val="-4"/>
        </w:rPr>
        <w:t>m</w:t>
      </w:r>
      <w:r w:rsidRPr="00ED6BDC">
        <w:t>a</w:t>
      </w:r>
      <w:r w:rsidRPr="00E62274">
        <w:rPr>
          <w:spacing w:val="1"/>
        </w:rPr>
        <w:t>i</w:t>
      </w:r>
      <w:r w:rsidRPr="00ED6BDC">
        <w:t>l</w:t>
      </w:r>
      <w:r w:rsidRPr="00E62274">
        <w:rPr>
          <w:spacing w:val="3"/>
        </w:rPr>
        <w:t xml:space="preserve"> </w:t>
      </w:r>
      <w:r w:rsidRPr="00E62274">
        <w:rPr>
          <w:spacing w:val="1"/>
        </w:rPr>
        <w:t>t</w:t>
      </w:r>
      <w:r w:rsidRPr="00ED6BDC">
        <w:t>o</w:t>
      </w:r>
      <w:r w:rsidRPr="00E62274">
        <w:rPr>
          <w:spacing w:val="27"/>
        </w:rPr>
        <w:t xml:space="preserve"> </w:t>
      </w:r>
      <w:r w:rsidRPr="00E62274">
        <w:rPr>
          <w:spacing w:val="-1"/>
        </w:rPr>
        <w:t>U</w:t>
      </w:r>
      <w:r w:rsidRPr="00E62274">
        <w:rPr>
          <w:spacing w:val="-2"/>
        </w:rPr>
        <w:t>.</w:t>
      </w:r>
      <w:r w:rsidRPr="00ED6BDC">
        <w:t>S.</w:t>
      </w:r>
      <w:r w:rsidRPr="00E62274">
        <w:rPr>
          <w:spacing w:val="26"/>
        </w:rPr>
        <w:t xml:space="preserve"> </w:t>
      </w:r>
      <w:r w:rsidRPr="00E62274">
        <w:rPr>
          <w:spacing w:val="-1"/>
        </w:rPr>
        <w:t>B</w:t>
      </w:r>
      <w:r w:rsidRPr="00ED6BDC">
        <w:t xml:space="preserve">ank – </w:t>
      </w:r>
      <w:r w:rsidRPr="00E62274">
        <w:rPr>
          <w:spacing w:val="-1"/>
        </w:rPr>
        <w:t>G</w:t>
      </w:r>
      <w:r w:rsidRPr="00ED6BDC">
        <w:t>o</w:t>
      </w:r>
      <w:r w:rsidRPr="00E62274">
        <w:rPr>
          <w:spacing w:val="-2"/>
        </w:rPr>
        <w:t>v</w:t>
      </w:r>
      <w:r w:rsidRPr="00ED6BDC">
        <w:t>e</w:t>
      </w:r>
      <w:r w:rsidRPr="00E62274">
        <w:rPr>
          <w:spacing w:val="1"/>
        </w:rPr>
        <w:t>r</w:t>
      </w:r>
      <w:r w:rsidRPr="00ED6BDC">
        <w:t>n</w:t>
      </w:r>
      <w:r w:rsidRPr="00E62274">
        <w:rPr>
          <w:spacing w:val="-4"/>
        </w:rPr>
        <w:t>m</w:t>
      </w:r>
      <w:r w:rsidRPr="00ED6BDC">
        <w:t>ent Loc</w:t>
      </w:r>
      <w:r w:rsidRPr="00E62274">
        <w:rPr>
          <w:spacing w:val="-3"/>
        </w:rPr>
        <w:t>k</w:t>
      </w:r>
      <w:r w:rsidRPr="00E62274">
        <w:rPr>
          <w:spacing w:val="1"/>
        </w:rPr>
        <w:t>b</w:t>
      </w:r>
      <w:r w:rsidRPr="00ED6BDC">
        <w:t>ox #9</w:t>
      </w:r>
      <w:r w:rsidRPr="00E62274">
        <w:rPr>
          <w:spacing w:val="-2"/>
        </w:rPr>
        <w:t>7</w:t>
      </w:r>
      <w:r w:rsidRPr="00ED6BDC">
        <w:t>9088, SL</w:t>
      </w:r>
      <w:r w:rsidRPr="00E62274">
        <w:rPr>
          <w:spacing w:val="-4"/>
        </w:rPr>
        <w:t>-</w:t>
      </w:r>
      <w:r w:rsidRPr="00E62274">
        <w:rPr>
          <w:spacing w:val="1"/>
        </w:rPr>
        <w:t>MO</w:t>
      </w:r>
      <w:r w:rsidRPr="00E62274">
        <w:rPr>
          <w:spacing w:val="-4"/>
        </w:rPr>
        <w:t>-</w:t>
      </w:r>
      <w:r w:rsidRPr="00E62274">
        <w:rPr>
          <w:spacing w:val="-1"/>
        </w:rPr>
        <w:t>C</w:t>
      </w:r>
      <w:r w:rsidRPr="00E62274">
        <w:rPr>
          <w:spacing w:val="2"/>
        </w:rPr>
        <w:t>2</w:t>
      </w:r>
      <w:r w:rsidRPr="00E62274">
        <w:rPr>
          <w:spacing w:val="-2"/>
        </w:rPr>
        <w:t>-</w:t>
      </w:r>
      <w:r w:rsidRPr="00E62274">
        <w:rPr>
          <w:spacing w:val="-1"/>
        </w:rPr>
        <w:t>G</w:t>
      </w:r>
      <w:r w:rsidRPr="00ED6BDC">
        <w:t xml:space="preserve">L, 1005 </w:t>
      </w:r>
      <w:r w:rsidRPr="00E62274">
        <w:rPr>
          <w:spacing w:val="-1"/>
        </w:rPr>
        <w:t>C</w:t>
      </w:r>
      <w:r w:rsidRPr="00ED6BDC">
        <w:t>on</w:t>
      </w:r>
      <w:r w:rsidRPr="00E62274">
        <w:rPr>
          <w:spacing w:val="-2"/>
        </w:rPr>
        <w:t>v</w:t>
      </w:r>
      <w:r w:rsidRPr="00ED6BDC">
        <w:t>en</w:t>
      </w:r>
      <w:r w:rsidRPr="00E62274">
        <w:rPr>
          <w:spacing w:val="1"/>
        </w:rPr>
        <w:t>t</w:t>
      </w:r>
      <w:r w:rsidRPr="00E62274">
        <w:rPr>
          <w:spacing w:val="-1"/>
        </w:rPr>
        <w:t>i</w:t>
      </w:r>
      <w:r w:rsidRPr="00ED6BDC">
        <w:t>on P</w:t>
      </w:r>
      <w:r w:rsidRPr="00E62274">
        <w:rPr>
          <w:spacing w:val="-2"/>
        </w:rPr>
        <w:t>l</w:t>
      </w:r>
      <w:r w:rsidRPr="00ED6BDC">
        <w:t>a</w:t>
      </w:r>
      <w:r w:rsidRPr="00E62274">
        <w:rPr>
          <w:spacing w:val="-2"/>
        </w:rPr>
        <w:t>z</w:t>
      </w:r>
      <w:r w:rsidRPr="00ED6BDC">
        <w:t>a, St</w:t>
      </w:r>
      <w:r w:rsidR="00D30811">
        <w:t xml:space="preserve">. </w:t>
      </w:r>
      <w:r w:rsidRPr="00ED6BDC">
        <w:t>Loui</w:t>
      </w:r>
      <w:r w:rsidRPr="00E62274">
        <w:rPr>
          <w:spacing w:val="1"/>
        </w:rPr>
        <w:t>s</w:t>
      </w:r>
      <w:r w:rsidRPr="00ED6BDC">
        <w:t>,</w:t>
      </w:r>
      <w:r w:rsidRPr="00E62274">
        <w:rPr>
          <w:spacing w:val="53"/>
        </w:rPr>
        <w:t xml:space="preserve"> </w:t>
      </w:r>
      <w:r w:rsidRPr="00ED6BDC">
        <w:t>MO 63101.</w:t>
      </w:r>
    </w:p>
    <w:p w14:paraId="643A8A48" w14:textId="3DE280CB" w:rsidR="0079584C" w:rsidRDefault="0079584C" w:rsidP="0079584C">
      <w:pPr>
        <w:pStyle w:val="ParaNum"/>
        <w:tabs>
          <w:tab w:val="clear" w:pos="1440"/>
          <w:tab w:val="num" w:pos="1080"/>
        </w:tabs>
      </w:pPr>
      <w:r w:rsidRPr="00ED6BDC">
        <w:rPr>
          <w:b/>
          <w:u w:val="single"/>
        </w:rPr>
        <w:t>Qualifications; Agreement to Grant</w:t>
      </w:r>
      <w:r w:rsidRPr="00D30811">
        <w:t xml:space="preserve">. </w:t>
      </w:r>
      <w:r w:rsidRPr="00ED6BDC">
        <w:t xml:space="preserve"> The Bureau finds that its Investigation raises no substantial and material questions of fact as to whether Licensee possesses the basic qualifications, including those relating to character, to hold a Commission license or authorization.  Accordingly, the Bureau agrees to grant the Renewal Applications, after the Effective Date, provided that the following conditions have been met: 1) the Civil Penalty payment, referenced in paragraph 1</w:t>
      </w:r>
      <w:r w:rsidR="00D30811">
        <w:t>4</w:t>
      </w:r>
      <w:r w:rsidRPr="00ED6BDC">
        <w:t xml:space="preserve"> of this Decree, has been fully and timely satisfied; and 2) there are no issues other than the Violations that would preclude grant of the Renewal Applications.  In addition, because of the extended periods of non-operation, both authorized and unauthorized, during the Current License Term, the Bureau agrees to grant the Renewal Applications simultaneously, as conditioned above, for a shortened time period of two (2) years.</w:t>
      </w:r>
      <w:r w:rsidRPr="000A29A3">
        <w:t xml:space="preserve"> </w:t>
      </w:r>
    </w:p>
    <w:p w14:paraId="34D7E757" w14:textId="77777777" w:rsidR="0079584C" w:rsidRPr="0096602B" w:rsidRDefault="0079584C" w:rsidP="0079584C">
      <w:pPr>
        <w:pStyle w:val="ParaNum"/>
        <w:tabs>
          <w:tab w:val="clear" w:pos="1440"/>
          <w:tab w:val="num" w:pos="1080"/>
        </w:tabs>
      </w:pPr>
      <w:r w:rsidRPr="000A29A3">
        <w:rPr>
          <w:b/>
          <w:u w:val="single"/>
        </w:rPr>
        <w:t>Waivers</w:t>
      </w:r>
      <w:r w:rsidRPr="00D30811">
        <w:t xml:space="preserve">. </w:t>
      </w:r>
      <w:r>
        <w:t xml:space="preserve"> </w:t>
      </w:r>
      <w:r w:rsidRPr="0096602B">
        <w:t xml:space="preserve">Licensee agrees to waive any and all rights it may have to seek administrative or judicial reconsideration, review, appeal, or stay, or to otherwise challenge the validity of this Consent Decree and the Adopting Order, provided the Consent Decree is adopted without change, addition or modification.  If any Party (or the United States on behalf of the Commission), brings a judicial action to enforce the terms of the Consent Decree or Adopting Order, no Party will contest the validity of the Consent Decree or Adopting Order, and Licensee will waive any statutory right to a </w:t>
      </w:r>
      <w:r w:rsidRPr="0096602B">
        <w:rPr>
          <w:i/>
        </w:rPr>
        <w:t>trial</w:t>
      </w:r>
      <w:r w:rsidRPr="0096602B">
        <w:t xml:space="preserve"> </w:t>
      </w:r>
      <w:r w:rsidRPr="0096602B">
        <w:rPr>
          <w:i/>
        </w:rPr>
        <w:t>de novo</w:t>
      </w:r>
      <w:r w:rsidRPr="0096602B">
        <w:t xml:space="preserve">.  Licensee further agrees to waive any claims it may otherwise have under the Equal Access to Justice Act, 5 U.S.C. Section 504 and Section 1.1501 </w:t>
      </w:r>
      <w:r w:rsidRPr="0096602B">
        <w:rPr>
          <w:i/>
        </w:rPr>
        <w:t>et seq.</w:t>
      </w:r>
      <w:r w:rsidRPr="0096602B">
        <w:t xml:space="preserve"> of the FCC’s rules on relating to the matters herein.</w:t>
      </w:r>
    </w:p>
    <w:p w14:paraId="59D2BFC2" w14:textId="77777777" w:rsidR="0079584C" w:rsidRDefault="0079584C" w:rsidP="0079584C">
      <w:pPr>
        <w:pStyle w:val="ParaNum"/>
        <w:tabs>
          <w:tab w:val="clear" w:pos="1440"/>
          <w:tab w:val="num" w:pos="1080"/>
        </w:tabs>
      </w:pPr>
      <w:r w:rsidRPr="000A29A3">
        <w:rPr>
          <w:b/>
          <w:u w:val="single"/>
        </w:rPr>
        <w:t>Severability</w:t>
      </w:r>
      <w:r w:rsidRPr="00D30811">
        <w:t xml:space="preserve">. </w:t>
      </w:r>
      <w:r w:rsidRPr="000A29A3">
        <w:t xml:space="preserve"> The Parties agree that if a court of competent jurisdiction renders any of the provisions of this Consent Decree unenforceable, such unenforceability shall not render unenforceable the Consent Decree, but rather the entire Consent Decree shall be construed as if not containing the particular unenforceable provision or provisions, and the rights and obligations of the Parties shall be construed and enforced accordingly.  </w:t>
      </w:r>
    </w:p>
    <w:p w14:paraId="05135670" w14:textId="77777777" w:rsidR="0079584C" w:rsidRDefault="0079584C" w:rsidP="0079584C">
      <w:pPr>
        <w:pStyle w:val="ParaNum"/>
        <w:tabs>
          <w:tab w:val="clear" w:pos="1440"/>
          <w:tab w:val="num" w:pos="1080"/>
        </w:tabs>
      </w:pPr>
      <w:r w:rsidRPr="000A29A3">
        <w:rPr>
          <w:b/>
          <w:u w:val="single"/>
        </w:rPr>
        <w:t>Invalidity</w:t>
      </w:r>
      <w:r w:rsidRPr="00D30811">
        <w:t xml:space="preserve">. </w:t>
      </w:r>
      <w:r w:rsidRPr="000A29A3">
        <w:t xml:space="preserve"> In the event that this Consent Decree in its entirety is rendered invalid by any court of competent jurisdiction, it will become null and void and may not be used in any manner in any legal proceeding.</w:t>
      </w:r>
    </w:p>
    <w:p w14:paraId="51E7BBD0" w14:textId="77777777" w:rsidR="0079584C" w:rsidRDefault="0079584C" w:rsidP="0079584C">
      <w:pPr>
        <w:pStyle w:val="ParaNum"/>
        <w:tabs>
          <w:tab w:val="clear" w:pos="1440"/>
          <w:tab w:val="num" w:pos="1080"/>
        </w:tabs>
      </w:pPr>
      <w:r w:rsidRPr="000A29A3">
        <w:rPr>
          <w:b/>
          <w:u w:val="single"/>
        </w:rPr>
        <w:t>Subsequent Rule or Order</w:t>
      </w:r>
      <w:r w:rsidRPr="00D30811">
        <w:t xml:space="preserve">. </w:t>
      </w:r>
      <w:r w:rsidRPr="000A29A3">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Rule or Order.</w:t>
      </w:r>
    </w:p>
    <w:p w14:paraId="421CEC16" w14:textId="77777777" w:rsidR="0079584C" w:rsidRDefault="0079584C" w:rsidP="0079584C">
      <w:pPr>
        <w:pStyle w:val="ParaNum"/>
        <w:tabs>
          <w:tab w:val="clear" w:pos="1440"/>
          <w:tab w:val="num" w:pos="1080"/>
        </w:tabs>
      </w:pPr>
      <w:r w:rsidRPr="000A29A3">
        <w:rPr>
          <w:b/>
          <w:u w:val="single"/>
        </w:rPr>
        <w:t>Successors and Assigns</w:t>
      </w:r>
      <w:r w:rsidRPr="00D30811">
        <w:t xml:space="preserve">. </w:t>
      </w:r>
      <w:r w:rsidRPr="000A29A3">
        <w:t xml:space="preserve"> Licensee agrees that the provisions of this Consent Decree shall be binding on its successors, assigns, and transferees. </w:t>
      </w:r>
      <w:r w:rsidRPr="000A29A3">
        <w:tab/>
      </w:r>
    </w:p>
    <w:p w14:paraId="6A99D371" w14:textId="77777777" w:rsidR="0079584C" w:rsidRDefault="0079584C" w:rsidP="0079584C">
      <w:pPr>
        <w:pStyle w:val="ParaNum"/>
        <w:tabs>
          <w:tab w:val="clear" w:pos="1440"/>
          <w:tab w:val="num" w:pos="1080"/>
        </w:tabs>
      </w:pPr>
      <w:r w:rsidRPr="000A29A3">
        <w:rPr>
          <w:b/>
          <w:u w:val="single"/>
        </w:rPr>
        <w:t>Final Settlement</w:t>
      </w:r>
      <w:r w:rsidRPr="000A29A3">
        <w:rPr>
          <w:b/>
        </w:rPr>
        <w:t>.</w:t>
      </w:r>
      <w:r w:rsidRPr="000A29A3">
        <w:t xml:space="preserve">  The Parties agree and acknowledge that this Consent Decree shall constitute a final settlement between the Parties with respect to the Investigation.</w:t>
      </w:r>
    </w:p>
    <w:p w14:paraId="2A5192E2" w14:textId="77777777" w:rsidR="0079584C" w:rsidRDefault="0079584C" w:rsidP="0079584C">
      <w:pPr>
        <w:pStyle w:val="ParaNum"/>
        <w:tabs>
          <w:tab w:val="clear" w:pos="1440"/>
          <w:tab w:val="num" w:pos="1080"/>
        </w:tabs>
      </w:pPr>
      <w:r w:rsidRPr="000A29A3">
        <w:rPr>
          <w:b/>
          <w:u w:val="single"/>
        </w:rPr>
        <w:t>Modifications</w:t>
      </w:r>
      <w:r w:rsidRPr="00D30811">
        <w:t xml:space="preserve">. </w:t>
      </w:r>
      <w:r w:rsidRPr="000A29A3">
        <w:t xml:space="preserve"> This Consent Decree cannot be modified or amended without the advance written consent of all Parties.</w:t>
      </w:r>
    </w:p>
    <w:p w14:paraId="167CB31C" w14:textId="77777777" w:rsidR="0079584C" w:rsidRDefault="0079584C" w:rsidP="0079584C">
      <w:pPr>
        <w:pStyle w:val="ParaNum"/>
        <w:tabs>
          <w:tab w:val="clear" w:pos="1440"/>
          <w:tab w:val="num" w:pos="1080"/>
        </w:tabs>
      </w:pPr>
      <w:r w:rsidRPr="000A29A3">
        <w:rPr>
          <w:b/>
          <w:u w:val="single"/>
        </w:rPr>
        <w:t>Paragraph Headings</w:t>
      </w:r>
      <w:r w:rsidRPr="00D30811">
        <w:t xml:space="preserve">. </w:t>
      </w:r>
      <w:r w:rsidRPr="000A29A3">
        <w:t xml:space="preserve"> The headings of the paragraphs in this Consent Decree are inserted for convenience only and are not intended to affect the meaning or interpretation of this Consent Decree.</w:t>
      </w:r>
    </w:p>
    <w:p w14:paraId="48EFE5D4" w14:textId="77777777" w:rsidR="0079584C" w:rsidRDefault="0079584C" w:rsidP="0079584C">
      <w:pPr>
        <w:pStyle w:val="ParaNum"/>
        <w:tabs>
          <w:tab w:val="clear" w:pos="1440"/>
          <w:tab w:val="num" w:pos="1080"/>
        </w:tabs>
      </w:pPr>
      <w:r w:rsidRPr="000A29A3">
        <w:rPr>
          <w:b/>
          <w:u w:val="single"/>
        </w:rPr>
        <w:t>Authorized Representative</w:t>
      </w:r>
      <w:r w:rsidRPr="00D30811">
        <w:t xml:space="preserve">. </w:t>
      </w:r>
      <w:r w:rsidRPr="000A29A3">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650D9BF" w14:textId="01A4816D" w:rsidR="0079584C" w:rsidRPr="000A29A3" w:rsidRDefault="0079584C" w:rsidP="0079584C">
      <w:pPr>
        <w:pStyle w:val="ParaNum"/>
        <w:tabs>
          <w:tab w:val="clear" w:pos="1440"/>
          <w:tab w:val="num" w:pos="1080"/>
        </w:tabs>
      </w:pPr>
      <w:r w:rsidRPr="000A29A3">
        <w:rPr>
          <w:b/>
          <w:u w:val="single"/>
        </w:rPr>
        <w:t>Counterparts</w:t>
      </w:r>
      <w:r w:rsidRPr="00D30811">
        <w:t xml:space="preserve">. </w:t>
      </w:r>
      <w:r w:rsidRPr="000A29A3">
        <w:t xml:space="preserve"> This Consent Decree may be signed in counterparts and/or by telecopy and, when so executed, the counterparts, taken together, will constitute a legally binding and enforceable instrument whether executed by telecopy or by original signatures.</w:t>
      </w:r>
    </w:p>
    <w:p w14:paraId="5C700864" w14:textId="77777777" w:rsidR="0079584C" w:rsidRPr="00466273" w:rsidRDefault="0079584C" w:rsidP="0079584C">
      <w:pPr>
        <w:jc w:val="both"/>
        <w:rPr>
          <w:szCs w:val="22"/>
        </w:rPr>
      </w:pPr>
    </w:p>
    <w:p w14:paraId="50FEBDA4" w14:textId="77777777" w:rsidR="0079584C" w:rsidRPr="00466273" w:rsidRDefault="0079584C" w:rsidP="0079584C">
      <w:pPr>
        <w:jc w:val="both"/>
        <w:rPr>
          <w:b/>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b/>
          <w:szCs w:val="22"/>
        </w:rPr>
        <w:t>MEDIA BUREAU</w:t>
      </w:r>
    </w:p>
    <w:p w14:paraId="57BE2A32" w14:textId="77777777" w:rsidR="0079584C" w:rsidRPr="00466273" w:rsidRDefault="0079584C" w:rsidP="0079584C">
      <w:pPr>
        <w:jc w:val="both"/>
        <w:rPr>
          <w:b/>
          <w:szCs w:val="22"/>
        </w:rPr>
      </w:pPr>
      <w:r w:rsidRPr="00466273">
        <w:rPr>
          <w:b/>
          <w:szCs w:val="22"/>
        </w:rPr>
        <w:tab/>
      </w:r>
      <w:r w:rsidRPr="00466273">
        <w:rPr>
          <w:b/>
          <w:szCs w:val="22"/>
        </w:rPr>
        <w:tab/>
      </w:r>
      <w:r w:rsidRPr="00466273">
        <w:rPr>
          <w:b/>
          <w:szCs w:val="22"/>
        </w:rPr>
        <w:tab/>
      </w:r>
      <w:r w:rsidRPr="00466273">
        <w:rPr>
          <w:b/>
          <w:szCs w:val="22"/>
        </w:rPr>
        <w:tab/>
      </w:r>
      <w:r w:rsidRPr="00466273">
        <w:rPr>
          <w:b/>
          <w:szCs w:val="22"/>
        </w:rPr>
        <w:tab/>
      </w:r>
      <w:r w:rsidRPr="00466273">
        <w:rPr>
          <w:b/>
          <w:szCs w:val="22"/>
        </w:rPr>
        <w:tab/>
        <w:t>FEDERAL COMMUNICATIONS COMMISSION</w:t>
      </w:r>
    </w:p>
    <w:p w14:paraId="3565B667" w14:textId="77777777" w:rsidR="0079584C" w:rsidRPr="00466273" w:rsidRDefault="0079584C" w:rsidP="0079584C">
      <w:pPr>
        <w:jc w:val="both"/>
        <w:rPr>
          <w:szCs w:val="22"/>
        </w:rPr>
      </w:pPr>
    </w:p>
    <w:p w14:paraId="1A135906" w14:textId="77777777" w:rsidR="0079584C" w:rsidRPr="00466273" w:rsidRDefault="0079584C" w:rsidP="0079584C">
      <w:pPr>
        <w:jc w:val="both"/>
        <w:rPr>
          <w:szCs w:val="22"/>
        </w:rPr>
      </w:pPr>
    </w:p>
    <w:p w14:paraId="734AF938" w14:textId="77777777" w:rsidR="0079584C" w:rsidRPr="00466273" w:rsidRDefault="0079584C" w:rsidP="0079584C">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w:t>
      </w:r>
    </w:p>
    <w:p w14:paraId="1E47C278" w14:textId="46841B3B" w:rsidR="0079584C" w:rsidRPr="00466273" w:rsidRDefault="0079584C" w:rsidP="0079584C">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       </w:t>
      </w:r>
      <w:r>
        <w:rPr>
          <w:szCs w:val="22"/>
        </w:rPr>
        <w:t xml:space="preserve">Michelle </w:t>
      </w:r>
      <w:r w:rsidR="00B87570">
        <w:rPr>
          <w:szCs w:val="22"/>
        </w:rPr>
        <w:t xml:space="preserve">M. </w:t>
      </w:r>
      <w:r>
        <w:rPr>
          <w:szCs w:val="22"/>
        </w:rPr>
        <w:t>Carey</w:t>
      </w:r>
      <w:r w:rsidRPr="00466273">
        <w:rPr>
          <w:szCs w:val="22"/>
        </w:rPr>
        <w:t xml:space="preserve">, Chief </w:t>
      </w:r>
    </w:p>
    <w:p w14:paraId="41FC4970" w14:textId="77777777" w:rsidR="0079584C" w:rsidRPr="00466273" w:rsidRDefault="0079584C" w:rsidP="0079584C">
      <w:pPr>
        <w:jc w:val="both"/>
        <w:rPr>
          <w:szCs w:val="22"/>
        </w:rPr>
      </w:pPr>
      <w:r w:rsidRPr="00466273">
        <w:rPr>
          <w:szCs w:val="22"/>
        </w:rPr>
        <w:tab/>
      </w:r>
    </w:p>
    <w:p w14:paraId="069A3159" w14:textId="77777777" w:rsidR="0079584C" w:rsidRPr="00466273" w:rsidRDefault="0079584C" w:rsidP="0079584C">
      <w:pPr>
        <w:jc w:val="both"/>
        <w:rPr>
          <w:szCs w:val="22"/>
        </w:rPr>
      </w:pPr>
    </w:p>
    <w:p w14:paraId="6463C6C5" w14:textId="77777777" w:rsidR="0079584C" w:rsidRPr="00466273" w:rsidRDefault="0079584C" w:rsidP="0079584C">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14:paraId="62CD708C" w14:textId="77777777" w:rsidR="0079584C" w:rsidRPr="00466273" w:rsidRDefault="0079584C" w:rsidP="0079584C">
      <w:pPr>
        <w:ind w:left="4320"/>
        <w:rPr>
          <w:b/>
          <w:szCs w:val="22"/>
        </w:rPr>
      </w:pPr>
    </w:p>
    <w:p w14:paraId="7E6383CC" w14:textId="77777777" w:rsidR="0079584C" w:rsidRPr="00466273" w:rsidRDefault="0079584C" w:rsidP="0079584C">
      <w:pPr>
        <w:rPr>
          <w:b/>
          <w:szCs w:val="22"/>
        </w:rPr>
      </w:pPr>
    </w:p>
    <w:p w14:paraId="4AC41A40" w14:textId="77777777" w:rsidR="0079584C" w:rsidRPr="00466273" w:rsidRDefault="0079584C" w:rsidP="0079584C">
      <w:pPr>
        <w:ind w:left="4320"/>
        <w:rPr>
          <w:b/>
          <w:szCs w:val="22"/>
        </w:rPr>
      </w:pPr>
      <w:r>
        <w:rPr>
          <w:b/>
          <w:szCs w:val="22"/>
        </w:rPr>
        <w:t>FARMWORKER EDUCATIONAL RADIO NETWORK, INC.</w:t>
      </w:r>
      <w:r w:rsidRPr="00466273">
        <w:rPr>
          <w:b/>
          <w:szCs w:val="22"/>
        </w:rPr>
        <w:t xml:space="preserve"> </w:t>
      </w:r>
    </w:p>
    <w:p w14:paraId="602FEDE1" w14:textId="77777777" w:rsidR="0079584C" w:rsidRPr="00466273" w:rsidRDefault="0079584C" w:rsidP="0079584C">
      <w:pPr>
        <w:jc w:val="both"/>
        <w:rPr>
          <w:b/>
          <w:szCs w:val="22"/>
        </w:rPr>
      </w:pPr>
    </w:p>
    <w:p w14:paraId="29C5A868" w14:textId="77777777" w:rsidR="0079584C" w:rsidRPr="00466273" w:rsidRDefault="0079584C" w:rsidP="0079584C">
      <w:pPr>
        <w:jc w:val="both"/>
        <w:rPr>
          <w:szCs w:val="22"/>
        </w:rPr>
      </w:pPr>
    </w:p>
    <w:p w14:paraId="1EDA6531" w14:textId="77777777" w:rsidR="0079584C" w:rsidRPr="00466273" w:rsidRDefault="0079584C" w:rsidP="0079584C">
      <w:pPr>
        <w:jc w:val="both"/>
        <w:rPr>
          <w:b/>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_________________________________________</w:t>
      </w:r>
    </w:p>
    <w:p w14:paraId="3B68C040" w14:textId="77777777" w:rsidR="0079584C" w:rsidRPr="00800313" w:rsidRDefault="0079584C" w:rsidP="0079584C">
      <w:pPr>
        <w:ind w:left="4320"/>
        <w:rPr>
          <w:szCs w:val="22"/>
        </w:rPr>
      </w:pPr>
      <w:r w:rsidRPr="00466273">
        <w:rPr>
          <w:szCs w:val="22"/>
        </w:rPr>
        <w:t xml:space="preserve">       </w:t>
      </w:r>
      <w:r w:rsidRPr="00800313">
        <w:rPr>
          <w:szCs w:val="22"/>
        </w:rPr>
        <w:t>Paul Park, Secretary, Farmworker Educational</w:t>
      </w:r>
    </w:p>
    <w:p w14:paraId="3CA41A9C" w14:textId="77777777" w:rsidR="0079584C" w:rsidRPr="00466273" w:rsidRDefault="0079584C" w:rsidP="0079584C">
      <w:pPr>
        <w:ind w:left="4320"/>
        <w:rPr>
          <w:szCs w:val="22"/>
        </w:rPr>
      </w:pPr>
      <w:r>
        <w:rPr>
          <w:szCs w:val="22"/>
        </w:rPr>
        <w:t xml:space="preserve">       </w:t>
      </w:r>
      <w:r w:rsidRPr="00800313">
        <w:rPr>
          <w:szCs w:val="22"/>
        </w:rPr>
        <w:t>Radio Network, Inc.</w:t>
      </w:r>
      <w:r w:rsidRPr="00466273">
        <w:rPr>
          <w:szCs w:val="22"/>
        </w:rPr>
        <w:t xml:space="preserve">       </w:t>
      </w:r>
    </w:p>
    <w:p w14:paraId="7E9DB7D2" w14:textId="77777777" w:rsidR="0079584C" w:rsidRPr="00466273" w:rsidRDefault="0079584C" w:rsidP="0079584C">
      <w:pPr>
        <w:jc w:val="both"/>
        <w:rPr>
          <w:szCs w:val="22"/>
        </w:rPr>
      </w:pPr>
    </w:p>
    <w:p w14:paraId="03A1FBBD" w14:textId="77777777" w:rsidR="0079584C" w:rsidRPr="00466273" w:rsidRDefault="0079584C" w:rsidP="0079584C">
      <w:pPr>
        <w:jc w:val="both"/>
        <w:rPr>
          <w:szCs w:val="22"/>
        </w:rPr>
      </w:pPr>
    </w:p>
    <w:p w14:paraId="78432C4B" w14:textId="77777777" w:rsidR="0079584C" w:rsidRPr="00466273" w:rsidRDefault="0079584C" w:rsidP="0079584C">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14:paraId="492E1670" w14:textId="166F69DF" w:rsidR="0079584C" w:rsidRPr="00466273" w:rsidRDefault="0079584C" w:rsidP="00334D21">
      <w:pPr>
        <w:jc w:val="center"/>
        <w:rPr>
          <w:szCs w:val="22"/>
        </w:rPr>
      </w:pPr>
      <w:r w:rsidRPr="00466273">
        <w:rPr>
          <w:b/>
          <w:szCs w:val="22"/>
          <w:u w:val="single"/>
        </w:rPr>
        <w:t>APPENDIX</w:t>
      </w:r>
    </w:p>
    <w:p w14:paraId="081FA15B" w14:textId="77777777" w:rsidR="0079584C" w:rsidRPr="00466273" w:rsidRDefault="0079584C" w:rsidP="0079584C">
      <w:pPr>
        <w:jc w:val="center"/>
        <w:rPr>
          <w:szCs w:val="22"/>
        </w:rPr>
      </w:pPr>
    </w:p>
    <w:p w14:paraId="407DCB4B" w14:textId="77777777" w:rsidR="0079584C" w:rsidRPr="00466273" w:rsidRDefault="0079584C" w:rsidP="0079584C">
      <w:pPr>
        <w:jc w:val="center"/>
        <w:rPr>
          <w:szCs w:val="22"/>
        </w:rPr>
      </w:pPr>
      <w:r w:rsidRPr="00466273">
        <w:rPr>
          <w:b/>
          <w:szCs w:val="22"/>
        </w:rPr>
        <w:t>COMPLIANCE PLAN FOR STATION K</w:t>
      </w:r>
      <w:r>
        <w:rPr>
          <w:b/>
          <w:szCs w:val="22"/>
        </w:rPr>
        <w:t>RIT</w:t>
      </w:r>
      <w:r w:rsidRPr="00466273">
        <w:rPr>
          <w:b/>
          <w:szCs w:val="22"/>
        </w:rPr>
        <w:t>(</w:t>
      </w:r>
      <w:r>
        <w:rPr>
          <w:b/>
          <w:szCs w:val="22"/>
        </w:rPr>
        <w:t>F</w:t>
      </w:r>
      <w:r w:rsidRPr="00466273">
        <w:rPr>
          <w:b/>
          <w:szCs w:val="22"/>
        </w:rPr>
        <w:t>M)</w:t>
      </w:r>
    </w:p>
    <w:p w14:paraId="34ECCEAB" w14:textId="77777777" w:rsidR="0079584C" w:rsidRPr="00466273" w:rsidRDefault="0079584C" w:rsidP="0079584C">
      <w:pPr>
        <w:jc w:val="center"/>
        <w:rPr>
          <w:szCs w:val="22"/>
        </w:rPr>
      </w:pPr>
    </w:p>
    <w:p w14:paraId="4105EEF9" w14:textId="56AD22DB" w:rsidR="0079584C" w:rsidRPr="00466273"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ab/>
        <w:t>For a period of three (3) years</w:t>
      </w:r>
      <w:r>
        <w:rPr>
          <w:rStyle w:val="FootnoteReference"/>
          <w:szCs w:val="22"/>
        </w:rPr>
        <w:footnoteReference w:id="25"/>
      </w:r>
      <w:r w:rsidRPr="00466273">
        <w:rPr>
          <w:szCs w:val="22"/>
        </w:rPr>
        <w:t xml:space="preserve"> commencing </w:t>
      </w:r>
      <w:r>
        <w:rPr>
          <w:szCs w:val="22"/>
        </w:rPr>
        <w:t>on the Implementation Date of the Compliance Plan</w:t>
      </w:r>
      <w:r w:rsidRPr="00466273">
        <w:rPr>
          <w:szCs w:val="22"/>
        </w:rPr>
        <w:t xml:space="preserve">, </w:t>
      </w:r>
      <w:r>
        <w:rPr>
          <w:szCs w:val="22"/>
        </w:rPr>
        <w:t>Farmworker Educational Radio Network, Inc.</w:t>
      </w:r>
      <w:r w:rsidRPr="00466273">
        <w:rPr>
          <w:szCs w:val="22"/>
        </w:rPr>
        <w:t>, or any other successor-in-interest, as appropriate, will institute the following procedures to ensure compliance with the FCC’s Rules.  Unless otherwise provided, all terms defined in the Consent Decree apply to this Compliance Plan.</w:t>
      </w:r>
    </w:p>
    <w:p w14:paraId="1BAD961C" w14:textId="77777777" w:rsidR="0079584C" w:rsidRPr="00466273"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szCs w:val="22"/>
        </w:rPr>
      </w:pPr>
      <w:r w:rsidRPr="00466273">
        <w:rPr>
          <w:szCs w:val="22"/>
        </w:rPr>
        <w:t xml:space="preserve"> I.  </w:t>
      </w:r>
      <w:r w:rsidRPr="00466273">
        <w:rPr>
          <w:szCs w:val="22"/>
        </w:rPr>
        <w:tab/>
        <w:t>A.</w:t>
      </w:r>
      <w:r w:rsidRPr="00466273">
        <w:rPr>
          <w:szCs w:val="22"/>
        </w:rPr>
        <w:tab/>
        <w:t>The Station Manager and other appropriate staff of the Station will log all broadcasts of programming which, in the Licensee’s judgment, constitutes public affairs and public service programming, broadcast by the Station. These logs will be compiled into quarterly issues and programs lists and will be timely placed in the public file of the Station.</w:t>
      </w:r>
    </w:p>
    <w:p w14:paraId="3FCB436A" w14:textId="6EAB7B2A" w:rsidR="0079584C" w:rsidRPr="00466273"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szCs w:val="22"/>
        </w:rPr>
      </w:pPr>
      <w:r w:rsidRPr="00466273">
        <w:rPr>
          <w:szCs w:val="22"/>
        </w:rPr>
        <w:tab/>
        <w:t>B.</w:t>
      </w:r>
      <w:r w:rsidRPr="00466273">
        <w:rPr>
          <w:szCs w:val="22"/>
        </w:rPr>
        <w:tab/>
        <w:t xml:space="preserve">All such quarterly issues and programs lists will be </w:t>
      </w:r>
      <w:r w:rsidR="00FF4568">
        <w:rPr>
          <w:szCs w:val="22"/>
        </w:rPr>
        <w:t xml:space="preserve">dated and identify </w:t>
      </w:r>
      <w:r w:rsidRPr="00466273">
        <w:rPr>
          <w:szCs w:val="22"/>
        </w:rPr>
        <w:t>their preparer before they are placed in the public file.</w:t>
      </w:r>
    </w:p>
    <w:p w14:paraId="5EA3366E" w14:textId="0EA8E5B1" w:rsidR="0079584C" w:rsidRPr="00466273" w:rsidRDefault="0079584C" w:rsidP="0079584C">
      <w:pPr>
        <w:tabs>
          <w:tab w:val="left" w:pos="-90"/>
          <w:tab w:val="left" w:pos="720"/>
          <w:tab w:val="left" w:pos="1440"/>
          <w:tab w:val="left" w:pos="3600"/>
          <w:tab w:val="left" w:pos="4320"/>
          <w:tab w:val="left" w:pos="5040"/>
          <w:tab w:val="left" w:pos="5760"/>
          <w:tab w:val="left" w:pos="6480"/>
          <w:tab w:val="left" w:pos="7200"/>
          <w:tab w:val="left" w:pos="7920"/>
          <w:tab w:val="left" w:pos="8640"/>
        </w:tabs>
        <w:spacing w:after="120"/>
        <w:ind w:left="1440" w:hanging="1530"/>
        <w:rPr>
          <w:szCs w:val="22"/>
        </w:rPr>
      </w:pPr>
      <w:r w:rsidRPr="00466273">
        <w:rPr>
          <w:szCs w:val="22"/>
        </w:rPr>
        <w:tab/>
        <w:t>C.</w:t>
      </w:r>
      <w:r w:rsidRPr="00466273">
        <w:rPr>
          <w:szCs w:val="22"/>
        </w:rPr>
        <w:tab/>
        <w:t>Late</w:t>
      </w:r>
      <w:r w:rsidR="00633B9E">
        <w:rPr>
          <w:szCs w:val="22"/>
        </w:rPr>
        <w:t>-</w:t>
      </w:r>
      <w:r w:rsidRPr="00466273">
        <w:rPr>
          <w:szCs w:val="22"/>
        </w:rPr>
        <w:t xml:space="preserve">filed lists will be reviewed by the Station’s management and accompanied in the Station’s public file with a statement indicating the </w:t>
      </w:r>
      <w:r w:rsidR="00CF5067">
        <w:rPr>
          <w:szCs w:val="22"/>
        </w:rPr>
        <w:t xml:space="preserve">name and title of the reviewer, the </w:t>
      </w:r>
      <w:r w:rsidRPr="00466273">
        <w:rPr>
          <w:szCs w:val="22"/>
        </w:rPr>
        <w:t xml:space="preserve">nature of the document, the date </w:t>
      </w:r>
      <w:r w:rsidR="00CF5067">
        <w:rPr>
          <w:szCs w:val="22"/>
        </w:rPr>
        <w:t xml:space="preserve">it is being </w:t>
      </w:r>
      <w:r w:rsidRPr="00466273">
        <w:rPr>
          <w:szCs w:val="22"/>
        </w:rPr>
        <w:t xml:space="preserve">placed in the public file, and the reason for the late filing. </w:t>
      </w:r>
    </w:p>
    <w:p w14:paraId="69C7AADD" w14:textId="77777777" w:rsidR="0079584C" w:rsidRDefault="0079584C" w:rsidP="0079584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szCs w:val="22"/>
        </w:rPr>
      </w:pPr>
      <w:r w:rsidRPr="00466273">
        <w:rPr>
          <w:szCs w:val="22"/>
        </w:rPr>
        <w:tab/>
        <w:t>D.</w:t>
      </w:r>
      <w:r w:rsidRPr="00466273">
        <w:rPr>
          <w:szCs w:val="22"/>
        </w:rPr>
        <w:tab/>
        <w:t xml:space="preserve">Within 30 days of the Effective Date of this Compliance Plan, Licensee will conduct training for all Station staff and management on compliance with </w:t>
      </w:r>
      <w:r>
        <w:rPr>
          <w:szCs w:val="22"/>
        </w:rPr>
        <w:t xml:space="preserve">the </w:t>
      </w:r>
      <w:r w:rsidRPr="00466273">
        <w:rPr>
          <w:szCs w:val="22"/>
        </w:rPr>
        <w:t>Rules</w:t>
      </w:r>
      <w:r>
        <w:rPr>
          <w:szCs w:val="22"/>
        </w:rPr>
        <w:t xml:space="preserve">.  This training will include the Rules regarding truthful statements to the FCC and the continuing obligation to maintain the accuracy and completeness of FCC applications.  The training will also include the Rules regarding Station operations including the need to obtain Commission authorization for any Station silent periods of more than 30 days. </w:t>
      </w:r>
      <w:r w:rsidRPr="00466273">
        <w:rPr>
          <w:szCs w:val="22"/>
        </w:rPr>
        <w:t xml:space="preserve">   Additionally, Licensee will conduct refresher training for staff and management at least once every twelve (12) months, and will train any new Station staffer within five (5) business days of commencement of his or her duties at the Station.</w:t>
      </w:r>
    </w:p>
    <w:p w14:paraId="1AF4E2A0" w14:textId="77777777" w:rsidR="0079584C" w:rsidRPr="00466273" w:rsidRDefault="0079584C" w:rsidP="0079584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szCs w:val="22"/>
        </w:rPr>
      </w:pPr>
      <w:r>
        <w:rPr>
          <w:szCs w:val="22"/>
        </w:rPr>
        <w:tab/>
        <w:t>E.</w:t>
      </w:r>
      <w:r>
        <w:rPr>
          <w:szCs w:val="22"/>
        </w:rPr>
        <w:tab/>
      </w:r>
      <w:r w:rsidRPr="00466273">
        <w:rPr>
          <w:szCs w:val="22"/>
        </w:rPr>
        <w:t>Within 30 days of the Effective Date of this Compliance Plan, Licensee</w:t>
      </w:r>
      <w:r>
        <w:rPr>
          <w:szCs w:val="22"/>
        </w:rPr>
        <w:t xml:space="preserve"> will also </w:t>
      </w:r>
      <w:r w:rsidRPr="00466273">
        <w:rPr>
          <w:szCs w:val="22"/>
        </w:rPr>
        <w:t>designate a Compliance Officer responsible for responding to staff questions</w:t>
      </w:r>
      <w:r>
        <w:rPr>
          <w:szCs w:val="22"/>
        </w:rPr>
        <w:t xml:space="preserve">, </w:t>
      </w:r>
      <w:r w:rsidRPr="00466273">
        <w:rPr>
          <w:szCs w:val="22"/>
        </w:rPr>
        <w:t>consulting with counsel familiar with Communications law regarding compliance matters</w:t>
      </w:r>
      <w:r>
        <w:rPr>
          <w:szCs w:val="22"/>
        </w:rPr>
        <w:t>, and reviewing Licensee’s applications and reports prior to filing with the FCC</w:t>
      </w:r>
      <w:r w:rsidRPr="00466273">
        <w:rPr>
          <w:szCs w:val="22"/>
        </w:rPr>
        <w:t>.</w:t>
      </w:r>
      <w:r>
        <w:rPr>
          <w:szCs w:val="22"/>
        </w:rPr>
        <w:t xml:space="preserve">  In regard to the last matter, the Compliance Officer will be responsible for ensuring that any and all information provided to the FCC completely and candidly sets forth all relevant facts and circumstances, regardless of whether such submission may disclose a violation of the Act or the Rules.</w:t>
      </w:r>
    </w:p>
    <w:p w14:paraId="7EEA9218" w14:textId="77777777" w:rsidR="0079584C" w:rsidRPr="00466273"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II.</w:t>
      </w:r>
      <w:r w:rsidRPr="00466273">
        <w:rPr>
          <w:szCs w:val="22"/>
        </w:rPr>
        <w:tab/>
        <w:t xml:space="preserve">Licensee and/or any successor licensee, as appropriate, will conduct annual audits of the Station’s public file on or about the anniversary date of the Effective Date of the Consent Decree. The three-year period will terminate on the successful completion of the third annual public file audit.  The second and third audits will be due on the anniversary of the first audit.  </w:t>
      </w:r>
    </w:p>
    <w:p w14:paraId="26A7618A" w14:textId="15D78E59" w:rsidR="0079584C" w:rsidRPr="00466273"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III.</w:t>
      </w:r>
      <w:r w:rsidRPr="00466273">
        <w:rPr>
          <w:szCs w:val="22"/>
        </w:rPr>
        <w:tab/>
        <w:t>Licensee shall annually submit a sworn certification to the Commission, signed by Licensee, that the Station’s public file fully complies with the Public File Rule.  If the Licensee cannot truthfully make this certification, it shall set forth in detail any public file deficiencies and describe any corrective measures take</w:t>
      </w:r>
      <w:r>
        <w:rPr>
          <w:szCs w:val="22"/>
        </w:rPr>
        <w:t xml:space="preserve">n.  This report shall be filed </w:t>
      </w:r>
      <w:r w:rsidRPr="00466273">
        <w:rPr>
          <w:szCs w:val="22"/>
        </w:rPr>
        <w:t xml:space="preserve">within ten (10) days of the completion of the first annual public file audit pursuant to Item II above, and on that date yearly thereafter for two additional years.  A copy will be served on </w:t>
      </w:r>
      <w:r>
        <w:rPr>
          <w:szCs w:val="22"/>
        </w:rPr>
        <w:t>Michael F. Wagner</w:t>
      </w:r>
      <w:r w:rsidRPr="00466273">
        <w:rPr>
          <w:szCs w:val="22"/>
        </w:rPr>
        <w:t xml:space="preserve">, </w:t>
      </w:r>
      <w:r>
        <w:rPr>
          <w:szCs w:val="22"/>
        </w:rPr>
        <w:t xml:space="preserve">Assistant </w:t>
      </w:r>
      <w:r w:rsidRPr="00466273">
        <w:rPr>
          <w:szCs w:val="22"/>
        </w:rPr>
        <w:t xml:space="preserve">Chief, Audio Division, Media Bureau, Federal Communications Commission and e-mailed to him at </w:t>
      </w:r>
      <w:r>
        <w:rPr>
          <w:szCs w:val="22"/>
        </w:rPr>
        <w:t>Michael.Wagner</w:t>
      </w:r>
      <w:r w:rsidRPr="00466273">
        <w:rPr>
          <w:szCs w:val="22"/>
        </w:rPr>
        <w:t>@fcc.gov.</w:t>
      </w:r>
    </w:p>
    <w:p w14:paraId="368FEE63" w14:textId="65D1B9F6" w:rsidR="0079584C" w:rsidRDefault="0079584C" w:rsidP="00795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IV.</w:t>
      </w:r>
      <w:r w:rsidRPr="00466273">
        <w:rPr>
          <w:szCs w:val="22"/>
        </w:rPr>
        <w:tab/>
        <w:t xml:space="preserve">This Compliance Plan will be under the direct supervision of </w:t>
      </w:r>
      <w:r>
        <w:rPr>
          <w:szCs w:val="22"/>
        </w:rPr>
        <w:t>Bill Barquin</w:t>
      </w:r>
      <w:r w:rsidR="003C0273">
        <w:rPr>
          <w:szCs w:val="22"/>
        </w:rPr>
        <w:t xml:space="preserve">, Chief </w:t>
      </w:r>
      <w:r w:rsidR="00AA11DC">
        <w:rPr>
          <w:szCs w:val="22"/>
        </w:rPr>
        <w:t>Operating Officer</w:t>
      </w:r>
      <w:r w:rsidR="003C0273">
        <w:rPr>
          <w:szCs w:val="22"/>
        </w:rPr>
        <w:t xml:space="preserve"> of Licensee,</w:t>
      </w:r>
      <w:r>
        <w:rPr>
          <w:szCs w:val="22"/>
        </w:rPr>
        <w:t xml:space="preserve"> </w:t>
      </w:r>
      <w:r w:rsidRPr="00466273">
        <w:rPr>
          <w:szCs w:val="22"/>
        </w:rPr>
        <w:t xml:space="preserve">or by any member of Licensee designated by </w:t>
      </w:r>
      <w:r>
        <w:rPr>
          <w:szCs w:val="22"/>
        </w:rPr>
        <w:t>Bill Barquin</w:t>
      </w:r>
      <w:r w:rsidRPr="00466273">
        <w:rPr>
          <w:szCs w:val="22"/>
        </w:rPr>
        <w:t xml:space="preserve">, or in the event </w:t>
      </w:r>
      <w:r>
        <w:rPr>
          <w:szCs w:val="22"/>
        </w:rPr>
        <w:t xml:space="preserve">Bill Barquin </w:t>
      </w:r>
      <w:r w:rsidRPr="00466273">
        <w:rPr>
          <w:szCs w:val="22"/>
        </w:rPr>
        <w:t>is no longer with Licensee or if the license has been assigned, by his/her successor or his/her successor’s designee who is affiliated with the successor Licensee’s Board.</w:t>
      </w:r>
    </w:p>
    <w:sectPr w:rsidR="0079584C"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8955" w14:textId="77777777" w:rsidR="00125307" w:rsidRDefault="00125307">
      <w:r>
        <w:separator/>
      </w:r>
    </w:p>
  </w:endnote>
  <w:endnote w:type="continuationSeparator" w:id="0">
    <w:p w14:paraId="05B2CC9C" w14:textId="77777777" w:rsidR="00125307" w:rsidRDefault="0012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98FD" w14:textId="77777777" w:rsidR="004423B3" w:rsidRDefault="00442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25F321" w14:textId="77777777" w:rsidR="004423B3" w:rsidRDefault="00442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6533" w14:textId="34EC4FB6" w:rsidR="004423B3" w:rsidRDefault="00442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D90">
      <w:rPr>
        <w:rStyle w:val="PageNumber"/>
        <w:noProof/>
      </w:rPr>
      <w:t>2</w:t>
    </w:r>
    <w:r>
      <w:rPr>
        <w:rStyle w:val="PageNumber"/>
      </w:rPr>
      <w:fldChar w:fldCharType="end"/>
    </w:r>
  </w:p>
  <w:p w14:paraId="6C911F08" w14:textId="77777777" w:rsidR="004423B3" w:rsidRDefault="00442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42C6" w14:textId="77777777" w:rsidR="0042387E" w:rsidRDefault="0042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098A" w14:textId="77777777" w:rsidR="00125307" w:rsidRDefault="00125307">
      <w:r>
        <w:separator/>
      </w:r>
    </w:p>
  </w:footnote>
  <w:footnote w:type="continuationSeparator" w:id="0">
    <w:p w14:paraId="3A76D128" w14:textId="77777777" w:rsidR="00125307" w:rsidRDefault="00125307">
      <w:r>
        <w:continuationSeparator/>
      </w:r>
    </w:p>
  </w:footnote>
  <w:footnote w:type="continuationNotice" w:id="1">
    <w:p w14:paraId="4B55A249" w14:textId="77777777" w:rsidR="00125307" w:rsidRPr="008038F1" w:rsidRDefault="00125307">
      <w:pPr>
        <w:rPr>
          <w:sz w:val="20"/>
        </w:rPr>
      </w:pPr>
      <w:r>
        <w:t xml:space="preserve">                                                                                                                                </w:t>
      </w:r>
      <w:r w:rsidRPr="008038F1">
        <w:rPr>
          <w:sz w:val="20"/>
        </w:rPr>
        <w:t>(footnote continued)</w:t>
      </w:r>
    </w:p>
  </w:footnote>
  <w:footnote w:id="2">
    <w:p w14:paraId="00C8FAD6" w14:textId="77777777" w:rsidR="004423B3" w:rsidRPr="000F3A6A" w:rsidRDefault="004423B3" w:rsidP="001C1887">
      <w:pPr>
        <w:pStyle w:val="FootnoteText"/>
      </w:pPr>
      <w:r>
        <w:rPr>
          <w:rStyle w:val="FootnoteReference"/>
        </w:rPr>
        <w:footnoteRef/>
      </w:r>
      <w:r>
        <w:t xml:space="preserve"> </w:t>
      </w:r>
      <w:r w:rsidRPr="000F3A6A">
        <w:t xml:space="preserve">File No. BRH-20050531BJQ.     </w:t>
      </w:r>
    </w:p>
  </w:footnote>
  <w:footnote w:id="3">
    <w:p w14:paraId="394BA72E" w14:textId="77777777" w:rsidR="004423B3" w:rsidRPr="000F3A6A" w:rsidRDefault="004423B3" w:rsidP="001C1887">
      <w:pPr>
        <w:pStyle w:val="FootnoteText"/>
      </w:pPr>
      <w:r w:rsidRPr="000F3A6A">
        <w:rPr>
          <w:rStyle w:val="FootnoteReference"/>
        </w:rPr>
        <w:footnoteRef/>
      </w:r>
      <w:r w:rsidRPr="000F3A6A">
        <w:t xml:space="preserve"> File No. BRH-20130603AEB.  </w:t>
      </w:r>
    </w:p>
  </w:footnote>
  <w:footnote w:id="4">
    <w:p w14:paraId="26595579" w14:textId="77777777" w:rsidR="004423B3" w:rsidRPr="000F3A6A" w:rsidRDefault="004423B3" w:rsidP="001C1887">
      <w:pPr>
        <w:pStyle w:val="FootnoteText"/>
      </w:pPr>
      <w:r w:rsidRPr="000F3A6A">
        <w:rPr>
          <w:rStyle w:val="FootnoteReference"/>
        </w:rPr>
        <w:footnoteRef/>
      </w:r>
      <w:r w:rsidRPr="000F3A6A">
        <w:t xml:space="preserve"> Collectively, the 2005 Renewal Application and the 2013 Renewal Application will be referred to as the Renewal Applications.</w:t>
      </w:r>
    </w:p>
  </w:footnote>
  <w:footnote w:id="5">
    <w:p w14:paraId="4C30C604" w14:textId="77777777" w:rsidR="004423B3" w:rsidRPr="000F3A6A" w:rsidRDefault="004423B3" w:rsidP="001C1887">
      <w:pPr>
        <w:pStyle w:val="FootnoteText"/>
      </w:pPr>
      <w:r w:rsidRPr="000F3A6A">
        <w:rPr>
          <w:rStyle w:val="FootnoteReference"/>
        </w:rPr>
        <w:footnoteRef/>
      </w:r>
      <w:r w:rsidRPr="000F3A6A">
        <w:t xml:space="preserve"> 47 CFR § 73.3526.</w:t>
      </w:r>
    </w:p>
  </w:footnote>
  <w:footnote w:id="6">
    <w:p w14:paraId="0629771A" w14:textId="77777777" w:rsidR="004423B3" w:rsidRPr="000F3A6A" w:rsidRDefault="004423B3" w:rsidP="001C1887">
      <w:pPr>
        <w:pStyle w:val="FootnoteText"/>
      </w:pPr>
      <w:r w:rsidRPr="000F3A6A">
        <w:rPr>
          <w:rStyle w:val="FootnoteReference"/>
        </w:rPr>
        <w:footnoteRef/>
      </w:r>
      <w:r w:rsidRPr="000F3A6A">
        <w:t xml:space="preserve"> 47 CFR § 1.</w:t>
      </w:r>
      <w:r>
        <w:t>1</w:t>
      </w:r>
      <w:r w:rsidRPr="000F3A6A">
        <w:t>7.</w:t>
      </w:r>
    </w:p>
  </w:footnote>
  <w:footnote w:id="7">
    <w:p w14:paraId="7FCAC648" w14:textId="77777777" w:rsidR="004423B3" w:rsidRPr="000F3A6A" w:rsidRDefault="004423B3">
      <w:pPr>
        <w:pStyle w:val="FootnoteText"/>
      </w:pPr>
      <w:r w:rsidRPr="000F3A6A">
        <w:rPr>
          <w:rStyle w:val="FootnoteReference"/>
        </w:rPr>
        <w:footnoteRef/>
      </w:r>
      <w:r w:rsidRPr="000F3A6A">
        <w:t xml:space="preserve"> 47 CFR § 73.1740.</w:t>
      </w:r>
    </w:p>
  </w:footnote>
  <w:footnote w:id="8">
    <w:p w14:paraId="6043ECCF" w14:textId="1C754ECD" w:rsidR="004423B3" w:rsidRDefault="004423B3">
      <w:pPr>
        <w:pStyle w:val="FootnoteText"/>
      </w:pPr>
      <w:r>
        <w:rPr>
          <w:rStyle w:val="FootnoteReference"/>
        </w:rPr>
        <w:footnoteRef/>
      </w:r>
      <w:r>
        <w:t xml:space="preserve"> </w:t>
      </w:r>
      <w:r w:rsidRPr="000F3A6A">
        <w:t>47 CFR § 73.3526(e)(</w:t>
      </w:r>
      <w:r>
        <w:t>12</w:t>
      </w:r>
      <w:r w:rsidRPr="000F3A6A">
        <w:t>).</w:t>
      </w:r>
    </w:p>
  </w:footnote>
  <w:footnote w:id="9">
    <w:p w14:paraId="615FDA6A" w14:textId="55159075" w:rsidR="004423B3" w:rsidRPr="00487418" w:rsidRDefault="004423B3" w:rsidP="00D64277">
      <w:pPr>
        <w:pStyle w:val="FootnoteText"/>
      </w:pPr>
      <w:r>
        <w:rPr>
          <w:rStyle w:val="FootnoteReference"/>
        </w:rPr>
        <w:footnoteRef/>
      </w:r>
      <w:r>
        <w:t xml:space="preserve"> </w:t>
      </w:r>
      <w:r w:rsidRPr="00487418">
        <w:rPr>
          <w:i/>
        </w:rPr>
        <w:t>See</w:t>
      </w:r>
      <w:r>
        <w:rPr>
          <w:i/>
        </w:rPr>
        <w:t xml:space="preserve"> </w:t>
      </w:r>
      <w:r>
        <w:t xml:space="preserve">47 U.S.C. § 309 (k) (permitting the Commission to grant an application “on terms and conditions that are appropriate, including a renewal for a term less than the maximum otherwise permitted.”).  </w:t>
      </w:r>
      <w:r>
        <w:rPr>
          <w:i/>
        </w:rPr>
        <w:t xml:space="preserve">See also </w:t>
      </w:r>
      <w:r w:rsidRPr="000F3A6A">
        <w:rPr>
          <w:i/>
        </w:rPr>
        <w:t xml:space="preserve">LKCM Radio Group, LP, </w:t>
      </w:r>
      <w:r w:rsidRPr="000F3A6A">
        <w:t>Memorandum Opinion and Order and Notice of Apparent Liability, 29 FCC Rcd 1045 (MB 2014) (two-year renewal and NAL for station with incomplete public file that was silent for nearly half of the current licensee’s portion of the license term).</w:t>
      </w:r>
    </w:p>
  </w:footnote>
  <w:footnote w:id="10">
    <w:p w14:paraId="354B1024" w14:textId="77777777" w:rsidR="004423B3" w:rsidRDefault="004423B3" w:rsidP="00D64277">
      <w:pPr>
        <w:pStyle w:val="FootnoteText"/>
      </w:pPr>
      <w:r>
        <w:rPr>
          <w:rStyle w:val="FootnoteReference"/>
        </w:rPr>
        <w:footnoteRef/>
      </w:r>
      <w:r>
        <w:t xml:space="preserve"> 47 U.S.C. § 154(i).</w:t>
      </w:r>
    </w:p>
  </w:footnote>
  <w:footnote w:id="11">
    <w:p w14:paraId="1BB703AE" w14:textId="77777777" w:rsidR="004423B3" w:rsidRDefault="004423B3" w:rsidP="00D64277">
      <w:pPr>
        <w:pStyle w:val="FootnoteText"/>
      </w:pPr>
      <w:r>
        <w:rPr>
          <w:rStyle w:val="FootnoteReference"/>
        </w:rPr>
        <w:footnoteRef/>
      </w:r>
      <w:r>
        <w:t xml:space="preserve"> 47 CFR §§ 0.61, and 0.283. </w:t>
      </w:r>
    </w:p>
  </w:footnote>
  <w:footnote w:id="12">
    <w:p w14:paraId="6730CB6C" w14:textId="77777777" w:rsidR="0079584C" w:rsidRDefault="0079584C" w:rsidP="0079584C">
      <w:pPr>
        <w:pStyle w:val="FootnoteText"/>
      </w:pPr>
      <w:r>
        <w:rPr>
          <w:rStyle w:val="FootnoteReference"/>
        </w:rPr>
        <w:footnoteRef/>
      </w:r>
      <w:r>
        <w:t xml:space="preserve"> </w:t>
      </w:r>
      <w:r w:rsidRPr="000F3A6A">
        <w:rPr>
          <w:i/>
        </w:rPr>
        <w:t xml:space="preserve">See </w:t>
      </w:r>
      <w:r w:rsidRPr="000F3A6A">
        <w:t>2005 Renewal Application, Exhibit 9, in which FERN disclosed</w:t>
      </w:r>
      <w:r>
        <w:t xml:space="preserve"> </w:t>
      </w:r>
      <w:r w:rsidRPr="000F3A6A">
        <w:t>that Biennial Ownership Reports for 2002 and 2004 were not timely filed.</w:t>
      </w:r>
    </w:p>
  </w:footnote>
  <w:footnote w:id="13">
    <w:p w14:paraId="55F8E8BE" w14:textId="77777777" w:rsidR="0079584C" w:rsidRDefault="0079584C" w:rsidP="0079584C">
      <w:pPr>
        <w:pStyle w:val="FootnoteText"/>
      </w:pPr>
      <w:r>
        <w:rPr>
          <w:rStyle w:val="FootnoteReference"/>
        </w:rPr>
        <w:footnoteRef/>
      </w:r>
      <w:r>
        <w:t xml:space="preserve"> </w:t>
      </w:r>
      <w:r w:rsidRPr="001C21B3">
        <w:rPr>
          <w:i/>
        </w:rPr>
        <w:t>Id</w:t>
      </w:r>
      <w:r>
        <w:t>.</w:t>
      </w:r>
      <w:r w:rsidRPr="000F3A6A">
        <w:t xml:space="preserve">, Exhibit 12.   </w:t>
      </w:r>
    </w:p>
  </w:footnote>
  <w:footnote w:id="14">
    <w:p w14:paraId="49059A30" w14:textId="77777777" w:rsidR="0079584C" w:rsidRDefault="0079584C" w:rsidP="0079584C">
      <w:pPr>
        <w:pStyle w:val="FootnoteText"/>
      </w:pPr>
      <w:r>
        <w:rPr>
          <w:rStyle w:val="FootnoteReference"/>
        </w:rPr>
        <w:footnoteRef/>
      </w:r>
      <w:r>
        <w:t xml:space="preserve"> </w:t>
      </w:r>
      <w:r w:rsidRPr="000F3A6A">
        <w:rPr>
          <w:i/>
        </w:rPr>
        <w:t>See Letter from Peter H. Doyle, Chief, Audio Division, Media Bureau to Anthony Chavez</w:t>
      </w:r>
      <w:r w:rsidRPr="000F3A6A">
        <w:t>, at 2</w:t>
      </w:r>
      <w:r>
        <w:t>-3</w:t>
      </w:r>
      <w:r w:rsidRPr="000F3A6A">
        <w:t>, Ref. 1800B3-JP (MB Oct. 23, 2007). (</w:t>
      </w:r>
      <w:r w:rsidRPr="000F3A6A">
        <w:rPr>
          <w:i/>
        </w:rPr>
        <w:t>2007 Staff Letter</w:t>
      </w:r>
      <w:r w:rsidRPr="000F3A6A">
        <w:t>).</w:t>
      </w:r>
      <w:r>
        <w:rPr>
          <w:i/>
        </w:rPr>
        <w:t xml:space="preserve">  </w:t>
      </w:r>
      <w:r>
        <w:t xml:space="preserve">In the February 2004 Inspection, the Field Office also found </w:t>
      </w:r>
      <w:r w:rsidRPr="000F3A6A">
        <w:t>that</w:t>
      </w:r>
      <w:r>
        <w:t xml:space="preserve"> the Station </w:t>
      </w:r>
      <w:r w:rsidRPr="000F3A6A">
        <w:t xml:space="preserve">lacked a main studio </w:t>
      </w:r>
      <w:r>
        <w:t xml:space="preserve">and a local phone number in violation of Section </w:t>
      </w:r>
      <w:r w:rsidRPr="000F3A6A">
        <w:t>73.1125(a) and (e)</w:t>
      </w:r>
      <w:r>
        <w:t xml:space="preserve"> of the Rules.  </w:t>
      </w:r>
      <w:r w:rsidRPr="000F3A6A">
        <w:t>(Main Studio Violations</w:t>
      </w:r>
      <w:r>
        <w:t>).  Thereafter, t</w:t>
      </w:r>
      <w:r w:rsidRPr="000F3A6A">
        <w:t xml:space="preserve">he Enforcement Bureau issued a $7,000 forfeiture for the Main Studio Violations which FERN satisfied.  </w:t>
      </w:r>
      <w:r w:rsidRPr="000F3A6A">
        <w:rPr>
          <w:i/>
        </w:rPr>
        <w:t>See Farmworker Educational Radio Network, Inc.</w:t>
      </w:r>
      <w:r w:rsidRPr="000F3A6A">
        <w:t xml:space="preserve">, </w:t>
      </w:r>
      <w:r>
        <w:t xml:space="preserve">Forfeiture Order, </w:t>
      </w:r>
      <w:r w:rsidRPr="000F3A6A">
        <w:t xml:space="preserve">20 FCC Rcd 14294 (EB 2005).  The Main Studio Violations are not part of this proceeding.      </w:t>
      </w:r>
    </w:p>
  </w:footnote>
  <w:footnote w:id="15">
    <w:p w14:paraId="76F9031E" w14:textId="77777777" w:rsidR="0079584C" w:rsidRDefault="0079584C" w:rsidP="0079584C">
      <w:pPr>
        <w:pStyle w:val="FootnoteText"/>
      </w:pPr>
      <w:r>
        <w:rPr>
          <w:rStyle w:val="FootnoteReference"/>
        </w:rPr>
        <w:footnoteRef/>
      </w:r>
      <w:r>
        <w:t xml:space="preserve"> </w:t>
      </w:r>
      <w:r>
        <w:rPr>
          <w:i/>
        </w:rPr>
        <w:t xml:space="preserve">Id. </w:t>
      </w:r>
      <w:r w:rsidRPr="000F3A6A">
        <w:t xml:space="preserve">at </w:t>
      </w:r>
      <w:r>
        <w:t>2-</w:t>
      </w:r>
      <w:r w:rsidRPr="000F3A6A">
        <w:t>3.</w:t>
      </w:r>
      <w:r>
        <w:t xml:space="preserve">  </w:t>
      </w:r>
      <w:r w:rsidRPr="00D91BB9">
        <w:t>Specifically,</w:t>
      </w:r>
      <w:r>
        <w:t xml:space="preserve"> with respect to issues/programs lists, </w:t>
      </w:r>
      <w:r w:rsidRPr="00D91BB9">
        <w:t xml:space="preserve">the Station’s public file </w:t>
      </w:r>
      <w:r>
        <w:t>was missing</w:t>
      </w:r>
      <w:r w:rsidRPr="00D91BB9">
        <w:t xml:space="preserve"> issues/programs lists for the entire year of 2003, the fourth quarter of 2004, and the third and fourth quarters of 2005</w:t>
      </w:r>
      <w:r>
        <w:t>.</w:t>
      </w:r>
      <w:r w:rsidRPr="00F4610D">
        <w:rPr>
          <w:i/>
        </w:rPr>
        <w:t xml:space="preserve"> </w:t>
      </w:r>
      <w:r w:rsidRPr="00427C77">
        <w:rPr>
          <w:i/>
        </w:rPr>
        <w:t>Id.</w:t>
      </w:r>
      <w:r>
        <w:t xml:space="preserve"> at 3.  In addition, </w:t>
      </w:r>
      <w:r w:rsidRPr="00D91BB9">
        <w:t>the issues/programs list for the second quarter of 2005 ended on April 11, 2005, instead of June 30, 2005</w:t>
      </w:r>
      <w:r>
        <w:t xml:space="preserve">. </w:t>
      </w:r>
      <w:r w:rsidRPr="00427C77">
        <w:rPr>
          <w:i/>
        </w:rPr>
        <w:t>Id.</w:t>
      </w:r>
      <w:r>
        <w:t xml:space="preserve">  Furthermore, </w:t>
      </w:r>
      <w:r w:rsidRPr="00D91BB9">
        <w:t xml:space="preserve">the issues/programs </w:t>
      </w:r>
      <w:r>
        <w:t xml:space="preserve">lists contained in the Station’s public file were not in the proper format </w:t>
      </w:r>
      <w:r w:rsidRPr="00D91BB9">
        <w:t>as required by Section 73.3526(e)(12) of the Rules</w:t>
      </w:r>
      <w:r>
        <w:t xml:space="preserve">.  </w:t>
      </w:r>
      <w:r w:rsidRPr="00427C77">
        <w:rPr>
          <w:i/>
        </w:rPr>
        <w:t>Id.</w:t>
      </w:r>
      <w:r>
        <w:t xml:space="preserve">  </w:t>
      </w:r>
    </w:p>
  </w:footnote>
  <w:footnote w:id="16">
    <w:p w14:paraId="49F99461" w14:textId="77777777" w:rsidR="0079584C" w:rsidRPr="000F3A6A" w:rsidRDefault="0079584C" w:rsidP="0079584C">
      <w:pPr>
        <w:pStyle w:val="FootnoteText"/>
      </w:pPr>
      <w:r w:rsidRPr="000F3A6A">
        <w:rPr>
          <w:rStyle w:val="FootnoteReference"/>
        </w:rPr>
        <w:footnoteRef/>
      </w:r>
      <w:r w:rsidRPr="000F3A6A">
        <w:t xml:space="preserve"> </w:t>
      </w:r>
      <w:r>
        <w:rPr>
          <w:i/>
        </w:rPr>
        <w:t xml:space="preserve">Id. </w:t>
      </w:r>
    </w:p>
  </w:footnote>
  <w:footnote w:id="17">
    <w:p w14:paraId="06BE1818" w14:textId="77777777" w:rsidR="0079584C" w:rsidRPr="005205BC" w:rsidRDefault="0079584C" w:rsidP="0079584C">
      <w:pPr>
        <w:pStyle w:val="FootnoteText"/>
      </w:pPr>
      <w:r>
        <w:rPr>
          <w:rStyle w:val="FootnoteReference"/>
        </w:rPr>
        <w:footnoteRef/>
      </w:r>
      <w:r>
        <w:t xml:space="preserve"> </w:t>
      </w:r>
      <w:r>
        <w:rPr>
          <w:i/>
        </w:rPr>
        <w:t xml:space="preserve">See </w:t>
      </w:r>
      <w:r>
        <w:t>2005 Renewal Application, Exhibit 12.</w:t>
      </w:r>
    </w:p>
  </w:footnote>
  <w:footnote w:id="18">
    <w:p w14:paraId="45AF15CD" w14:textId="77777777" w:rsidR="0079584C" w:rsidRDefault="0079584C" w:rsidP="0079584C">
      <w:pPr>
        <w:pStyle w:val="FootnoteText"/>
      </w:pPr>
      <w:r>
        <w:rPr>
          <w:rStyle w:val="FootnoteReference"/>
        </w:rPr>
        <w:footnoteRef/>
      </w:r>
      <w:r>
        <w:t xml:space="preserve"> </w:t>
      </w:r>
      <w:r w:rsidRPr="00CA562E">
        <w:rPr>
          <w:i/>
        </w:rPr>
        <w:t xml:space="preserve">See </w:t>
      </w:r>
      <w:r w:rsidRPr="00CA562E">
        <w:t>47 CFR § 73.1740(a)(1) (requirements for commercial AM and FM stations).</w:t>
      </w:r>
    </w:p>
  </w:footnote>
  <w:footnote w:id="19">
    <w:p w14:paraId="68E44571" w14:textId="1FB68D51" w:rsidR="0079584C" w:rsidRDefault="0079584C" w:rsidP="0079584C">
      <w:pPr>
        <w:pStyle w:val="FootnoteText"/>
      </w:pPr>
      <w:r>
        <w:rPr>
          <w:rStyle w:val="FootnoteReference"/>
        </w:rPr>
        <w:footnoteRef/>
      </w:r>
      <w:r>
        <w:t xml:space="preserve"> </w:t>
      </w:r>
      <w:r w:rsidRPr="00CA562E">
        <w:rPr>
          <w:i/>
        </w:rPr>
        <w:t xml:space="preserve">See </w:t>
      </w:r>
      <w:r w:rsidRPr="00CA562E">
        <w:t xml:space="preserve">47 CFR § 73.1740(a)(4)  Notwithstanding the grant of such authority, the license of any station that is silent for 12 consecutive months will forfeit automatically pursuant to Section 312(g) of the </w:t>
      </w:r>
      <w:r w:rsidR="00334D21">
        <w:t>Act.</w:t>
      </w:r>
      <w:r w:rsidRPr="00CA562E">
        <w:t xml:space="preserve"> </w:t>
      </w:r>
      <w:r w:rsidRPr="00CA562E">
        <w:rPr>
          <w:i/>
        </w:rPr>
        <w:t xml:space="preserve">See </w:t>
      </w:r>
      <w:r w:rsidRPr="00CA562E">
        <w:t>47 U.S.C. § 312(g).</w:t>
      </w:r>
    </w:p>
  </w:footnote>
  <w:footnote w:id="20">
    <w:p w14:paraId="1848F671" w14:textId="358644A6" w:rsidR="0079584C" w:rsidRDefault="0079584C" w:rsidP="0079584C">
      <w:pPr>
        <w:pStyle w:val="FootnoteText"/>
      </w:pPr>
      <w:r>
        <w:rPr>
          <w:rStyle w:val="FootnoteReference"/>
        </w:rPr>
        <w:footnoteRef/>
      </w:r>
      <w:r>
        <w:t xml:space="preserve"> Specifically, in 2008, FERN requested an STA to remain silent as of November 18, 2008</w:t>
      </w:r>
      <w:r w:rsidR="003E27DF">
        <w:t xml:space="preserve">.  </w:t>
      </w:r>
      <w:r w:rsidR="003E27DF" w:rsidRPr="00AC332E">
        <w:rPr>
          <w:i/>
        </w:rPr>
        <w:t>See</w:t>
      </w:r>
      <w:r>
        <w:t xml:space="preserve"> File No. BLSTA-20081210AEB (2008 STA)</w:t>
      </w:r>
      <w:r w:rsidR="003E27DF">
        <w:t>.  T</w:t>
      </w:r>
      <w:r>
        <w:t>he Station resumed operations on November 16, 2009.  Therefore, Commission staff dismissed the then-pending 2008 STA on December 14, 2009.  In 2009, the Station went silent on November 20, 2009, but did not request an STA until December 31, 2009</w:t>
      </w:r>
      <w:r w:rsidR="00B87570">
        <w:t xml:space="preserve">.  </w:t>
      </w:r>
      <w:r w:rsidR="00B87570" w:rsidRPr="00AC332E">
        <w:rPr>
          <w:i/>
        </w:rPr>
        <w:t>See</w:t>
      </w:r>
      <w:r w:rsidR="00B87570">
        <w:t xml:space="preserve"> </w:t>
      </w:r>
      <w:r>
        <w:t>File No. BLSTA-20091231ACB (2009 STA)</w:t>
      </w:r>
      <w:r w:rsidR="00B87570">
        <w:t xml:space="preserve">. </w:t>
      </w:r>
      <w:r>
        <w:t xml:space="preserve"> Commission staff granted the 2009 STA with an expiration date of September 7, 2010.  FERN did not file an application to extend the 2009 STA, and the Station resumed operations on November 14, 2010.  In 2010, the Station went silent on November 16, 2010, but did not request an STA until January 6, 2011</w:t>
      </w:r>
      <w:r w:rsidR="00B87570">
        <w:t xml:space="preserve">.  </w:t>
      </w:r>
      <w:r w:rsidR="00B87570" w:rsidRPr="00AC332E">
        <w:rPr>
          <w:i/>
        </w:rPr>
        <w:t>See</w:t>
      </w:r>
      <w:r w:rsidR="00B87570">
        <w:t xml:space="preserve"> </w:t>
      </w:r>
      <w:r>
        <w:t>File No. BLSTA- 20110106AAC (2011 STA)</w:t>
      </w:r>
      <w:r w:rsidR="00B87570">
        <w:t>.</w:t>
      </w:r>
      <w:r>
        <w:t xml:space="preserve"> </w:t>
      </w:r>
      <w:r w:rsidR="00B87570">
        <w:t xml:space="preserve"> </w:t>
      </w:r>
      <w:r>
        <w:t>Commission staff granted the 2011 STA with an expiration date of November 16, 2011.  The Station resumed operations on November 13, 2011.  In 2012, FERN requested an STA to remain silent as of April 28, 2012</w:t>
      </w:r>
      <w:r w:rsidR="00B87570">
        <w:t xml:space="preserve">.  </w:t>
      </w:r>
      <w:r w:rsidR="00B87570" w:rsidRPr="00AC332E">
        <w:rPr>
          <w:i/>
        </w:rPr>
        <w:t>See</w:t>
      </w:r>
      <w:r w:rsidR="00B87570">
        <w:t xml:space="preserve"> </w:t>
      </w:r>
      <w:r>
        <w:t>File No. BLSTA-20120507ABL (2012 STA)</w:t>
      </w:r>
      <w:r w:rsidR="00B87570">
        <w:t xml:space="preserve">. </w:t>
      </w:r>
      <w:r>
        <w:t xml:space="preserve"> Commission staff granted the 2012 STA with an expiration date of December 17, 2012.  On December 14, 2012, FERN requested an extension of the 2012 STA because of economic concerns</w:t>
      </w:r>
      <w:r w:rsidR="00B87570">
        <w:t>,</w:t>
      </w:r>
      <w:r>
        <w:t xml:space="preserve"> which Commission staff granted with an expiration date of April 29, 2013.  The Station resumed operations on April 22, 2013.</w:t>
      </w:r>
    </w:p>
  </w:footnote>
  <w:footnote w:id="21">
    <w:p w14:paraId="4223003A" w14:textId="7B04776E" w:rsidR="0079584C" w:rsidRDefault="0079584C" w:rsidP="0079584C">
      <w:pPr>
        <w:pStyle w:val="FootnoteText"/>
      </w:pPr>
      <w:r>
        <w:rPr>
          <w:rStyle w:val="FootnoteReference"/>
        </w:rPr>
        <w:footnoteRef/>
      </w:r>
      <w:r>
        <w:t xml:space="preserve"> </w:t>
      </w:r>
      <w:r>
        <w:rPr>
          <w:szCs w:val="22"/>
        </w:rPr>
        <w:t xml:space="preserve">In particular, the Station was silent without authorization: </w:t>
      </w:r>
      <w:r w:rsidR="00B87570">
        <w:rPr>
          <w:szCs w:val="22"/>
        </w:rPr>
        <w:t xml:space="preserve"> </w:t>
      </w:r>
      <w:r>
        <w:rPr>
          <w:szCs w:val="22"/>
        </w:rPr>
        <w:t xml:space="preserve">November 20, 2009 – December 31, 2009; September 8, 2010 </w:t>
      </w:r>
      <w:r w:rsidR="00B87570">
        <w:rPr>
          <w:szCs w:val="22"/>
        </w:rPr>
        <w:t>–</w:t>
      </w:r>
      <w:r>
        <w:rPr>
          <w:szCs w:val="22"/>
        </w:rPr>
        <w:t xml:space="preserve"> November 13, 2010; and November 16, 2010 – January 6, 2011.</w:t>
      </w:r>
    </w:p>
  </w:footnote>
  <w:footnote w:id="22">
    <w:p w14:paraId="53CC8D3B" w14:textId="01B2310E" w:rsidR="0079584C" w:rsidRDefault="0079584C" w:rsidP="0079584C">
      <w:pPr>
        <w:pStyle w:val="FootnoteText"/>
      </w:pPr>
      <w:r>
        <w:rPr>
          <w:rStyle w:val="FootnoteReference"/>
        </w:rPr>
        <w:footnoteRef/>
      </w:r>
      <w:r>
        <w:t xml:space="preserve"> Although the license expired on October 1, 2005, the silence after that time is relevant because its license renewal applications remained pending.  </w:t>
      </w:r>
      <w:r>
        <w:rPr>
          <w:i/>
        </w:rPr>
        <w:t>See Roger L. Hoppe, II</w:t>
      </w:r>
      <w:r w:rsidRPr="00EF00B0">
        <w:t xml:space="preserve">, </w:t>
      </w:r>
      <w:r>
        <w:t xml:space="preserve">Memorandum Opinion and Order, 31 FCC Rcd 8790, 8795 n.7 (MB 2016) (citing </w:t>
      </w:r>
      <w:r>
        <w:rPr>
          <w:i/>
        </w:rPr>
        <w:t xml:space="preserve">Fox Television Stations, Inc., </w:t>
      </w:r>
      <w:r>
        <w:t>29 FCC R</w:t>
      </w:r>
      <w:r w:rsidR="00334D21">
        <w:t xml:space="preserve">cd 9564, 9571, n.40 (MB 2014), </w:t>
      </w:r>
      <w:r>
        <w:rPr>
          <w:i/>
        </w:rPr>
        <w:t>citing</w:t>
      </w:r>
      <w:r>
        <w:t xml:space="preserve"> </w:t>
      </w:r>
      <w:hyperlink r:id="rId1" w:anchor="co_pp_24c8000086311" w:history="1">
        <w:r w:rsidRPr="00D30811">
          <w:rPr>
            <w:rStyle w:val="Hyperlink"/>
            <w:color w:val="000000"/>
            <w:u w:val="none"/>
          </w:rPr>
          <w:t>47 U.S.C. §</w:t>
        </w:r>
        <w:r w:rsidRPr="00D30811">
          <w:rPr>
            <w:color w:val="000000"/>
          </w:rPr>
          <w:t>§</w:t>
        </w:r>
        <w:r w:rsidRPr="00D30811">
          <w:rPr>
            <w:rStyle w:val="Hyperlink"/>
            <w:color w:val="000000"/>
            <w:u w:val="none"/>
          </w:rPr>
          <w:t xml:space="preserve"> 309(k)(1)</w:t>
        </w:r>
      </w:hyperlink>
      <w:r w:rsidRPr="00D30811">
        <w:rPr>
          <w:color w:val="000000"/>
        </w:rPr>
        <w:t>, </w:t>
      </w:r>
      <w:hyperlink r:id="rId2" w:anchor="co_pp_b1b5000051ac5" w:history="1">
        <w:r w:rsidRPr="00D30811">
          <w:rPr>
            <w:rStyle w:val="Hyperlink"/>
            <w:color w:val="000000"/>
            <w:u w:val="none"/>
          </w:rPr>
          <w:t>307(c)(3)</w:t>
        </w:r>
      </w:hyperlink>
      <w:r>
        <w:t xml:space="preserve"> (directing the Commission to “continue [a] license in effect” pending its review of a renewal application), 47 </w:t>
      </w:r>
      <w:r w:rsidR="00334D21">
        <w:t>U.S.C.</w:t>
      </w:r>
      <w:r>
        <w:t xml:space="preserve"> §§ 307(c), 503(b)(6) (“A separate license term shall not be deemed to have commenced as a result of continuing a license in effect under </w:t>
      </w:r>
      <w:r w:rsidRPr="00B902C6">
        <w:t>section 307(c)</w:t>
      </w:r>
      <w:r>
        <w:t> pending a decision on an application for renewal of the license.”).</w:t>
      </w:r>
    </w:p>
  </w:footnote>
  <w:footnote w:id="23">
    <w:p w14:paraId="6952FA4E" w14:textId="2A4476F5" w:rsidR="0079584C" w:rsidRDefault="0079584C" w:rsidP="0079584C">
      <w:pPr>
        <w:pStyle w:val="FootnoteText"/>
      </w:pPr>
      <w:r>
        <w:rPr>
          <w:rStyle w:val="FootnoteReference"/>
        </w:rPr>
        <w:footnoteRef/>
      </w:r>
      <w:r>
        <w:t xml:space="preserve"> </w:t>
      </w:r>
      <w:r w:rsidRPr="00CF610E">
        <w:t>On March 4, 2015, FERN requested an STA</w:t>
      </w:r>
      <w:r>
        <w:t xml:space="preserve"> to remain silent</w:t>
      </w:r>
      <w:r w:rsidR="00B87570">
        <w:t xml:space="preserve">.  </w:t>
      </w:r>
      <w:r w:rsidR="00B87570" w:rsidRPr="00AC332E">
        <w:rPr>
          <w:i/>
        </w:rPr>
        <w:t>See</w:t>
      </w:r>
      <w:r w:rsidR="00B87570">
        <w:t xml:space="preserve"> </w:t>
      </w:r>
      <w:r>
        <w:t xml:space="preserve">File No. BLSTA-20150304ACW </w:t>
      </w:r>
      <w:r w:rsidRPr="00CF610E">
        <w:t xml:space="preserve">(2015 STA), commencing on February </w:t>
      </w:r>
      <w:r>
        <w:t>6</w:t>
      </w:r>
      <w:r w:rsidRPr="00CF610E">
        <w:t>, 201</w:t>
      </w:r>
      <w:r>
        <w:t>5</w:t>
      </w:r>
      <w:r w:rsidRPr="00CF610E">
        <w:t>, due to technical difficulties.  On April 9, 2015, Commission staff granted the STA with an expiration date of October 6, 2015.  FERN did not file an application to extend the 2015 STA, but resumed operations on February 1, 2016.</w:t>
      </w:r>
      <w:r>
        <w:t xml:space="preserve"> </w:t>
      </w:r>
      <w:r w:rsidR="00B87570">
        <w:t xml:space="preserve"> </w:t>
      </w:r>
      <w:r>
        <w:t xml:space="preserve">Therefore, the Station was </w:t>
      </w:r>
      <w:r w:rsidR="00B87570">
        <w:t>s</w:t>
      </w:r>
      <w:r>
        <w:t xml:space="preserve">ilent without authorization from </w:t>
      </w:r>
      <w:r>
        <w:rPr>
          <w:szCs w:val="22"/>
        </w:rPr>
        <w:t xml:space="preserve">October 7, 2015 – January 31, 2016.  </w:t>
      </w:r>
      <w:r w:rsidRPr="00094693">
        <w:t>To date, FERN has not requested any additional STAs</w:t>
      </w:r>
      <w:r>
        <w:t xml:space="preserve"> and Commission records indicate the Station is currently on the air</w:t>
      </w:r>
      <w:r w:rsidRPr="00094693">
        <w:t>.</w:t>
      </w:r>
    </w:p>
  </w:footnote>
  <w:footnote w:id="24">
    <w:p w14:paraId="2F59756D" w14:textId="77777777" w:rsidR="0079584C" w:rsidRDefault="0079584C" w:rsidP="0079584C">
      <w:pPr>
        <w:pStyle w:val="FootnoteText"/>
      </w:pPr>
      <w:r>
        <w:rPr>
          <w:rStyle w:val="FootnoteReference"/>
        </w:rPr>
        <w:footnoteRef/>
      </w:r>
      <w:r>
        <w:t xml:space="preserve"> Debt Collection Improvement Act of 1996, Pub. L. No. 104-134, 110 Stat. 1321, 1358 (Apr. 26, 1996).</w:t>
      </w:r>
    </w:p>
  </w:footnote>
  <w:footnote w:id="25">
    <w:p w14:paraId="15FAB071" w14:textId="60D52B5E" w:rsidR="0079584C" w:rsidRDefault="0079584C" w:rsidP="0079584C">
      <w:pPr>
        <w:pStyle w:val="FootnoteText"/>
      </w:pPr>
      <w:r>
        <w:rPr>
          <w:rStyle w:val="FootnoteReference"/>
        </w:rPr>
        <w:footnoteRef/>
      </w:r>
      <w:r>
        <w:t xml:space="preserve"> This period of time </w:t>
      </w:r>
      <w:r w:rsidR="00E932D4">
        <w:t xml:space="preserve">is premised on the </w:t>
      </w:r>
      <w:r>
        <w:t>grant of the Licensee’s interim renewal application</w:t>
      </w:r>
      <w:r w:rsidR="00E932D4">
        <w:t xml:space="preserve">, which is due two years after the concurrently granted 2005 Renewal and 2013 Renewals (as provided for </w:t>
      </w:r>
      <w:r w:rsidR="00E932D4" w:rsidRPr="00E932D4">
        <w:rPr>
          <w:i/>
        </w:rPr>
        <w:t>supra</w:t>
      </w:r>
      <w:r w:rsidR="00E932D4">
        <w:t>)</w:t>
      </w:r>
      <w:r>
        <w:t xml:space="preserve">.  If this interim renewal application is not granted, then the Compliance Plan will </w:t>
      </w:r>
      <w:r w:rsidR="00204076">
        <w:t>terminate at the end of the two-</w:t>
      </w:r>
      <w:r>
        <w:t xml:space="preserve">year renewal period </w:t>
      </w:r>
      <w:r w:rsidR="00E932D4">
        <w:t>specified for the 2005 Renewal and 2013 Renewals</w:t>
      </w:r>
      <w:r w:rsidR="00204076">
        <w:t xml:space="preserve"> if and when they eventually are granted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4698" w14:textId="77777777" w:rsidR="0042387E" w:rsidRDefault="0042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675F" w14:textId="1CC2314E" w:rsidR="004423B3" w:rsidRDefault="004423B3" w:rsidP="00FD25AF">
    <w:pPr>
      <w:pStyle w:val="Header"/>
      <w:rPr>
        <w:b w:val="0"/>
      </w:rPr>
    </w:pPr>
    <w:r>
      <w:rPr>
        <w:noProof/>
        <w:snapToGrid/>
      </w:rPr>
      <mc:AlternateContent>
        <mc:Choice Requires="wps">
          <w:drawing>
            <wp:anchor distT="0" distB="0" distL="114300" distR="114300" simplePos="0" relativeHeight="251660288" behindDoc="1" locked="0" layoutInCell="0" allowOverlap="1" wp14:anchorId="70A766C0" wp14:editId="611DD0E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484191B" id="Rectangle 2"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17-</w:t>
    </w:r>
    <w:r w:rsidR="00B7209E">
      <w:t>1126</w:t>
    </w:r>
  </w:p>
  <w:p w14:paraId="728E9F3F" w14:textId="77777777" w:rsidR="004423B3" w:rsidRDefault="004423B3">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F785" w14:textId="116A909D" w:rsidR="004423B3" w:rsidRDefault="004423B3" w:rsidP="00FD25AF">
    <w:pPr>
      <w:pStyle w:val="Header"/>
      <w:rPr>
        <w:b w:val="0"/>
      </w:rPr>
    </w:pPr>
    <w:r>
      <w:rPr>
        <w:noProof/>
        <w:snapToGrid/>
      </w:rPr>
      <mc:AlternateContent>
        <mc:Choice Requires="wps">
          <w:drawing>
            <wp:anchor distT="0" distB="0" distL="114300" distR="114300" simplePos="0" relativeHeight="251659264" behindDoc="1" locked="0" layoutInCell="0" allowOverlap="1" wp14:anchorId="4FE32EC4" wp14:editId="5985E5AD">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4310072"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17-1</w:t>
    </w:r>
    <w:r w:rsidR="00B7209E">
      <w:t>126</w:t>
    </w:r>
  </w:p>
  <w:p w14:paraId="05824C3D" w14:textId="77777777" w:rsidR="004423B3" w:rsidRPr="00FD25AF" w:rsidRDefault="004423B3"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8F1"/>
    <w:multiLevelType w:val="hybridMultilevel"/>
    <w:tmpl w:val="3912C408"/>
    <w:lvl w:ilvl="0" w:tplc="396A16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755EB"/>
    <w:multiLevelType w:val="multilevel"/>
    <w:tmpl w:val="FBAED848"/>
    <w:lvl w:ilvl="0">
      <w:start w:val="12"/>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752423"/>
    <w:multiLevelType w:val="multilevel"/>
    <w:tmpl w:val="9B487FF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8B178D"/>
    <w:multiLevelType w:val="hybridMultilevel"/>
    <w:tmpl w:val="5BC4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833D4"/>
    <w:multiLevelType w:val="hybridMultilevel"/>
    <w:tmpl w:val="0512FDE6"/>
    <w:lvl w:ilvl="0" w:tplc="2E70DF54">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E1BA8"/>
    <w:multiLevelType w:val="hybridMultilevel"/>
    <w:tmpl w:val="49BAE0E8"/>
    <w:lvl w:ilvl="0" w:tplc="F83E15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08D4"/>
    <w:multiLevelType w:val="multilevel"/>
    <w:tmpl w:val="BBCAEA3C"/>
    <w:lvl w:ilvl="0">
      <w:start w:val="16"/>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4C3221C"/>
    <w:multiLevelType w:val="hybridMultilevel"/>
    <w:tmpl w:val="594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86E15"/>
    <w:multiLevelType w:val="multilevel"/>
    <w:tmpl w:val="59FECB1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AE1366F"/>
    <w:multiLevelType w:val="hybridMultilevel"/>
    <w:tmpl w:val="14DCA1D2"/>
    <w:lvl w:ilvl="0" w:tplc="6F92B676">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00D78"/>
    <w:multiLevelType w:val="hybridMultilevel"/>
    <w:tmpl w:val="E1DE831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nsid w:val="2D6C3BB4"/>
    <w:multiLevelType w:val="hybridMultilevel"/>
    <w:tmpl w:val="76C04538"/>
    <w:lvl w:ilvl="0" w:tplc="6EFE5E34">
      <w:start w:val="6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04F50"/>
    <w:multiLevelType w:val="hybridMultilevel"/>
    <w:tmpl w:val="C982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E464E"/>
    <w:multiLevelType w:val="hybridMultilevel"/>
    <w:tmpl w:val="E8A6C30A"/>
    <w:lvl w:ilvl="0" w:tplc="86DE806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5742A"/>
    <w:multiLevelType w:val="multilevel"/>
    <w:tmpl w:val="A12E111A"/>
    <w:lvl w:ilvl="0">
      <w:start w:val="8"/>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C507DE2"/>
    <w:multiLevelType w:val="hybridMultilevel"/>
    <w:tmpl w:val="5B26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F1B3D"/>
    <w:multiLevelType w:val="multilevel"/>
    <w:tmpl w:val="2A22BD7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CE112B"/>
    <w:multiLevelType w:val="hybridMultilevel"/>
    <w:tmpl w:val="E7F658EE"/>
    <w:lvl w:ilvl="0" w:tplc="31E0BE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954E8"/>
    <w:multiLevelType w:val="hybridMultilevel"/>
    <w:tmpl w:val="779E43CE"/>
    <w:lvl w:ilvl="0" w:tplc="0C94D0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7CC20192"/>
    <w:multiLevelType w:val="multilevel"/>
    <w:tmpl w:val="AF3AE8DC"/>
    <w:lvl w:ilvl="0">
      <w:start w:val="4"/>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F581C91"/>
    <w:multiLevelType w:val="hybridMultilevel"/>
    <w:tmpl w:val="3DF8B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12"/>
  </w:num>
  <w:num w:numId="4">
    <w:abstractNumId w:val="22"/>
  </w:num>
  <w:num w:numId="5">
    <w:abstractNumId w:val="0"/>
  </w:num>
  <w:num w:numId="6">
    <w:abstractNumId w:val="14"/>
  </w:num>
  <w:num w:numId="7">
    <w:abstractNumId w:val="16"/>
  </w:num>
  <w:num w:numId="8">
    <w:abstractNumId w:val="1"/>
  </w:num>
  <w:num w:numId="9">
    <w:abstractNumId w:val="8"/>
  </w:num>
  <w:num w:numId="10">
    <w:abstractNumId w:val="17"/>
  </w:num>
  <w:num w:numId="11">
    <w:abstractNumId w:val="7"/>
  </w:num>
  <w:num w:numId="12">
    <w:abstractNumId w:val="23"/>
  </w:num>
  <w:num w:numId="13">
    <w:abstractNumId w:val="13"/>
  </w:num>
  <w:num w:numId="14">
    <w:abstractNumId w:val="6"/>
  </w:num>
  <w:num w:numId="15">
    <w:abstractNumId w:val="10"/>
  </w:num>
  <w:num w:numId="16">
    <w:abstractNumId w:val="21"/>
  </w:num>
  <w:num w:numId="17">
    <w:abstractNumId w:val="11"/>
  </w:num>
  <w:num w:numId="18">
    <w:abstractNumId w:val="2"/>
  </w:num>
  <w:num w:numId="19">
    <w:abstractNumId w:val="18"/>
  </w:num>
  <w:num w:numId="20">
    <w:abstractNumId w:val="3"/>
  </w:num>
  <w:num w:numId="21">
    <w:abstractNumId w:val="9"/>
  </w:num>
  <w:num w:numId="22">
    <w:abstractNumId w:val="4"/>
  </w:num>
  <w:num w:numId="23">
    <w:abstractNumId w:val="19"/>
  </w:num>
  <w:num w:numId="24">
    <w:abstractNumId w:val="24"/>
  </w:num>
  <w:num w:numId="25">
    <w:abstractNumId w:val="5"/>
  </w:num>
  <w:num w:numId="26">
    <w:abstractNumId w:val="15"/>
  </w:num>
  <w:num w:numId="27">
    <w:abstractNumId w:val="27"/>
  </w:num>
  <w:num w:numId="28">
    <w:abstractNumId w:val="26"/>
  </w:num>
  <w:num w:numId="29">
    <w:abstractNumId w:val="25"/>
    <w:lvlOverride w:ilvl="0">
      <w:startOverride w:val="1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1084C"/>
    <w:rsid w:val="00013126"/>
    <w:rsid w:val="00014D61"/>
    <w:rsid w:val="0002326F"/>
    <w:rsid w:val="0003032A"/>
    <w:rsid w:val="0003074C"/>
    <w:rsid w:val="00031BAC"/>
    <w:rsid w:val="000469C4"/>
    <w:rsid w:val="00046E45"/>
    <w:rsid w:val="000528A8"/>
    <w:rsid w:val="000601B0"/>
    <w:rsid w:val="000623DF"/>
    <w:rsid w:val="000626B1"/>
    <w:rsid w:val="000637ED"/>
    <w:rsid w:val="00063D3F"/>
    <w:rsid w:val="000707A4"/>
    <w:rsid w:val="00077C2D"/>
    <w:rsid w:val="000841B1"/>
    <w:rsid w:val="000859F0"/>
    <w:rsid w:val="00090F37"/>
    <w:rsid w:val="0009295B"/>
    <w:rsid w:val="00094693"/>
    <w:rsid w:val="00096761"/>
    <w:rsid w:val="000A29A3"/>
    <w:rsid w:val="000A7234"/>
    <w:rsid w:val="000B0957"/>
    <w:rsid w:val="000B0D6A"/>
    <w:rsid w:val="000B194F"/>
    <w:rsid w:val="000B4BE0"/>
    <w:rsid w:val="000B5204"/>
    <w:rsid w:val="000B6BAC"/>
    <w:rsid w:val="000C094F"/>
    <w:rsid w:val="000C14B7"/>
    <w:rsid w:val="000C2B7A"/>
    <w:rsid w:val="000C5471"/>
    <w:rsid w:val="000E2351"/>
    <w:rsid w:val="000E2D49"/>
    <w:rsid w:val="000F3548"/>
    <w:rsid w:val="000F3A6A"/>
    <w:rsid w:val="000F57F6"/>
    <w:rsid w:val="00101F71"/>
    <w:rsid w:val="00102546"/>
    <w:rsid w:val="001055DD"/>
    <w:rsid w:val="00121B21"/>
    <w:rsid w:val="00121FA7"/>
    <w:rsid w:val="00124F07"/>
    <w:rsid w:val="00124F73"/>
    <w:rsid w:val="00125307"/>
    <w:rsid w:val="00130C99"/>
    <w:rsid w:val="00136851"/>
    <w:rsid w:val="001371DD"/>
    <w:rsid w:val="0013776B"/>
    <w:rsid w:val="00140617"/>
    <w:rsid w:val="001419CB"/>
    <w:rsid w:val="001465F5"/>
    <w:rsid w:val="00153780"/>
    <w:rsid w:val="00155532"/>
    <w:rsid w:val="001657D9"/>
    <w:rsid w:val="0018224B"/>
    <w:rsid w:val="00182E3D"/>
    <w:rsid w:val="00184C37"/>
    <w:rsid w:val="00185FF8"/>
    <w:rsid w:val="001860C8"/>
    <w:rsid w:val="00195FF9"/>
    <w:rsid w:val="00196CD6"/>
    <w:rsid w:val="001A15F9"/>
    <w:rsid w:val="001A6B31"/>
    <w:rsid w:val="001A7DC3"/>
    <w:rsid w:val="001B169F"/>
    <w:rsid w:val="001B67D1"/>
    <w:rsid w:val="001C17E6"/>
    <w:rsid w:val="001C1887"/>
    <w:rsid w:val="001C21B3"/>
    <w:rsid w:val="001C2FDC"/>
    <w:rsid w:val="001C45E3"/>
    <w:rsid w:val="001C7238"/>
    <w:rsid w:val="001D353B"/>
    <w:rsid w:val="001D5A35"/>
    <w:rsid w:val="001E0B07"/>
    <w:rsid w:val="001E2FAF"/>
    <w:rsid w:val="001F0F43"/>
    <w:rsid w:val="001F1469"/>
    <w:rsid w:val="00201545"/>
    <w:rsid w:val="002021CC"/>
    <w:rsid w:val="00204076"/>
    <w:rsid w:val="00204192"/>
    <w:rsid w:val="00212A49"/>
    <w:rsid w:val="002156B6"/>
    <w:rsid w:val="00225F9F"/>
    <w:rsid w:val="002304E6"/>
    <w:rsid w:val="00230F89"/>
    <w:rsid w:val="00234346"/>
    <w:rsid w:val="00237E93"/>
    <w:rsid w:val="002450CB"/>
    <w:rsid w:val="00247270"/>
    <w:rsid w:val="002549AD"/>
    <w:rsid w:val="00256028"/>
    <w:rsid w:val="00256187"/>
    <w:rsid w:val="0026172D"/>
    <w:rsid w:val="00261C31"/>
    <w:rsid w:val="002623DA"/>
    <w:rsid w:val="00275EF9"/>
    <w:rsid w:val="0028071C"/>
    <w:rsid w:val="00283600"/>
    <w:rsid w:val="00283FC5"/>
    <w:rsid w:val="00284A39"/>
    <w:rsid w:val="00292EA1"/>
    <w:rsid w:val="00293047"/>
    <w:rsid w:val="002A2779"/>
    <w:rsid w:val="002A4CA7"/>
    <w:rsid w:val="002B07BC"/>
    <w:rsid w:val="002B1C57"/>
    <w:rsid w:val="002B33A4"/>
    <w:rsid w:val="002B61F8"/>
    <w:rsid w:val="002B675C"/>
    <w:rsid w:val="002B67AE"/>
    <w:rsid w:val="002C118C"/>
    <w:rsid w:val="002C29F9"/>
    <w:rsid w:val="002C7864"/>
    <w:rsid w:val="002D48B9"/>
    <w:rsid w:val="002E25FD"/>
    <w:rsid w:val="002E3956"/>
    <w:rsid w:val="002E6AB0"/>
    <w:rsid w:val="002F229C"/>
    <w:rsid w:val="002F2EE4"/>
    <w:rsid w:val="002F584D"/>
    <w:rsid w:val="002F79C6"/>
    <w:rsid w:val="003030D9"/>
    <w:rsid w:val="00304562"/>
    <w:rsid w:val="00306E84"/>
    <w:rsid w:val="00307E37"/>
    <w:rsid w:val="00313BA7"/>
    <w:rsid w:val="003150BC"/>
    <w:rsid w:val="0031553E"/>
    <w:rsid w:val="00315741"/>
    <w:rsid w:val="003208A2"/>
    <w:rsid w:val="0032620A"/>
    <w:rsid w:val="00326557"/>
    <w:rsid w:val="003265D5"/>
    <w:rsid w:val="00326B88"/>
    <w:rsid w:val="003274F3"/>
    <w:rsid w:val="00331EA6"/>
    <w:rsid w:val="003342EB"/>
    <w:rsid w:val="00334D21"/>
    <w:rsid w:val="0033785E"/>
    <w:rsid w:val="00346FFF"/>
    <w:rsid w:val="00347DA1"/>
    <w:rsid w:val="00350B90"/>
    <w:rsid w:val="003512D8"/>
    <w:rsid w:val="00351CC2"/>
    <w:rsid w:val="00355EF1"/>
    <w:rsid w:val="00357B79"/>
    <w:rsid w:val="00360C36"/>
    <w:rsid w:val="00362AD1"/>
    <w:rsid w:val="00362E69"/>
    <w:rsid w:val="003655A7"/>
    <w:rsid w:val="003729CD"/>
    <w:rsid w:val="00375CF9"/>
    <w:rsid w:val="00382D7F"/>
    <w:rsid w:val="0038350E"/>
    <w:rsid w:val="00384A6E"/>
    <w:rsid w:val="0039438A"/>
    <w:rsid w:val="003A77B2"/>
    <w:rsid w:val="003C0273"/>
    <w:rsid w:val="003C4799"/>
    <w:rsid w:val="003C54DC"/>
    <w:rsid w:val="003C6F77"/>
    <w:rsid w:val="003C7570"/>
    <w:rsid w:val="003D44B4"/>
    <w:rsid w:val="003D61D8"/>
    <w:rsid w:val="003D6257"/>
    <w:rsid w:val="003D727B"/>
    <w:rsid w:val="003E0121"/>
    <w:rsid w:val="003E1DCD"/>
    <w:rsid w:val="003E27DF"/>
    <w:rsid w:val="003E56DD"/>
    <w:rsid w:val="003F0597"/>
    <w:rsid w:val="003F6698"/>
    <w:rsid w:val="00403C27"/>
    <w:rsid w:val="004067D0"/>
    <w:rsid w:val="00410DEE"/>
    <w:rsid w:val="00411EB3"/>
    <w:rsid w:val="00414599"/>
    <w:rsid w:val="004205EA"/>
    <w:rsid w:val="0042387E"/>
    <w:rsid w:val="00427A30"/>
    <w:rsid w:val="00427C77"/>
    <w:rsid w:val="004311F3"/>
    <w:rsid w:val="004414E6"/>
    <w:rsid w:val="004423B3"/>
    <w:rsid w:val="00450F13"/>
    <w:rsid w:val="00460649"/>
    <w:rsid w:val="0046088F"/>
    <w:rsid w:val="004620AC"/>
    <w:rsid w:val="00472022"/>
    <w:rsid w:val="00473EF6"/>
    <w:rsid w:val="00474134"/>
    <w:rsid w:val="00474557"/>
    <w:rsid w:val="00480537"/>
    <w:rsid w:val="00480A39"/>
    <w:rsid w:val="0048118F"/>
    <w:rsid w:val="00481D80"/>
    <w:rsid w:val="00481F72"/>
    <w:rsid w:val="00485DB0"/>
    <w:rsid w:val="00487CF4"/>
    <w:rsid w:val="0049439E"/>
    <w:rsid w:val="00494ACA"/>
    <w:rsid w:val="00496196"/>
    <w:rsid w:val="004B0D1D"/>
    <w:rsid w:val="004B19E3"/>
    <w:rsid w:val="004B2C43"/>
    <w:rsid w:val="004B3560"/>
    <w:rsid w:val="004C0DC8"/>
    <w:rsid w:val="004C0F62"/>
    <w:rsid w:val="004C233F"/>
    <w:rsid w:val="004C475D"/>
    <w:rsid w:val="004E6A50"/>
    <w:rsid w:val="004F050B"/>
    <w:rsid w:val="004F1227"/>
    <w:rsid w:val="004F468A"/>
    <w:rsid w:val="004F4B3B"/>
    <w:rsid w:val="004F62A6"/>
    <w:rsid w:val="00502270"/>
    <w:rsid w:val="00505892"/>
    <w:rsid w:val="005074AB"/>
    <w:rsid w:val="0051502C"/>
    <w:rsid w:val="0051649B"/>
    <w:rsid w:val="005205BC"/>
    <w:rsid w:val="0052760D"/>
    <w:rsid w:val="00527E5A"/>
    <w:rsid w:val="00531143"/>
    <w:rsid w:val="00531231"/>
    <w:rsid w:val="0053772B"/>
    <w:rsid w:val="00570F1E"/>
    <w:rsid w:val="005831E8"/>
    <w:rsid w:val="005832ED"/>
    <w:rsid w:val="00583484"/>
    <w:rsid w:val="005843AD"/>
    <w:rsid w:val="0058750A"/>
    <w:rsid w:val="00591C6D"/>
    <w:rsid w:val="00597127"/>
    <w:rsid w:val="005A3989"/>
    <w:rsid w:val="005A50AD"/>
    <w:rsid w:val="005A5B3C"/>
    <w:rsid w:val="005B1649"/>
    <w:rsid w:val="005B2D92"/>
    <w:rsid w:val="005B345C"/>
    <w:rsid w:val="005C2866"/>
    <w:rsid w:val="005C58C1"/>
    <w:rsid w:val="005D0DDC"/>
    <w:rsid w:val="005D16B8"/>
    <w:rsid w:val="005E245C"/>
    <w:rsid w:val="005E3043"/>
    <w:rsid w:val="005E332D"/>
    <w:rsid w:val="005E6EC7"/>
    <w:rsid w:val="006000DB"/>
    <w:rsid w:val="00603FD4"/>
    <w:rsid w:val="006137E9"/>
    <w:rsid w:val="00620996"/>
    <w:rsid w:val="00624818"/>
    <w:rsid w:val="00626A52"/>
    <w:rsid w:val="00633B9E"/>
    <w:rsid w:val="006357AE"/>
    <w:rsid w:val="006364C6"/>
    <w:rsid w:val="00637758"/>
    <w:rsid w:val="00640F5F"/>
    <w:rsid w:val="006414AC"/>
    <w:rsid w:val="006430A0"/>
    <w:rsid w:val="00643C88"/>
    <w:rsid w:val="00653DB1"/>
    <w:rsid w:val="0065641B"/>
    <w:rsid w:val="00660C1E"/>
    <w:rsid w:val="0066550F"/>
    <w:rsid w:val="006706EC"/>
    <w:rsid w:val="00672298"/>
    <w:rsid w:val="006741AB"/>
    <w:rsid w:val="006742AB"/>
    <w:rsid w:val="00674EA4"/>
    <w:rsid w:val="0068271B"/>
    <w:rsid w:val="006879D6"/>
    <w:rsid w:val="006950DC"/>
    <w:rsid w:val="006A063C"/>
    <w:rsid w:val="006A160F"/>
    <w:rsid w:val="006A2AF9"/>
    <w:rsid w:val="006A53D2"/>
    <w:rsid w:val="006A6749"/>
    <w:rsid w:val="006A7AC8"/>
    <w:rsid w:val="006B0528"/>
    <w:rsid w:val="006B13D8"/>
    <w:rsid w:val="006B34C9"/>
    <w:rsid w:val="006C3156"/>
    <w:rsid w:val="006C32AD"/>
    <w:rsid w:val="006D7A41"/>
    <w:rsid w:val="006E1B1B"/>
    <w:rsid w:val="006F1AD9"/>
    <w:rsid w:val="006F2149"/>
    <w:rsid w:val="006F4018"/>
    <w:rsid w:val="006F7F0D"/>
    <w:rsid w:val="00707096"/>
    <w:rsid w:val="0071636E"/>
    <w:rsid w:val="00717694"/>
    <w:rsid w:val="00736ACF"/>
    <w:rsid w:val="0074045A"/>
    <w:rsid w:val="0074055A"/>
    <w:rsid w:val="0074591A"/>
    <w:rsid w:val="007501C9"/>
    <w:rsid w:val="00755612"/>
    <w:rsid w:val="007559E0"/>
    <w:rsid w:val="007568A1"/>
    <w:rsid w:val="00760D56"/>
    <w:rsid w:val="0076325B"/>
    <w:rsid w:val="00766846"/>
    <w:rsid w:val="007766DC"/>
    <w:rsid w:val="007815FA"/>
    <w:rsid w:val="007830A8"/>
    <w:rsid w:val="00786F4B"/>
    <w:rsid w:val="0079584C"/>
    <w:rsid w:val="007A1A76"/>
    <w:rsid w:val="007A653F"/>
    <w:rsid w:val="007A72A9"/>
    <w:rsid w:val="007B48C3"/>
    <w:rsid w:val="007B5D2D"/>
    <w:rsid w:val="007B5F38"/>
    <w:rsid w:val="007B7A6B"/>
    <w:rsid w:val="007C0835"/>
    <w:rsid w:val="007D01F7"/>
    <w:rsid w:val="007D5C25"/>
    <w:rsid w:val="007D6FC1"/>
    <w:rsid w:val="007F035F"/>
    <w:rsid w:val="007F746B"/>
    <w:rsid w:val="008038F1"/>
    <w:rsid w:val="00803ECF"/>
    <w:rsid w:val="00807DD5"/>
    <w:rsid w:val="008116DD"/>
    <w:rsid w:val="00812E84"/>
    <w:rsid w:val="0081346B"/>
    <w:rsid w:val="00816C8E"/>
    <w:rsid w:val="00820802"/>
    <w:rsid w:val="008271DC"/>
    <w:rsid w:val="008322EC"/>
    <w:rsid w:val="00833012"/>
    <w:rsid w:val="0083389F"/>
    <w:rsid w:val="0084220B"/>
    <w:rsid w:val="008451CC"/>
    <w:rsid w:val="008504B8"/>
    <w:rsid w:val="008763E3"/>
    <w:rsid w:val="00882A8C"/>
    <w:rsid w:val="00882B31"/>
    <w:rsid w:val="00884B32"/>
    <w:rsid w:val="008979F0"/>
    <w:rsid w:val="008A04A0"/>
    <w:rsid w:val="008A2B8A"/>
    <w:rsid w:val="008A43AC"/>
    <w:rsid w:val="008A6E3E"/>
    <w:rsid w:val="008B1BC2"/>
    <w:rsid w:val="008B2A99"/>
    <w:rsid w:val="008B3A2C"/>
    <w:rsid w:val="008C1A76"/>
    <w:rsid w:val="008C357D"/>
    <w:rsid w:val="008C6920"/>
    <w:rsid w:val="008D3F61"/>
    <w:rsid w:val="008D4A4A"/>
    <w:rsid w:val="008D4BA4"/>
    <w:rsid w:val="008D675B"/>
    <w:rsid w:val="008E0422"/>
    <w:rsid w:val="008E21F0"/>
    <w:rsid w:val="008E5AFB"/>
    <w:rsid w:val="008E64BC"/>
    <w:rsid w:val="008E7C75"/>
    <w:rsid w:val="008F4F73"/>
    <w:rsid w:val="008F62A5"/>
    <w:rsid w:val="009039D8"/>
    <w:rsid w:val="00904B34"/>
    <w:rsid w:val="00905217"/>
    <w:rsid w:val="009121B6"/>
    <w:rsid w:val="00912AE1"/>
    <w:rsid w:val="009159C6"/>
    <w:rsid w:val="009179EC"/>
    <w:rsid w:val="00922DA0"/>
    <w:rsid w:val="00925C48"/>
    <w:rsid w:val="00935AF1"/>
    <w:rsid w:val="00937056"/>
    <w:rsid w:val="00943F7B"/>
    <w:rsid w:val="00947F0E"/>
    <w:rsid w:val="00973DA5"/>
    <w:rsid w:val="00975F97"/>
    <w:rsid w:val="0099201A"/>
    <w:rsid w:val="009939D0"/>
    <w:rsid w:val="00996E97"/>
    <w:rsid w:val="009A357D"/>
    <w:rsid w:val="009A5CA0"/>
    <w:rsid w:val="009A7DC2"/>
    <w:rsid w:val="009B10CA"/>
    <w:rsid w:val="009B160F"/>
    <w:rsid w:val="009B589A"/>
    <w:rsid w:val="009C0D72"/>
    <w:rsid w:val="009C5654"/>
    <w:rsid w:val="009C687C"/>
    <w:rsid w:val="009D33B6"/>
    <w:rsid w:val="009D7BE6"/>
    <w:rsid w:val="009E1925"/>
    <w:rsid w:val="00A002D4"/>
    <w:rsid w:val="00A04E6C"/>
    <w:rsid w:val="00A05BC5"/>
    <w:rsid w:val="00A0747C"/>
    <w:rsid w:val="00A13D78"/>
    <w:rsid w:val="00A15E1D"/>
    <w:rsid w:val="00A24ACC"/>
    <w:rsid w:val="00A26E5E"/>
    <w:rsid w:val="00A3227F"/>
    <w:rsid w:val="00A33468"/>
    <w:rsid w:val="00A35357"/>
    <w:rsid w:val="00A35821"/>
    <w:rsid w:val="00A36B90"/>
    <w:rsid w:val="00A40487"/>
    <w:rsid w:val="00A50DA3"/>
    <w:rsid w:val="00A57EDC"/>
    <w:rsid w:val="00A607D4"/>
    <w:rsid w:val="00A65B15"/>
    <w:rsid w:val="00A73335"/>
    <w:rsid w:val="00A80E23"/>
    <w:rsid w:val="00A83E0B"/>
    <w:rsid w:val="00A87148"/>
    <w:rsid w:val="00A87E78"/>
    <w:rsid w:val="00A946C8"/>
    <w:rsid w:val="00AA11DC"/>
    <w:rsid w:val="00AA1323"/>
    <w:rsid w:val="00AA3649"/>
    <w:rsid w:val="00AA5AB6"/>
    <w:rsid w:val="00AB1560"/>
    <w:rsid w:val="00AB2DEE"/>
    <w:rsid w:val="00AB376E"/>
    <w:rsid w:val="00AB4E0E"/>
    <w:rsid w:val="00AB67F6"/>
    <w:rsid w:val="00AC021B"/>
    <w:rsid w:val="00AC1038"/>
    <w:rsid w:val="00AC2A96"/>
    <w:rsid w:val="00AC2D75"/>
    <w:rsid w:val="00AC332E"/>
    <w:rsid w:val="00AC3998"/>
    <w:rsid w:val="00AC75F1"/>
    <w:rsid w:val="00AC7B8D"/>
    <w:rsid w:val="00AD07FA"/>
    <w:rsid w:val="00AD5483"/>
    <w:rsid w:val="00AD6AAC"/>
    <w:rsid w:val="00AE0D1C"/>
    <w:rsid w:val="00AE2BE0"/>
    <w:rsid w:val="00AE371B"/>
    <w:rsid w:val="00AE45A3"/>
    <w:rsid w:val="00AE6871"/>
    <w:rsid w:val="00AF0045"/>
    <w:rsid w:val="00B04FDB"/>
    <w:rsid w:val="00B05E2E"/>
    <w:rsid w:val="00B07B89"/>
    <w:rsid w:val="00B14587"/>
    <w:rsid w:val="00B14F26"/>
    <w:rsid w:val="00B14F3F"/>
    <w:rsid w:val="00B22B33"/>
    <w:rsid w:val="00B24C2E"/>
    <w:rsid w:val="00B43A9E"/>
    <w:rsid w:val="00B43D73"/>
    <w:rsid w:val="00B43E20"/>
    <w:rsid w:val="00B52551"/>
    <w:rsid w:val="00B618FD"/>
    <w:rsid w:val="00B629AE"/>
    <w:rsid w:val="00B62B3B"/>
    <w:rsid w:val="00B63A0C"/>
    <w:rsid w:val="00B7209E"/>
    <w:rsid w:val="00B83B3D"/>
    <w:rsid w:val="00B85E87"/>
    <w:rsid w:val="00B8613A"/>
    <w:rsid w:val="00B87570"/>
    <w:rsid w:val="00B902C6"/>
    <w:rsid w:val="00B96C2C"/>
    <w:rsid w:val="00BB2378"/>
    <w:rsid w:val="00BB5C8F"/>
    <w:rsid w:val="00BB7D90"/>
    <w:rsid w:val="00BC1F09"/>
    <w:rsid w:val="00BC29FA"/>
    <w:rsid w:val="00BC4654"/>
    <w:rsid w:val="00BD1260"/>
    <w:rsid w:val="00BD303E"/>
    <w:rsid w:val="00BE217D"/>
    <w:rsid w:val="00BF04D8"/>
    <w:rsid w:val="00BF3134"/>
    <w:rsid w:val="00BF3E64"/>
    <w:rsid w:val="00BF4BEF"/>
    <w:rsid w:val="00BF6A57"/>
    <w:rsid w:val="00C008F6"/>
    <w:rsid w:val="00C11631"/>
    <w:rsid w:val="00C11FFB"/>
    <w:rsid w:val="00C1286B"/>
    <w:rsid w:val="00C25464"/>
    <w:rsid w:val="00C25D40"/>
    <w:rsid w:val="00C2657F"/>
    <w:rsid w:val="00C2664D"/>
    <w:rsid w:val="00C26A30"/>
    <w:rsid w:val="00C33780"/>
    <w:rsid w:val="00C35021"/>
    <w:rsid w:val="00C4345B"/>
    <w:rsid w:val="00C46AA2"/>
    <w:rsid w:val="00C4719B"/>
    <w:rsid w:val="00C51AA2"/>
    <w:rsid w:val="00C575D8"/>
    <w:rsid w:val="00C60B5D"/>
    <w:rsid w:val="00C64A9F"/>
    <w:rsid w:val="00C66DEC"/>
    <w:rsid w:val="00C67D10"/>
    <w:rsid w:val="00C714BB"/>
    <w:rsid w:val="00C7218F"/>
    <w:rsid w:val="00C74D35"/>
    <w:rsid w:val="00C80DF5"/>
    <w:rsid w:val="00C824B6"/>
    <w:rsid w:val="00C83DA3"/>
    <w:rsid w:val="00C87BE6"/>
    <w:rsid w:val="00C92A9C"/>
    <w:rsid w:val="00C95DA4"/>
    <w:rsid w:val="00CA562E"/>
    <w:rsid w:val="00CA5AD2"/>
    <w:rsid w:val="00CA67FD"/>
    <w:rsid w:val="00CA737A"/>
    <w:rsid w:val="00CB2234"/>
    <w:rsid w:val="00CB5400"/>
    <w:rsid w:val="00CC20CE"/>
    <w:rsid w:val="00CC3B5A"/>
    <w:rsid w:val="00CC487B"/>
    <w:rsid w:val="00CC63BE"/>
    <w:rsid w:val="00CD53AC"/>
    <w:rsid w:val="00CE6019"/>
    <w:rsid w:val="00CE6971"/>
    <w:rsid w:val="00CF130E"/>
    <w:rsid w:val="00CF4AC1"/>
    <w:rsid w:val="00CF5067"/>
    <w:rsid w:val="00CF5E9B"/>
    <w:rsid w:val="00CF610E"/>
    <w:rsid w:val="00D01518"/>
    <w:rsid w:val="00D13067"/>
    <w:rsid w:val="00D2461A"/>
    <w:rsid w:val="00D30811"/>
    <w:rsid w:val="00D35D2D"/>
    <w:rsid w:val="00D35E3B"/>
    <w:rsid w:val="00D3793F"/>
    <w:rsid w:val="00D431BA"/>
    <w:rsid w:val="00D43860"/>
    <w:rsid w:val="00D447A3"/>
    <w:rsid w:val="00D44D8F"/>
    <w:rsid w:val="00D46A36"/>
    <w:rsid w:val="00D4764F"/>
    <w:rsid w:val="00D53AE8"/>
    <w:rsid w:val="00D64277"/>
    <w:rsid w:val="00D649DE"/>
    <w:rsid w:val="00D65E49"/>
    <w:rsid w:val="00D7204A"/>
    <w:rsid w:val="00D77FEF"/>
    <w:rsid w:val="00D82DD5"/>
    <w:rsid w:val="00D853CA"/>
    <w:rsid w:val="00D876C8"/>
    <w:rsid w:val="00D91BB9"/>
    <w:rsid w:val="00DB034F"/>
    <w:rsid w:val="00DB114E"/>
    <w:rsid w:val="00DB11B6"/>
    <w:rsid w:val="00DB47E4"/>
    <w:rsid w:val="00DB6D78"/>
    <w:rsid w:val="00DC0533"/>
    <w:rsid w:val="00DC1281"/>
    <w:rsid w:val="00DC1E4A"/>
    <w:rsid w:val="00DC32E6"/>
    <w:rsid w:val="00DC37A6"/>
    <w:rsid w:val="00DC680C"/>
    <w:rsid w:val="00DD2F45"/>
    <w:rsid w:val="00DE13C6"/>
    <w:rsid w:val="00DE2147"/>
    <w:rsid w:val="00DE6CEE"/>
    <w:rsid w:val="00DF2407"/>
    <w:rsid w:val="00DF2420"/>
    <w:rsid w:val="00DF2528"/>
    <w:rsid w:val="00DF2D13"/>
    <w:rsid w:val="00E00B67"/>
    <w:rsid w:val="00E027CA"/>
    <w:rsid w:val="00E05B4E"/>
    <w:rsid w:val="00E10489"/>
    <w:rsid w:val="00E1083E"/>
    <w:rsid w:val="00E13C8C"/>
    <w:rsid w:val="00E17A7C"/>
    <w:rsid w:val="00E20267"/>
    <w:rsid w:val="00E21383"/>
    <w:rsid w:val="00E24257"/>
    <w:rsid w:val="00E327D6"/>
    <w:rsid w:val="00E3502A"/>
    <w:rsid w:val="00E40033"/>
    <w:rsid w:val="00E410F9"/>
    <w:rsid w:val="00E42203"/>
    <w:rsid w:val="00E47452"/>
    <w:rsid w:val="00E52A2B"/>
    <w:rsid w:val="00E5406C"/>
    <w:rsid w:val="00E55047"/>
    <w:rsid w:val="00E559C4"/>
    <w:rsid w:val="00E607B5"/>
    <w:rsid w:val="00E6421A"/>
    <w:rsid w:val="00E6553D"/>
    <w:rsid w:val="00E65697"/>
    <w:rsid w:val="00E6773F"/>
    <w:rsid w:val="00E6791A"/>
    <w:rsid w:val="00E80C23"/>
    <w:rsid w:val="00E83546"/>
    <w:rsid w:val="00E83FF7"/>
    <w:rsid w:val="00E92619"/>
    <w:rsid w:val="00E92AD4"/>
    <w:rsid w:val="00E932D4"/>
    <w:rsid w:val="00E97526"/>
    <w:rsid w:val="00EA3AE7"/>
    <w:rsid w:val="00EB3F94"/>
    <w:rsid w:val="00EB534D"/>
    <w:rsid w:val="00EB7D81"/>
    <w:rsid w:val="00EC0858"/>
    <w:rsid w:val="00EC25AA"/>
    <w:rsid w:val="00EC66E7"/>
    <w:rsid w:val="00ED0198"/>
    <w:rsid w:val="00ED7387"/>
    <w:rsid w:val="00EE3C6E"/>
    <w:rsid w:val="00EE41D4"/>
    <w:rsid w:val="00EF119A"/>
    <w:rsid w:val="00EF16C1"/>
    <w:rsid w:val="00EF5596"/>
    <w:rsid w:val="00F02FD4"/>
    <w:rsid w:val="00F15CC1"/>
    <w:rsid w:val="00F17E45"/>
    <w:rsid w:val="00F24B4F"/>
    <w:rsid w:val="00F307EC"/>
    <w:rsid w:val="00F40083"/>
    <w:rsid w:val="00F4610D"/>
    <w:rsid w:val="00F5500D"/>
    <w:rsid w:val="00F61734"/>
    <w:rsid w:val="00F71134"/>
    <w:rsid w:val="00F80FF5"/>
    <w:rsid w:val="00F81B09"/>
    <w:rsid w:val="00F83286"/>
    <w:rsid w:val="00F84BF5"/>
    <w:rsid w:val="00F853E2"/>
    <w:rsid w:val="00F9091F"/>
    <w:rsid w:val="00F94CAF"/>
    <w:rsid w:val="00FA2C6F"/>
    <w:rsid w:val="00FA7887"/>
    <w:rsid w:val="00FB1037"/>
    <w:rsid w:val="00FB4C87"/>
    <w:rsid w:val="00FC1C1C"/>
    <w:rsid w:val="00FC4E38"/>
    <w:rsid w:val="00FD060E"/>
    <w:rsid w:val="00FD16B5"/>
    <w:rsid w:val="00FD25AF"/>
    <w:rsid w:val="00FD28DC"/>
    <w:rsid w:val="00FD4896"/>
    <w:rsid w:val="00FD5049"/>
    <w:rsid w:val="00FE166D"/>
    <w:rsid w:val="00FE5266"/>
    <w:rsid w:val="00FE7004"/>
    <w:rsid w:val="00FE7328"/>
    <w:rsid w:val="00FF4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0"/>
    <w:pPr>
      <w:widowControl w:val="0"/>
    </w:pPr>
    <w:rPr>
      <w:snapToGrid w:val="0"/>
      <w:kern w:val="28"/>
      <w:sz w:val="22"/>
    </w:rPr>
  </w:style>
  <w:style w:type="paragraph" w:styleId="Heading1">
    <w:name w:val="heading 1"/>
    <w:basedOn w:val="Normal"/>
    <w:next w:val="ParaNum"/>
    <w:link w:val="Heading1Char"/>
    <w:qFormat/>
    <w:rsid w:val="00BB7D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7D90"/>
    <w:pPr>
      <w:keepNext/>
      <w:numPr>
        <w:ilvl w:val="1"/>
        <w:numId w:val="3"/>
      </w:numPr>
      <w:spacing w:after="120"/>
      <w:outlineLvl w:val="1"/>
    </w:pPr>
    <w:rPr>
      <w:b/>
    </w:rPr>
  </w:style>
  <w:style w:type="paragraph" w:styleId="Heading3">
    <w:name w:val="heading 3"/>
    <w:basedOn w:val="Normal"/>
    <w:next w:val="ParaNum"/>
    <w:link w:val="Heading3Char"/>
    <w:qFormat/>
    <w:rsid w:val="00BB7D9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7D9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7D9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7D9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7D9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7D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7D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7D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D90"/>
  </w:style>
  <w:style w:type="paragraph" w:styleId="Header">
    <w:name w:val="header"/>
    <w:basedOn w:val="Normal"/>
    <w:link w:val="HeaderChar"/>
    <w:autoRedefine/>
    <w:rsid w:val="00BB7D90"/>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B7D90"/>
  </w:style>
  <w:style w:type="paragraph" w:styleId="Footer">
    <w:name w:val="footer"/>
    <w:basedOn w:val="Normal"/>
    <w:link w:val="FooterChar"/>
    <w:rsid w:val="00BB7D90"/>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B7D90"/>
    <w:pPr>
      <w:spacing w:after="120"/>
    </w:pPr>
  </w:style>
  <w:style w:type="character" w:styleId="FootnoteReference">
    <w:name w:val="footnote reference"/>
    <w:aliases w:val="Style 12,(NECG) Footnote Reference,Appel note de bas de p,Style 124,Style 13,o,fr,Style 3,Style 17,FR,Style 4,Footnote Reference/,Style 6"/>
    <w:rsid w:val="00BB7D90"/>
    <w:rPr>
      <w:rFonts w:ascii="Times New Roman" w:hAnsi="Times New Roman"/>
      <w:dstrike w:val="0"/>
      <w:color w:val="auto"/>
      <w:sz w:val="20"/>
      <w:vertAlign w:val="superscript"/>
    </w:rPr>
  </w:style>
  <w:style w:type="paragraph" w:customStyle="1" w:styleId="ParaNum">
    <w:name w:val="ParaNum"/>
    <w:basedOn w:val="Normal"/>
    <w:link w:val="ParaNumChar"/>
    <w:rsid w:val="00BB7D90"/>
    <w:pPr>
      <w:numPr>
        <w:numId w:val="2"/>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Footnote Text Ch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B7D90"/>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B7D90"/>
    <w:rPr>
      <w:vertAlign w:val="superscript"/>
    </w:rPr>
  </w:style>
  <w:style w:type="paragraph" w:styleId="TOC1">
    <w:name w:val="toc 1"/>
    <w:basedOn w:val="Normal"/>
    <w:next w:val="Normal"/>
    <w:rsid w:val="00BB7D90"/>
    <w:pPr>
      <w:tabs>
        <w:tab w:val="left" w:pos="360"/>
        <w:tab w:val="right" w:leader="dot" w:pos="9360"/>
      </w:tabs>
      <w:suppressAutoHyphens/>
      <w:ind w:left="360" w:right="720" w:hanging="360"/>
    </w:pPr>
    <w:rPr>
      <w:caps/>
      <w:noProof/>
    </w:rPr>
  </w:style>
  <w:style w:type="paragraph" w:styleId="TOC2">
    <w:name w:val="toc 2"/>
    <w:basedOn w:val="Normal"/>
    <w:next w:val="Normal"/>
    <w:rsid w:val="00BB7D90"/>
    <w:pPr>
      <w:tabs>
        <w:tab w:val="left" w:pos="720"/>
        <w:tab w:val="right" w:leader="dot" w:pos="9360"/>
      </w:tabs>
      <w:suppressAutoHyphens/>
      <w:ind w:left="720" w:right="720" w:hanging="360"/>
    </w:pPr>
    <w:rPr>
      <w:noProof/>
    </w:rPr>
  </w:style>
  <w:style w:type="paragraph" w:styleId="TOC3">
    <w:name w:val="toc 3"/>
    <w:basedOn w:val="Normal"/>
    <w:next w:val="Normal"/>
    <w:rsid w:val="00BB7D9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7D9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7D9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B7D90"/>
    <w:pPr>
      <w:tabs>
        <w:tab w:val="left" w:pos="2160"/>
        <w:tab w:val="right" w:leader="dot" w:pos="9360"/>
      </w:tabs>
      <w:suppressAutoHyphens/>
      <w:ind w:left="2160" w:hanging="360"/>
    </w:pPr>
    <w:rPr>
      <w:noProof/>
    </w:rPr>
  </w:style>
  <w:style w:type="paragraph" w:styleId="TOC7">
    <w:name w:val="toc 7"/>
    <w:basedOn w:val="Normal"/>
    <w:next w:val="Normal"/>
    <w:autoRedefine/>
    <w:rsid w:val="00BB7D90"/>
    <w:pPr>
      <w:tabs>
        <w:tab w:val="left" w:pos="2520"/>
        <w:tab w:val="right" w:leader="dot" w:pos="9360"/>
      </w:tabs>
      <w:suppressAutoHyphens/>
      <w:ind w:left="2520" w:hanging="360"/>
    </w:pPr>
    <w:rPr>
      <w:noProof/>
    </w:rPr>
  </w:style>
  <w:style w:type="paragraph" w:styleId="TOC8">
    <w:name w:val="toc 8"/>
    <w:basedOn w:val="Normal"/>
    <w:next w:val="Normal"/>
    <w:autoRedefine/>
    <w:rsid w:val="00BB7D90"/>
    <w:pPr>
      <w:tabs>
        <w:tab w:val="left" w:pos="2880"/>
        <w:tab w:val="right" w:leader="dot" w:pos="9360"/>
      </w:tabs>
      <w:suppressAutoHyphens/>
      <w:ind w:left="2880" w:hanging="360"/>
    </w:pPr>
    <w:rPr>
      <w:noProof/>
    </w:rPr>
  </w:style>
  <w:style w:type="paragraph" w:styleId="TOC9">
    <w:name w:val="toc 9"/>
    <w:basedOn w:val="Normal"/>
    <w:next w:val="Normal"/>
    <w:autoRedefine/>
    <w:rsid w:val="00BB7D90"/>
    <w:pPr>
      <w:tabs>
        <w:tab w:val="left" w:pos="3240"/>
        <w:tab w:val="right" w:leader="dot" w:pos="9360"/>
      </w:tabs>
      <w:suppressAutoHyphens/>
      <w:ind w:left="3240" w:hanging="360"/>
    </w:pPr>
    <w:rPr>
      <w:noProof/>
    </w:rPr>
  </w:style>
  <w:style w:type="paragraph" w:styleId="TOAHeading">
    <w:name w:val="toa heading"/>
    <w:basedOn w:val="Normal"/>
    <w:next w:val="Normal"/>
    <w:rsid w:val="00BB7D90"/>
    <w:pPr>
      <w:tabs>
        <w:tab w:val="right" w:pos="9360"/>
      </w:tabs>
      <w:suppressAutoHyphens/>
    </w:pPr>
  </w:style>
  <w:style w:type="character" w:customStyle="1" w:styleId="EquationCaption">
    <w:name w:val="_Equation Caption"/>
    <w:rsid w:val="00BB7D90"/>
  </w:style>
  <w:style w:type="paragraph" w:styleId="BlockText">
    <w:name w:val="Block Text"/>
    <w:basedOn w:val="Normal"/>
    <w:rsid w:val="00BB7D90"/>
    <w:pPr>
      <w:spacing w:after="240"/>
      <w:ind w:left="1440" w:right="1440"/>
    </w:pPr>
  </w:style>
  <w:style w:type="paragraph" w:customStyle="1" w:styleId="Paratitle">
    <w:name w:val="Para title"/>
    <w:basedOn w:val="Normal"/>
    <w:rsid w:val="00BB7D90"/>
    <w:pPr>
      <w:tabs>
        <w:tab w:val="center" w:pos="9270"/>
      </w:tabs>
      <w:spacing w:after="240"/>
    </w:pPr>
    <w:rPr>
      <w:spacing w:val="-2"/>
    </w:rPr>
  </w:style>
  <w:style w:type="paragraph" w:customStyle="1" w:styleId="Bullet">
    <w:name w:val="Bullet"/>
    <w:basedOn w:val="Normal"/>
    <w:rsid w:val="00BB7D90"/>
    <w:pPr>
      <w:tabs>
        <w:tab w:val="left" w:pos="2160"/>
      </w:tabs>
      <w:spacing w:after="220"/>
      <w:ind w:left="2160" w:hanging="720"/>
    </w:pPr>
  </w:style>
  <w:style w:type="paragraph" w:customStyle="1" w:styleId="TableFormat">
    <w:name w:val="TableFormat"/>
    <w:basedOn w:val="Bullet"/>
    <w:rsid w:val="00BB7D90"/>
    <w:pPr>
      <w:tabs>
        <w:tab w:val="clear" w:pos="2160"/>
        <w:tab w:val="left" w:pos="5040"/>
      </w:tabs>
      <w:ind w:left="5040" w:hanging="3600"/>
    </w:pPr>
  </w:style>
  <w:style w:type="paragraph" w:customStyle="1" w:styleId="TOCTitle">
    <w:name w:val="TOC Title"/>
    <w:basedOn w:val="Normal"/>
    <w:rsid w:val="00BB7D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7D90"/>
    <w:pPr>
      <w:jc w:val="center"/>
    </w:pPr>
    <w:rPr>
      <w:rFonts w:ascii="Times New Roman Bold" w:hAnsi="Times New Roman Bold"/>
      <w:b/>
      <w:bCs/>
      <w:caps/>
      <w:szCs w:val="22"/>
    </w:rPr>
  </w:style>
  <w:style w:type="character" w:styleId="Hyperlink">
    <w:name w:val="Hyperlink"/>
    <w:rsid w:val="00BB7D90"/>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character" w:styleId="Strong">
    <w:name w:val="Strong"/>
    <w:basedOn w:val="DefaultParagraphFont"/>
    <w:uiPriority w:val="22"/>
    <w:qFormat/>
    <w:rsid w:val="00A0747C"/>
    <w:rPr>
      <w:b/>
      <w:bCs/>
    </w:rPr>
  </w:style>
  <w:style w:type="character" w:customStyle="1" w:styleId="apple-converted-space">
    <w:name w:val="apple-converted-space"/>
    <w:basedOn w:val="DefaultParagraphFont"/>
    <w:rsid w:val="003D6257"/>
  </w:style>
  <w:style w:type="character" w:styleId="Emphasis">
    <w:name w:val="Emphasis"/>
    <w:basedOn w:val="DefaultParagraphFont"/>
    <w:uiPriority w:val="20"/>
    <w:qFormat/>
    <w:rsid w:val="00F84BF5"/>
    <w:rPr>
      <w:i/>
      <w:iCs/>
    </w:rPr>
  </w:style>
  <w:style w:type="character" w:customStyle="1" w:styleId="cosearchterm">
    <w:name w:val="co_searchterm"/>
    <w:basedOn w:val="DefaultParagraphFont"/>
    <w:rsid w:val="00F84BF5"/>
  </w:style>
  <w:style w:type="paragraph" w:styleId="BodyText2">
    <w:name w:val="Body Text 2"/>
    <w:basedOn w:val="Normal"/>
    <w:link w:val="BodyText2Char"/>
    <w:rsid w:val="00E607B5"/>
    <w:pPr>
      <w:widowControl/>
      <w:spacing w:after="120" w:line="480" w:lineRule="auto"/>
    </w:pPr>
    <w:rPr>
      <w:snapToGrid/>
      <w:kern w:val="0"/>
    </w:rPr>
  </w:style>
  <w:style w:type="character" w:customStyle="1" w:styleId="BodyText2Char">
    <w:name w:val="Body Text 2 Char"/>
    <w:basedOn w:val="DefaultParagraphFont"/>
    <w:link w:val="BodyText2"/>
    <w:rsid w:val="00E607B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0"/>
    <w:pPr>
      <w:widowControl w:val="0"/>
    </w:pPr>
    <w:rPr>
      <w:snapToGrid w:val="0"/>
      <w:kern w:val="28"/>
      <w:sz w:val="22"/>
    </w:rPr>
  </w:style>
  <w:style w:type="paragraph" w:styleId="Heading1">
    <w:name w:val="heading 1"/>
    <w:basedOn w:val="Normal"/>
    <w:next w:val="ParaNum"/>
    <w:link w:val="Heading1Char"/>
    <w:qFormat/>
    <w:rsid w:val="00BB7D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7D90"/>
    <w:pPr>
      <w:keepNext/>
      <w:numPr>
        <w:ilvl w:val="1"/>
        <w:numId w:val="3"/>
      </w:numPr>
      <w:spacing w:after="120"/>
      <w:outlineLvl w:val="1"/>
    </w:pPr>
    <w:rPr>
      <w:b/>
    </w:rPr>
  </w:style>
  <w:style w:type="paragraph" w:styleId="Heading3">
    <w:name w:val="heading 3"/>
    <w:basedOn w:val="Normal"/>
    <w:next w:val="ParaNum"/>
    <w:link w:val="Heading3Char"/>
    <w:qFormat/>
    <w:rsid w:val="00BB7D9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7D9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7D9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7D9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7D9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7D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7D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7D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D90"/>
  </w:style>
  <w:style w:type="paragraph" w:styleId="Header">
    <w:name w:val="header"/>
    <w:basedOn w:val="Normal"/>
    <w:link w:val="HeaderChar"/>
    <w:autoRedefine/>
    <w:rsid w:val="00BB7D90"/>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B7D90"/>
  </w:style>
  <w:style w:type="paragraph" w:styleId="Footer">
    <w:name w:val="footer"/>
    <w:basedOn w:val="Normal"/>
    <w:link w:val="FooterChar"/>
    <w:rsid w:val="00BB7D90"/>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B7D90"/>
    <w:pPr>
      <w:spacing w:after="120"/>
    </w:pPr>
  </w:style>
  <w:style w:type="character" w:styleId="FootnoteReference">
    <w:name w:val="footnote reference"/>
    <w:aliases w:val="Style 12,(NECG) Footnote Reference,Appel note de bas de p,Style 124,Style 13,o,fr,Style 3,Style 17,FR,Style 4,Footnote Reference/,Style 6"/>
    <w:rsid w:val="00BB7D90"/>
    <w:rPr>
      <w:rFonts w:ascii="Times New Roman" w:hAnsi="Times New Roman"/>
      <w:dstrike w:val="0"/>
      <w:color w:val="auto"/>
      <w:sz w:val="20"/>
      <w:vertAlign w:val="superscript"/>
    </w:rPr>
  </w:style>
  <w:style w:type="paragraph" w:customStyle="1" w:styleId="ParaNum">
    <w:name w:val="ParaNum"/>
    <w:basedOn w:val="Normal"/>
    <w:link w:val="ParaNumChar"/>
    <w:rsid w:val="00BB7D90"/>
    <w:pPr>
      <w:numPr>
        <w:numId w:val="2"/>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Footnote Text Ch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B7D90"/>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B7D90"/>
    <w:rPr>
      <w:vertAlign w:val="superscript"/>
    </w:rPr>
  </w:style>
  <w:style w:type="paragraph" w:styleId="TOC1">
    <w:name w:val="toc 1"/>
    <w:basedOn w:val="Normal"/>
    <w:next w:val="Normal"/>
    <w:rsid w:val="00BB7D90"/>
    <w:pPr>
      <w:tabs>
        <w:tab w:val="left" w:pos="360"/>
        <w:tab w:val="right" w:leader="dot" w:pos="9360"/>
      </w:tabs>
      <w:suppressAutoHyphens/>
      <w:ind w:left="360" w:right="720" w:hanging="360"/>
    </w:pPr>
    <w:rPr>
      <w:caps/>
      <w:noProof/>
    </w:rPr>
  </w:style>
  <w:style w:type="paragraph" w:styleId="TOC2">
    <w:name w:val="toc 2"/>
    <w:basedOn w:val="Normal"/>
    <w:next w:val="Normal"/>
    <w:rsid w:val="00BB7D90"/>
    <w:pPr>
      <w:tabs>
        <w:tab w:val="left" w:pos="720"/>
        <w:tab w:val="right" w:leader="dot" w:pos="9360"/>
      </w:tabs>
      <w:suppressAutoHyphens/>
      <w:ind w:left="720" w:right="720" w:hanging="360"/>
    </w:pPr>
    <w:rPr>
      <w:noProof/>
    </w:rPr>
  </w:style>
  <w:style w:type="paragraph" w:styleId="TOC3">
    <w:name w:val="toc 3"/>
    <w:basedOn w:val="Normal"/>
    <w:next w:val="Normal"/>
    <w:rsid w:val="00BB7D9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7D9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7D9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B7D90"/>
    <w:pPr>
      <w:tabs>
        <w:tab w:val="left" w:pos="2160"/>
        <w:tab w:val="right" w:leader="dot" w:pos="9360"/>
      </w:tabs>
      <w:suppressAutoHyphens/>
      <w:ind w:left="2160" w:hanging="360"/>
    </w:pPr>
    <w:rPr>
      <w:noProof/>
    </w:rPr>
  </w:style>
  <w:style w:type="paragraph" w:styleId="TOC7">
    <w:name w:val="toc 7"/>
    <w:basedOn w:val="Normal"/>
    <w:next w:val="Normal"/>
    <w:autoRedefine/>
    <w:rsid w:val="00BB7D90"/>
    <w:pPr>
      <w:tabs>
        <w:tab w:val="left" w:pos="2520"/>
        <w:tab w:val="right" w:leader="dot" w:pos="9360"/>
      </w:tabs>
      <w:suppressAutoHyphens/>
      <w:ind w:left="2520" w:hanging="360"/>
    </w:pPr>
    <w:rPr>
      <w:noProof/>
    </w:rPr>
  </w:style>
  <w:style w:type="paragraph" w:styleId="TOC8">
    <w:name w:val="toc 8"/>
    <w:basedOn w:val="Normal"/>
    <w:next w:val="Normal"/>
    <w:autoRedefine/>
    <w:rsid w:val="00BB7D90"/>
    <w:pPr>
      <w:tabs>
        <w:tab w:val="left" w:pos="2880"/>
        <w:tab w:val="right" w:leader="dot" w:pos="9360"/>
      </w:tabs>
      <w:suppressAutoHyphens/>
      <w:ind w:left="2880" w:hanging="360"/>
    </w:pPr>
    <w:rPr>
      <w:noProof/>
    </w:rPr>
  </w:style>
  <w:style w:type="paragraph" w:styleId="TOC9">
    <w:name w:val="toc 9"/>
    <w:basedOn w:val="Normal"/>
    <w:next w:val="Normal"/>
    <w:autoRedefine/>
    <w:rsid w:val="00BB7D90"/>
    <w:pPr>
      <w:tabs>
        <w:tab w:val="left" w:pos="3240"/>
        <w:tab w:val="right" w:leader="dot" w:pos="9360"/>
      </w:tabs>
      <w:suppressAutoHyphens/>
      <w:ind w:left="3240" w:hanging="360"/>
    </w:pPr>
    <w:rPr>
      <w:noProof/>
    </w:rPr>
  </w:style>
  <w:style w:type="paragraph" w:styleId="TOAHeading">
    <w:name w:val="toa heading"/>
    <w:basedOn w:val="Normal"/>
    <w:next w:val="Normal"/>
    <w:rsid w:val="00BB7D90"/>
    <w:pPr>
      <w:tabs>
        <w:tab w:val="right" w:pos="9360"/>
      </w:tabs>
      <w:suppressAutoHyphens/>
    </w:pPr>
  </w:style>
  <w:style w:type="character" w:customStyle="1" w:styleId="EquationCaption">
    <w:name w:val="_Equation Caption"/>
    <w:rsid w:val="00BB7D90"/>
  </w:style>
  <w:style w:type="paragraph" w:styleId="BlockText">
    <w:name w:val="Block Text"/>
    <w:basedOn w:val="Normal"/>
    <w:rsid w:val="00BB7D90"/>
    <w:pPr>
      <w:spacing w:after="240"/>
      <w:ind w:left="1440" w:right="1440"/>
    </w:pPr>
  </w:style>
  <w:style w:type="paragraph" w:customStyle="1" w:styleId="Paratitle">
    <w:name w:val="Para title"/>
    <w:basedOn w:val="Normal"/>
    <w:rsid w:val="00BB7D90"/>
    <w:pPr>
      <w:tabs>
        <w:tab w:val="center" w:pos="9270"/>
      </w:tabs>
      <w:spacing w:after="240"/>
    </w:pPr>
    <w:rPr>
      <w:spacing w:val="-2"/>
    </w:rPr>
  </w:style>
  <w:style w:type="paragraph" w:customStyle="1" w:styleId="Bullet">
    <w:name w:val="Bullet"/>
    <w:basedOn w:val="Normal"/>
    <w:rsid w:val="00BB7D90"/>
    <w:pPr>
      <w:tabs>
        <w:tab w:val="left" w:pos="2160"/>
      </w:tabs>
      <w:spacing w:after="220"/>
      <w:ind w:left="2160" w:hanging="720"/>
    </w:pPr>
  </w:style>
  <w:style w:type="paragraph" w:customStyle="1" w:styleId="TableFormat">
    <w:name w:val="TableFormat"/>
    <w:basedOn w:val="Bullet"/>
    <w:rsid w:val="00BB7D90"/>
    <w:pPr>
      <w:tabs>
        <w:tab w:val="clear" w:pos="2160"/>
        <w:tab w:val="left" w:pos="5040"/>
      </w:tabs>
      <w:ind w:left="5040" w:hanging="3600"/>
    </w:pPr>
  </w:style>
  <w:style w:type="paragraph" w:customStyle="1" w:styleId="TOCTitle">
    <w:name w:val="TOC Title"/>
    <w:basedOn w:val="Normal"/>
    <w:rsid w:val="00BB7D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7D90"/>
    <w:pPr>
      <w:jc w:val="center"/>
    </w:pPr>
    <w:rPr>
      <w:rFonts w:ascii="Times New Roman Bold" w:hAnsi="Times New Roman Bold"/>
      <w:b/>
      <w:bCs/>
      <w:caps/>
      <w:szCs w:val="22"/>
    </w:rPr>
  </w:style>
  <w:style w:type="character" w:styleId="Hyperlink">
    <w:name w:val="Hyperlink"/>
    <w:rsid w:val="00BB7D90"/>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character" w:styleId="Strong">
    <w:name w:val="Strong"/>
    <w:basedOn w:val="DefaultParagraphFont"/>
    <w:uiPriority w:val="22"/>
    <w:qFormat/>
    <w:rsid w:val="00A0747C"/>
    <w:rPr>
      <w:b/>
      <w:bCs/>
    </w:rPr>
  </w:style>
  <w:style w:type="character" w:customStyle="1" w:styleId="apple-converted-space">
    <w:name w:val="apple-converted-space"/>
    <w:basedOn w:val="DefaultParagraphFont"/>
    <w:rsid w:val="003D6257"/>
  </w:style>
  <w:style w:type="character" w:styleId="Emphasis">
    <w:name w:val="Emphasis"/>
    <w:basedOn w:val="DefaultParagraphFont"/>
    <w:uiPriority w:val="20"/>
    <w:qFormat/>
    <w:rsid w:val="00F84BF5"/>
    <w:rPr>
      <w:i/>
      <w:iCs/>
    </w:rPr>
  </w:style>
  <w:style w:type="character" w:customStyle="1" w:styleId="cosearchterm">
    <w:name w:val="co_searchterm"/>
    <w:basedOn w:val="DefaultParagraphFont"/>
    <w:rsid w:val="00F84BF5"/>
  </w:style>
  <w:style w:type="paragraph" w:styleId="BodyText2">
    <w:name w:val="Body Text 2"/>
    <w:basedOn w:val="Normal"/>
    <w:link w:val="BodyText2Char"/>
    <w:rsid w:val="00E607B5"/>
    <w:pPr>
      <w:widowControl/>
      <w:spacing w:after="120" w:line="480" w:lineRule="auto"/>
    </w:pPr>
    <w:rPr>
      <w:snapToGrid/>
      <w:kern w:val="0"/>
    </w:rPr>
  </w:style>
  <w:style w:type="character" w:customStyle="1" w:styleId="BodyText2Char">
    <w:name w:val="Body Text 2 Char"/>
    <w:basedOn w:val="DefaultParagraphFont"/>
    <w:link w:val="BodyText2"/>
    <w:rsid w:val="00E607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396">
      <w:bodyDiv w:val="1"/>
      <w:marLeft w:val="0"/>
      <w:marRight w:val="0"/>
      <w:marTop w:val="0"/>
      <w:marBottom w:val="0"/>
      <w:divBdr>
        <w:top w:val="none" w:sz="0" w:space="0" w:color="auto"/>
        <w:left w:val="none" w:sz="0" w:space="0" w:color="auto"/>
        <w:bottom w:val="none" w:sz="0" w:space="0" w:color="auto"/>
        <w:right w:val="none" w:sz="0" w:space="0" w:color="auto"/>
      </w:divBdr>
    </w:div>
    <w:div w:id="192884823">
      <w:bodyDiv w:val="1"/>
      <w:marLeft w:val="0"/>
      <w:marRight w:val="0"/>
      <w:marTop w:val="0"/>
      <w:marBottom w:val="0"/>
      <w:divBdr>
        <w:top w:val="none" w:sz="0" w:space="0" w:color="auto"/>
        <w:left w:val="none" w:sz="0" w:space="0" w:color="auto"/>
        <w:bottom w:val="none" w:sz="0" w:space="0" w:color="auto"/>
        <w:right w:val="none" w:sz="0" w:space="0" w:color="auto"/>
      </w:divBdr>
    </w:div>
    <w:div w:id="342516712">
      <w:bodyDiv w:val="1"/>
      <w:marLeft w:val="0"/>
      <w:marRight w:val="0"/>
      <w:marTop w:val="0"/>
      <w:marBottom w:val="0"/>
      <w:divBdr>
        <w:top w:val="none" w:sz="0" w:space="0" w:color="auto"/>
        <w:left w:val="none" w:sz="0" w:space="0" w:color="auto"/>
        <w:bottom w:val="none" w:sz="0" w:space="0" w:color="auto"/>
        <w:right w:val="none" w:sz="0" w:space="0" w:color="auto"/>
      </w:divBdr>
    </w:div>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6&amp;cite=47USCAS307&amp;originatingDoc=Ia1bd83001faa11e4b4bafa136b480ad2&amp;refType=RB&amp;originationContext=document&amp;transitionType=DocumentItem&amp;contextData=(sc.UserEnteredCitation)" TargetMode="External"/><Relationship Id="rId1" Type="http://schemas.openxmlformats.org/officeDocument/2006/relationships/hyperlink" Target="https://1.next.westlaw.com/Link/Document/FullText?findType=L&amp;pubNum=1000546&amp;cite=47USCAS309&amp;originatingDoc=Ia1bd83001faa11e4b4bafa136b480ad2&amp;refType=RB&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3782</Words>
  <Characters>20497</Characters>
  <Application>Microsoft Office Word</Application>
  <DocSecurity>0</DocSecurity>
  <Lines>360</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24388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2013-03-21T23:14:00Z</cp:lastPrinted>
  <dcterms:created xsi:type="dcterms:W3CDTF">2017-12-06T13:37:00Z</dcterms:created>
  <dcterms:modified xsi:type="dcterms:W3CDTF">2017-12-06T13:37:00Z</dcterms:modified>
  <cp:category> </cp:category>
  <cp:contentStatus> </cp:contentStatus>
</cp:coreProperties>
</file>